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903" w:rsidRPr="00FE4903" w:rsidRDefault="00FE4903" w:rsidP="00FE4903">
      <w:pPr>
        <w:widowControl/>
        <w:spacing w:before="156" w:after="156" w:line="324" w:lineRule="atLeast"/>
        <w:ind w:left="637" w:firstLineChars="0" w:hanging="637"/>
        <w:jc w:val="left"/>
        <w:rPr>
          <w:rFonts w:ascii="宋体" w:eastAsia="宋体" w:hAnsi="宋体" w:cs="宋体"/>
          <w:kern w:val="0"/>
          <w:sz w:val="18"/>
          <w:szCs w:val="18"/>
        </w:rPr>
      </w:pPr>
      <w:r w:rsidRPr="00FE4903">
        <w:rPr>
          <w:rFonts w:ascii="黑体" w:eastAsia="黑体" w:hAnsi="宋体" w:cs="宋体" w:hint="eastAsia"/>
          <w:kern w:val="0"/>
          <w:sz w:val="18"/>
          <w:szCs w:val="18"/>
        </w:rPr>
        <w:t>一、教学内容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系统的、全面的回顾与整理小学数学的全部内容。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黑体" w:eastAsia="黑体" w:hAnsi="宋体" w:cs="宋体" w:hint="eastAsia"/>
          <w:kern w:val="0"/>
          <w:sz w:val="18"/>
          <w:szCs w:val="18"/>
        </w:rPr>
        <w:t>二、教学目标</w:t>
      </w:r>
    </w:p>
    <w:p w:rsidR="00FE4903" w:rsidRPr="00FE4903" w:rsidRDefault="00FE4903" w:rsidP="00FE4903">
      <w:pPr>
        <w:widowControl/>
        <w:spacing w:before="156" w:after="156" w:line="324" w:lineRule="atLeast"/>
        <w:ind w:left="0" w:firstLineChars="0" w:firstLine="482"/>
        <w:jc w:val="left"/>
        <w:rPr>
          <w:rFonts w:ascii="宋体" w:eastAsia="宋体" w:hAnsi="宋体" w:cs="宋体"/>
          <w:kern w:val="0"/>
          <w:sz w:val="18"/>
          <w:szCs w:val="18"/>
        </w:rPr>
      </w:pPr>
      <w:r w:rsidRPr="00FE4903">
        <w:rPr>
          <w:rFonts w:ascii="宋体" w:eastAsia="宋体" w:hAnsi="宋体" w:cs="宋体" w:hint="eastAsia"/>
          <w:kern w:val="0"/>
          <w:sz w:val="18"/>
          <w:szCs w:val="18"/>
        </w:rPr>
        <w:t>1．比较系统地掌握有关整数、小数、分数和百分数、负数、比和比例、方程的基础知识；能比较熟练地进行整数、小数、分数的四则运算，能进行整数、小数加、减、乘、除的估算，会使用学过的简便算法，合理、灵活地进行计算；会解学过的方程；养成检查和验算的习惯。</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2．巩固常用计量单位的表象，掌握所学单位间的进率，能够进行简单的改写。</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3．掌握所学几何形体的特征；能够比较熟练地计算一些几何形体的周长、面积和体积，并能应用；巩固所学的简单的画图、测量等技能；巩固轴对称图形的认识，会画一个图形的对称轴，巩固图形的平移、旋转的认识；能用数对或根据方向和距离确定物体的位置，掌握有关比例尺的知识，并能应用。</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4．掌握所学的统计初步知识，能够看和绘制简单的统计图表，能够根据数据作出简单的判断与预测，会求一些简单事件的可能性，能够解决一些计算平均数的实际问题。</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5．进一步感受数学知识间的相互联系，体会数学的作用；掌握所学的常见数量关系和解决问题的思考方法，能够比较灵活地运用所学知识解决生活中一些简单的实际问题。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黑体" w:eastAsia="黑体" w:hAnsi="宋体" w:cs="宋体" w:hint="eastAsia"/>
          <w:kern w:val="0"/>
          <w:sz w:val="18"/>
          <w:szCs w:val="18"/>
        </w:rPr>
        <w:t>三、编写特点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1.依据《标准》对小学数学的学习内容进行梳理归类。</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本单元教材按《标准》划分的领域编成相应的四节，并从实际情况出发，作了一些适当的处理。第</w:t>
      </w:r>
      <w:r w:rsidRPr="00FE4903">
        <w:rPr>
          <w:rFonts w:ascii="宋体" w:eastAsia="宋体" w:hAnsi="宋体" w:cs="宋体"/>
          <w:kern w:val="0"/>
          <w:sz w:val="18"/>
          <w:szCs w:val="18"/>
        </w:rPr>
        <w:t>1</w:t>
      </w:r>
      <w:r w:rsidRPr="00FE4903">
        <w:rPr>
          <w:rFonts w:ascii="宋体" w:eastAsia="宋体" w:hAnsi="宋体" w:cs="宋体" w:hint="eastAsia"/>
          <w:kern w:val="0"/>
          <w:sz w:val="18"/>
          <w:szCs w:val="18"/>
        </w:rPr>
        <w:t>节是数与代数领域的内容，主要包括数的认识、数的运算、式与方程、常见的量、比和比例以及数学思考。第</w:t>
      </w:r>
      <w:r w:rsidRPr="00FE4903">
        <w:rPr>
          <w:rFonts w:ascii="宋体" w:eastAsia="宋体" w:hAnsi="宋体" w:cs="宋体"/>
          <w:kern w:val="0"/>
          <w:sz w:val="18"/>
          <w:szCs w:val="18"/>
        </w:rPr>
        <w:t>2</w:t>
      </w:r>
      <w:r w:rsidRPr="00FE4903">
        <w:rPr>
          <w:rFonts w:ascii="宋体" w:eastAsia="宋体" w:hAnsi="宋体" w:cs="宋体" w:hint="eastAsia"/>
          <w:kern w:val="0"/>
          <w:sz w:val="18"/>
          <w:szCs w:val="18"/>
        </w:rPr>
        <w:t>节是空间与图形领域的内容，教材将“图形的认识”和“测量”两部分内容整合起来进行复习，“图形与变换”与“图形与位置”两部分则单列复习。第</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节是统计与概率领域的内容，教材将“简单数据统计过程”与“可能性”通过具体情境串联起来复习。第</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节是实践与综合应用领域，教材设计了三个主题鲜明的综合应用活动。</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2.精简内容，突出整理和复习的重点，为学生主动参与知识的整理提供空间。</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Cs w:val="21"/>
        </w:rPr>
        <w:t>本单元不求面面俱到，覆盖已学知识的细节，而是突出重点，抓住主要内容、主要问题进行整理和复习。这一方面使教材摆脱了知识点罗列，概念、法则汇编的局面，另一方面也给学生参与知识的整理留出了空间。</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Cs w:val="21"/>
        </w:rPr>
        <w:t>3．注重问题情境的创设，注重所学知识的应用，发展学生的能力。</w:t>
      </w:r>
    </w:p>
    <w:p w:rsidR="00FE4903" w:rsidRPr="00FE4903" w:rsidRDefault="00FE4903" w:rsidP="00FE4903">
      <w:pPr>
        <w:widowControl/>
        <w:spacing w:before="156" w:after="156" w:line="324" w:lineRule="atLeast"/>
        <w:ind w:left="0" w:firstLineChars="0" w:firstLine="441"/>
        <w:jc w:val="left"/>
        <w:rPr>
          <w:rFonts w:ascii="宋体" w:eastAsia="宋体" w:hAnsi="宋体" w:cs="宋体"/>
          <w:kern w:val="0"/>
          <w:sz w:val="18"/>
          <w:szCs w:val="18"/>
        </w:rPr>
      </w:pPr>
      <w:r w:rsidRPr="00FE4903">
        <w:rPr>
          <w:rFonts w:ascii="宋体" w:eastAsia="宋体" w:hAnsi="宋体" w:cs="宋体" w:hint="eastAsia"/>
          <w:kern w:val="0"/>
          <w:sz w:val="18"/>
          <w:szCs w:val="18"/>
        </w:rPr>
        <w:t>本单元教材尽可能通过问题情境，引导学生联系实际或联系数学实例，加深对已学知识的理解，加强对相关知识内在联系的认识。同时注意所学知识的运用，在“用”的过程中，促进理解和巩固。</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黑体" w:eastAsia="黑体" w:hAnsi="宋体" w:cs="宋体" w:hint="eastAsia"/>
          <w:kern w:val="0"/>
          <w:sz w:val="18"/>
          <w:szCs w:val="18"/>
        </w:rPr>
        <w:t>四、具体编排</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本单元的内容编排如下。</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b/>
          <w:bCs/>
          <w:kern w:val="0"/>
          <w:sz w:val="18"/>
          <w:szCs w:val="18"/>
        </w:rPr>
        <w:lastRenderedPageBreak/>
        <w:t> </w:t>
      </w:r>
      <w:r>
        <w:rPr>
          <w:rFonts w:ascii="宋体" w:eastAsia="宋体" w:hAnsi="宋体" w:cs="宋体"/>
          <w:b/>
          <w:bCs/>
          <w:noProof/>
          <w:kern w:val="0"/>
          <w:sz w:val="18"/>
          <w:szCs w:val="18"/>
        </w:rPr>
        <w:drawing>
          <wp:inline distT="0" distB="0" distL="0" distR="0">
            <wp:extent cx="2314575" cy="2571750"/>
            <wp:effectExtent l="19050" t="0" r="9525" b="0"/>
            <wp:docPr id="1" name="图片 1" descr="http://www.pep.com.cn/xxsx/jszx/tbjxzy/xs6bjxzy/jcyd/201010/W0201010086745439297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6bjxzy/jcyd/201010/W020101008674543929716.jpg"/>
                    <pic:cNvPicPr>
                      <a:picLocks noChangeAspect="1" noChangeArrowheads="1"/>
                    </pic:cNvPicPr>
                  </pic:nvPicPr>
                  <pic:blipFill>
                    <a:blip r:embed="rId6"/>
                    <a:srcRect/>
                    <a:stretch>
                      <a:fillRect/>
                    </a:stretch>
                  </pic:blipFill>
                  <pic:spPr bwMode="auto">
                    <a:xfrm>
                      <a:off x="0" y="0"/>
                      <a:ext cx="2314575" cy="2571750"/>
                    </a:xfrm>
                    <a:prstGeom prst="rect">
                      <a:avLst/>
                    </a:prstGeom>
                    <a:noFill/>
                    <a:ln w="9525">
                      <a:noFill/>
                      <a:miter lim="800000"/>
                      <a:headEnd/>
                      <a:tailEnd/>
                    </a:ln>
                  </pic:spPr>
                </pic:pic>
              </a:graphicData>
            </a:graphic>
          </wp:inline>
        </w:drawing>
      </w:r>
    </w:p>
    <w:p w:rsidR="00FE4903" w:rsidRPr="00FE4903" w:rsidRDefault="00FE4903" w:rsidP="00FE4903">
      <w:pPr>
        <w:widowControl/>
        <w:spacing w:before="156" w:after="156" w:line="324" w:lineRule="atLeast"/>
        <w:ind w:left="0" w:firstLineChars="0" w:firstLine="210"/>
        <w:jc w:val="left"/>
        <w:rPr>
          <w:rFonts w:ascii="宋体" w:eastAsia="宋体" w:hAnsi="宋体" w:cs="宋体"/>
          <w:kern w:val="0"/>
          <w:sz w:val="18"/>
          <w:szCs w:val="18"/>
        </w:rPr>
      </w:pPr>
      <w:r w:rsidRPr="00FE4903">
        <w:rPr>
          <w:rFonts w:ascii="楷体_GB2312" w:eastAsia="楷体_GB2312" w:hAnsi="宋体" w:cs="宋体" w:hint="eastAsia"/>
          <w:kern w:val="0"/>
          <w:sz w:val="18"/>
          <w:szCs w:val="18"/>
        </w:rPr>
        <w:t>（一）数与代数</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1．整理与复习的内容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1</w:t>
      </w:r>
      <w:r w:rsidRPr="00FE4903">
        <w:rPr>
          <w:rFonts w:ascii="宋体" w:eastAsia="宋体" w:hAnsi="宋体" w:cs="宋体" w:hint="eastAsia"/>
          <w:kern w:val="0"/>
          <w:sz w:val="18"/>
          <w:szCs w:val="18"/>
        </w:rPr>
        <w:t>）数的认识，着重复习小学阶段所学数的概念。这部分内容从纵向看，包括整数、小数、分数、百分数的有关概念，以及负数的初步认识；从横向看，包括数的意义、数的读法和写法、数的大小比较、数的性质、数的改写。</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2</w:t>
      </w:r>
      <w:r w:rsidRPr="00FE4903">
        <w:rPr>
          <w:rFonts w:ascii="宋体" w:eastAsia="宋体" w:hAnsi="宋体" w:cs="宋体" w:hint="eastAsia"/>
          <w:kern w:val="0"/>
          <w:sz w:val="18"/>
          <w:szCs w:val="18"/>
        </w:rPr>
        <w:t>）数的运算，着重复习整数、小数、分数的四则运算，包括四则运算的意义、计算方法、运算定律及其应用。</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）式与方程，着重复习用字母表示数、简单的方程及其应用。</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）常见的量，着重复习小学阶段所学的量，包括长度、面积、体积、容积、质量、时间等计量单位的进率以及同一种量不同单位的改写。</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5</w:t>
      </w:r>
      <w:r w:rsidRPr="00FE4903">
        <w:rPr>
          <w:rFonts w:ascii="宋体" w:eastAsia="宋体" w:hAnsi="宋体" w:cs="宋体" w:hint="eastAsia"/>
          <w:kern w:val="0"/>
          <w:sz w:val="18"/>
          <w:szCs w:val="18"/>
        </w:rPr>
        <w:t>）比和比例，着重复习比和比例的基本知识及其应用以及正反比例的概念。</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6</w:t>
      </w:r>
      <w:r w:rsidRPr="00FE4903">
        <w:rPr>
          <w:rFonts w:ascii="宋体" w:eastAsia="宋体" w:hAnsi="宋体" w:cs="宋体" w:hint="eastAsia"/>
          <w:kern w:val="0"/>
          <w:sz w:val="18"/>
          <w:szCs w:val="18"/>
        </w:rPr>
        <w:t>）数学思考，着重引导学生复习如何寻找规律以及借助画图或列表的方法解决问题。</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2．具体编排</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（1）数的认识。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首先引导学生复习各类数的含义、实际应用以及它们的读法和写法。接着，教材对整数概念作了概括性的描述，指出了自然数与整数的关系以及自然数的单位，并对整数与自然数、正数、负数之间的关系进行了巩固。复习时，可先让学生说说学过了哪些数，并举例说明每个数的具体含义。也可先让学生读出课本上的例子，说出每个数的名称与具体含义，然后再让学生自己举例。教师应注意学生读、写数是否正确。</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接着，教材通过5个问题，分别对十进制计数法，数的大小比较，分数与小数的基本性质，小数点移动引起小数大小变化的规律，数的整除的主要概念进行了比较系统地回顾。</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（2）数的运算。</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lastRenderedPageBreak/>
        <w:t>①复习四则运算的意义和计算的方法。教学时，利用教材提供的欢庆“六一”的情境图，让学生提出用计算解决的问题并解答。注意要求学生具体说明解决问题用到了哪种运算以及运算的含义，也可以让学生把用加法、乘法计算的问题改编成用减法、除法计算的问题。通过改编，加深对加与减、乘与除之间关系的认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②复习运算意义，对整数、小数、分数的计算方法进行比较，找出它们的共同点和不同点，并对0与1在四则运算中的特性进行系统整理。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③复习混合运算顺序、运算定律和简便运算。教学时，教师可让学生用语言叙述所学的五条运算定律，注意不要强求话语的统一。</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④例1复习运用乘法分配律使运算简便，兼带复习四则混合运算的顺序。</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（3）式与方程。 </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①复习用字母表示数的作用。教学时，可让学生思考：用字母表示数的作用、s=vt的含义、用字母怎样表示分数乘法的算法等问题。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②复习方程的概念，并启发学生回想解方程的依据，即等式的两条基本性质。例2复习列方程解决实际问题。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（4）常见的量。</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常见的量，主要复习“整理”与“改写”。可先让学生小组合作分类整理学习过的量与计量单位，再全班交流。复习不同计量单位的改写时，引导学生系统整理改写的方法。</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（5）比和比例。</w:t>
      </w:r>
    </w:p>
    <w:p w:rsidR="00FE4903" w:rsidRPr="00FE4903" w:rsidRDefault="00FE4903" w:rsidP="00FE4903">
      <w:pPr>
        <w:widowControl/>
        <w:spacing w:before="156" w:after="156" w:line="324" w:lineRule="atLeast"/>
        <w:ind w:left="0" w:firstLineChars="0" w:firstLine="435"/>
        <w:jc w:val="left"/>
        <w:rPr>
          <w:rFonts w:ascii="宋体" w:eastAsia="宋体" w:hAnsi="宋体" w:cs="宋体"/>
          <w:kern w:val="0"/>
          <w:sz w:val="18"/>
          <w:szCs w:val="18"/>
        </w:rPr>
      </w:pPr>
      <w:r w:rsidRPr="00FE4903">
        <w:rPr>
          <w:rFonts w:ascii="宋体" w:eastAsia="宋体" w:hAnsi="宋体" w:cs="宋体" w:hint="eastAsia"/>
          <w:kern w:val="0"/>
          <w:sz w:val="18"/>
          <w:szCs w:val="18"/>
        </w:rPr>
        <w:t>教材先让学生回顾比和比例的基础知识，并通过例3，让学生在解决问题的过程中重温比和比例的意义以及求比值和解比例的方法。然后，引导学生整理比和分数、除法的关系，比和比例基本性质的应用以及成正比例、反比例量的判断方法。</w:t>
      </w:r>
    </w:p>
    <w:p w:rsidR="00FE4903" w:rsidRPr="00FE4903" w:rsidRDefault="00FE4903" w:rsidP="00FE4903">
      <w:pPr>
        <w:widowControl/>
        <w:spacing w:before="156" w:after="156" w:line="324" w:lineRule="atLeast"/>
        <w:ind w:left="0" w:firstLineChars="0" w:firstLine="435"/>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复习时，可引导学生采用列表的方式对比和比例的意义、各部分名称、基本性质及其应用等方面进行对比，明确有关概念。如果学生说到比和分数、除法的关系，比和比例基本性质的应用，正、反比例的判断，就把例3后面的三个问题一并解决。          </w:t>
      </w:r>
      <w:r>
        <w:rPr>
          <w:rFonts w:ascii="宋体" w:eastAsia="宋体" w:hAnsi="宋体" w:cs="宋体"/>
          <w:noProof/>
          <w:kern w:val="0"/>
          <w:sz w:val="18"/>
          <w:szCs w:val="18"/>
        </w:rPr>
        <w:drawing>
          <wp:inline distT="0" distB="0" distL="0" distR="0">
            <wp:extent cx="114300" cy="219075"/>
            <wp:effectExtent l="19050" t="0" r="0" b="0"/>
            <wp:docPr id="2" name="图片 2" descr="http://www.pep.com.cn/xxsx/jszx/tbjxzy/xs6bjxzy/jcyd/201010/W0201010086745447074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6bjxzy/jcyd/201010/W020101008674544707463.gif"/>
                    <pic:cNvPicPr>
                      <a:picLocks noChangeAspect="1" noChangeArrowheads="1"/>
                    </pic:cNvPicPr>
                  </pic:nvPicPr>
                  <pic:blipFill>
                    <a:blip r:embed="rId6"/>
                    <a:srcRect/>
                    <a:stretch>
                      <a:fillRect/>
                    </a:stretch>
                  </pic:blipFill>
                  <pic:spPr bwMode="auto">
                    <a:xfrm>
                      <a:off x="0" y="0"/>
                      <a:ext cx="114300" cy="219075"/>
                    </a:xfrm>
                    <a:prstGeom prst="rect">
                      <a:avLst/>
                    </a:prstGeom>
                    <a:noFill/>
                    <a:ln w="9525">
                      <a:noFill/>
                      <a:miter lim="800000"/>
                      <a:headEnd/>
                      <a:tailEnd/>
                    </a:ln>
                  </pic:spPr>
                </pic:pic>
              </a:graphicData>
            </a:graphic>
          </wp:inline>
        </w:drawing>
      </w:r>
      <w:r w:rsidRPr="00FE4903">
        <w:rPr>
          <w:rFonts w:ascii="宋体" w:eastAsia="宋体" w:hAnsi="宋体" w:cs="宋体" w:hint="eastAsia"/>
          <w:kern w:val="0"/>
          <w:sz w:val="18"/>
          <w:szCs w:val="18"/>
        </w:rPr>
        <w:t>               </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（6）数学思考。</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该部分内容主要巩固、发展学生找规律、分步枚举组合以及列表推理的能力。</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是一个比较典型的找出规律，以此类推的数学问题。教学时，可启发学生从2个点、3个点开始寻找规律，以简驭繁。注意引导学生明确算理。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w:t>
      </w:r>
      <w:r w:rsidRPr="00FE4903">
        <w:rPr>
          <w:rFonts w:ascii="宋体" w:eastAsia="宋体" w:hAnsi="宋体" w:cs="宋体"/>
          <w:kern w:val="0"/>
          <w:sz w:val="18"/>
          <w:szCs w:val="18"/>
        </w:rPr>
        <w:t>5</w:t>
      </w:r>
      <w:r w:rsidRPr="00FE4903">
        <w:rPr>
          <w:rFonts w:ascii="宋体" w:eastAsia="宋体" w:hAnsi="宋体" w:cs="宋体" w:hint="eastAsia"/>
          <w:kern w:val="0"/>
          <w:sz w:val="18"/>
          <w:szCs w:val="18"/>
        </w:rPr>
        <w:t>以选送节目为题材，讨论怎样分两步找出组合数，再求选送方案的总数，渗透了作为排列组合基础之一的乘法原理。探究例5时，可以由学生自己尝试，也可以将例题分解为两步，让学生先分别回答，再出示例题解答。注意提醒学生，无论采用何种方法，都应有顺序地思考，以免重复或遗漏。</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w:t>
      </w:r>
      <w:r w:rsidRPr="00FE4903">
        <w:rPr>
          <w:rFonts w:ascii="宋体" w:eastAsia="宋体" w:hAnsi="宋体" w:cs="宋体"/>
          <w:kern w:val="0"/>
          <w:sz w:val="18"/>
          <w:szCs w:val="18"/>
        </w:rPr>
        <w:t>6</w:t>
      </w:r>
      <w:r w:rsidRPr="00FE4903">
        <w:rPr>
          <w:rFonts w:ascii="宋体" w:eastAsia="宋体" w:hAnsi="宋体" w:cs="宋体" w:hint="eastAsia"/>
          <w:kern w:val="0"/>
          <w:sz w:val="18"/>
          <w:szCs w:val="18"/>
        </w:rPr>
        <w:t>是一个比较复杂的逻辑推理问题，教材渗透了逻辑推理的常用方法“排除法”。探究例6时，引导学生理解：借助列表，比较容易逐步缩小范围，找到答案。</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lastRenderedPageBreak/>
        <w:t>3．整理与复习“数与代数”的建议</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（1）注意概念的理解。 </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这部分复习内容概念比较集中，复习时可以通过让学生自己举出例证加以说明的方式帮助学生重温概念的含义，并促进理解。这样也能避免机械背诵概念条文的做法。有些容易混淆的概念可以通过对比、辨析，帮助学生搞清它们的异同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（2）重视计算能力的培养与提高。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小学阶段所学的数值计算都集中在本节中，复习时要注意在理解算理，搞清算法之间内在联系与区别的基础上，合理安排练习。比如每天有计划、有侧重地练习一些口算和少量的混合运算，这样的分布练习比集中练习效果更好。</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楷体_GB2312" w:eastAsia="楷体_GB2312" w:hAnsi="宋体" w:cs="宋体" w:hint="eastAsia"/>
          <w:kern w:val="0"/>
          <w:szCs w:val="21"/>
        </w:rPr>
        <w:t>（二）空间与图形</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1．整理与复习的内容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Cs w:val="21"/>
        </w:rPr>
        <w:t>（1）图形的认识与测量，着重复习小学阶段所学习的各图形的特点、关系以及部分形体的周长、面积、体积计算。这部分内容从纵向看，可按平面图形——立体图形的顺序进行整理；从横向看，可归结为图形特征的认识，图形周长、面积、体积的测量与计算。</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2</w:t>
      </w:r>
      <w:r w:rsidRPr="00FE4903">
        <w:rPr>
          <w:rFonts w:ascii="宋体" w:eastAsia="宋体" w:hAnsi="宋体" w:cs="宋体" w:hint="eastAsia"/>
          <w:kern w:val="0"/>
          <w:sz w:val="18"/>
          <w:szCs w:val="18"/>
        </w:rPr>
        <w:t>）图形与变换，着重复习轴对称、平移、旋转三种基本的几何变换形式。</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）图形与位置，着重复习确定物体的相对位置，辨认方向和使用路线图（包括比例尺的应用）。</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2．具体编排</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（1）图形的认识与测量。</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例1梳理学过的平面图形。引导学生按一条直线，到两条直线，再到三角形，四边形与圆的线索对平面图形进行整理。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2复习平面图形的周长和面积。教材通过图示，启发学生回顾周长、面积计算公式的推导过程，填写出各图形的周长、面积公式，并运用这些公式计算图形的周长和面积。教学时，引导学生思考这些公式是怎样推导出的。</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3复习学习过的立体图形的特征、各部分名称，以及辨认从不同方向看到的形状。教学时，可以先让学生说说各立体图形的特点、各部分名称。然后让学生从不同方向观察各形体，并把自己从不同角度看到的形状画一画，以促进学生空间观念的发展。</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例4复习四种立体图形的表面积、体积的计算公式。教学时，应先让学生明确表面积和体积的概念。然后，再引导学生复习怎样求长方体、正方体和圆柱的表面积以及各种体积。</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“做一做”复习如何测定不规则物体的体积。</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（2）图形与变换。</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教材给出了利用图形的变换设计图案的情境图，以帮助学生复习图形变换的常用方法。其中有用轴对称的方法剪图案，用旋转的方法设计图案，用按比例放大（即图形的相似变换）的方法把图案扩大，并通过平移做出板报的花边。</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kern w:val="0"/>
          <w:sz w:val="18"/>
          <w:szCs w:val="18"/>
        </w:rPr>
        <w:lastRenderedPageBreak/>
        <w:t xml:space="preserve">    </w:t>
      </w:r>
      <w:r w:rsidRPr="00FE4903">
        <w:rPr>
          <w:rFonts w:ascii="宋体" w:eastAsia="宋体" w:hAnsi="宋体" w:cs="宋体" w:hint="eastAsia"/>
          <w:kern w:val="0"/>
          <w:sz w:val="18"/>
          <w:szCs w:val="18"/>
        </w:rPr>
        <w:t>（</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）图形与位置。</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教材给出了一幅带有比例尺的街区平面图，以帮助学生复习</w:t>
      </w:r>
      <w:r w:rsidRPr="00FE4903">
        <w:rPr>
          <w:rFonts w:ascii="宋体" w:eastAsia="宋体" w:hAnsi="宋体" w:cs="宋体" w:hint="eastAsia"/>
          <w:color w:val="000000"/>
          <w:kern w:val="0"/>
          <w:sz w:val="18"/>
          <w:szCs w:val="18"/>
        </w:rPr>
        <w:t>根据方向、距离确定物体位置以及</w:t>
      </w:r>
      <w:r w:rsidRPr="00FE4903">
        <w:rPr>
          <w:rFonts w:ascii="宋体" w:eastAsia="宋体" w:hAnsi="宋体" w:cs="宋体" w:hint="eastAsia"/>
          <w:kern w:val="0"/>
          <w:sz w:val="18"/>
          <w:szCs w:val="18"/>
        </w:rPr>
        <w:t>看懂线路图、描绘行走路线。复习时可以先让学生说一说确定物体位置的方法。然后出示课本上的街区平面图，再由学生自己提出问题，请同学看图回答。还可以在学生说出街区图的内容时，由回答“比例尺1:10000表示图上1厘米相当于实际距离多少米”的提问，引出图上测量的问题，帮助学生明确如何测量。</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3．整理与复习“空间与图形”的建议</w:t>
      </w:r>
    </w:p>
    <w:p w:rsidR="00FE4903" w:rsidRPr="00FE4903" w:rsidRDefault="00FE4903" w:rsidP="00FE4903">
      <w:pPr>
        <w:widowControl/>
        <w:spacing w:before="156" w:after="156" w:line="324" w:lineRule="atLeast"/>
        <w:ind w:left="0" w:firstLineChars="0" w:firstLine="480"/>
        <w:jc w:val="left"/>
        <w:rPr>
          <w:rFonts w:ascii="宋体" w:eastAsia="宋体" w:hAnsi="宋体" w:cs="宋体"/>
          <w:kern w:val="0"/>
          <w:sz w:val="18"/>
          <w:szCs w:val="18"/>
        </w:rPr>
      </w:pPr>
      <w:r w:rsidRPr="00FE4903">
        <w:rPr>
          <w:rFonts w:ascii="宋体" w:eastAsia="宋体" w:hAnsi="宋体" w:cs="宋体" w:hint="eastAsia"/>
          <w:kern w:val="0"/>
          <w:sz w:val="18"/>
          <w:szCs w:val="18"/>
        </w:rPr>
        <w:t>（1） 重视形体知识内在关系的梳理与认识。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复习时可以先由学生回忆这部分中有关的知识，然后再注意引导学生通过分类、比较、辨析，认识图形之间的联系和区别，形成较清晰的知识网络。</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（2）重视空间观念的培养与提升。</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color w:val="000000"/>
          <w:kern w:val="0"/>
          <w:sz w:val="18"/>
          <w:szCs w:val="18"/>
        </w:rPr>
        <w:t>整理、复习</w:t>
      </w:r>
      <w:r w:rsidRPr="00FE4903">
        <w:rPr>
          <w:rFonts w:ascii="宋体" w:eastAsia="宋体" w:hAnsi="宋体" w:cs="宋体" w:hint="eastAsia"/>
          <w:kern w:val="0"/>
          <w:sz w:val="18"/>
          <w:szCs w:val="18"/>
        </w:rPr>
        <w:t>时，应充分利用</w:t>
      </w:r>
      <w:r w:rsidRPr="00FE4903">
        <w:rPr>
          <w:rFonts w:ascii="宋体" w:eastAsia="宋体" w:hAnsi="宋体" w:cs="宋体" w:hint="eastAsia"/>
          <w:color w:val="000000"/>
          <w:kern w:val="0"/>
          <w:sz w:val="18"/>
          <w:szCs w:val="18"/>
        </w:rPr>
        <w:t>图形的直观呈现方式，将画图、观察与思考结合起来。</w:t>
      </w:r>
      <w:r w:rsidRPr="00FE4903">
        <w:rPr>
          <w:rFonts w:ascii="宋体" w:eastAsia="宋体" w:hAnsi="宋体" w:cs="宋体" w:hint="eastAsia"/>
          <w:kern w:val="0"/>
          <w:sz w:val="18"/>
          <w:szCs w:val="18"/>
        </w:rPr>
        <w:t>调动学生的相关表象，并注意组织必要的</w:t>
      </w:r>
      <w:r w:rsidRPr="00FE4903">
        <w:rPr>
          <w:rFonts w:ascii="宋体" w:eastAsia="宋体" w:hAnsi="宋体" w:cs="宋体" w:hint="eastAsia"/>
          <w:color w:val="000000"/>
          <w:kern w:val="0"/>
          <w:sz w:val="18"/>
          <w:szCs w:val="18"/>
        </w:rPr>
        <w:t>操作活动</w:t>
      </w:r>
      <w:r w:rsidRPr="00FE4903">
        <w:rPr>
          <w:rFonts w:ascii="宋体" w:eastAsia="宋体" w:hAnsi="宋体" w:cs="宋体" w:hint="eastAsia"/>
          <w:kern w:val="0"/>
          <w:sz w:val="18"/>
          <w:szCs w:val="18"/>
        </w:rPr>
        <w:t>，促进思考、分析，</w:t>
      </w:r>
      <w:r w:rsidRPr="00FE4903">
        <w:rPr>
          <w:rFonts w:ascii="宋体" w:eastAsia="宋体" w:hAnsi="宋体" w:cs="宋体" w:hint="eastAsia"/>
          <w:color w:val="000000"/>
          <w:kern w:val="0"/>
          <w:sz w:val="18"/>
          <w:szCs w:val="18"/>
        </w:rPr>
        <w:t>借助直观解决问题。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楷体_GB2312" w:eastAsia="楷体_GB2312" w:hAnsi="宋体" w:cs="宋体" w:hint="eastAsia"/>
          <w:kern w:val="0"/>
          <w:szCs w:val="21"/>
        </w:rPr>
        <w:t>（三）统计与概率</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 w:val="18"/>
          <w:szCs w:val="18"/>
        </w:rPr>
        <w:t>1</w:t>
      </w:r>
      <w:r w:rsidRPr="00FE4903">
        <w:rPr>
          <w:rFonts w:ascii="宋体" w:eastAsia="宋体" w:hAnsi="宋体" w:cs="宋体" w:hint="eastAsia"/>
          <w:kern w:val="0"/>
          <w:sz w:val="18"/>
          <w:szCs w:val="18"/>
        </w:rPr>
        <w:t>．整理与复习的内容</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这部分内容集中整理了小学阶段统计与概率的知识，主要有统计表、折线统计图和扇形统计图，平均数、中位数和众数，可能性等。</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 w:val="18"/>
          <w:szCs w:val="18"/>
        </w:rPr>
        <w:t>2</w:t>
      </w:r>
      <w:r w:rsidRPr="00FE4903">
        <w:rPr>
          <w:rFonts w:ascii="宋体" w:eastAsia="宋体" w:hAnsi="宋体" w:cs="宋体" w:hint="eastAsia"/>
          <w:kern w:val="0"/>
          <w:sz w:val="18"/>
          <w:szCs w:val="18"/>
        </w:rPr>
        <w:t>．具体编排</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（１）主题图。</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教材首先概括地介绍了统计在生活中的重要作用，并根据同学们普遍关心的问题，设计调查表，进行调查统计。</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w:t>
      </w:r>
      <w:r w:rsidRPr="00FE4903">
        <w:rPr>
          <w:rFonts w:ascii="宋体" w:eastAsia="宋体" w:hAnsi="宋体" w:cs="宋体"/>
          <w:kern w:val="0"/>
          <w:sz w:val="18"/>
          <w:szCs w:val="18"/>
        </w:rPr>
        <w:t> </w:t>
      </w:r>
      <w:r w:rsidRPr="00FE4903">
        <w:rPr>
          <w:rFonts w:ascii="宋体" w:eastAsia="宋体" w:hAnsi="宋体" w:cs="宋体" w:hint="eastAsia"/>
          <w:kern w:val="0"/>
          <w:sz w:val="18"/>
          <w:szCs w:val="18"/>
        </w:rPr>
        <w:t>（２）例１。</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例１复习用学过的统计表和统计图描述相关的数据。教学时，可以通过主题图中设计的调查活动获得数据，选择各种统计图表描述调查数据、进行数据分析。也可以直接利用教材中的数据，进行概念复习和数据分析。在此过程中，引导学生整理：从统计图表中获取的信息，数据收集的其他方法以及进行调查统计工作的方法和步骤。</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）例２。</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例</w:t>
      </w:r>
      <w:r w:rsidRPr="00FE4903">
        <w:rPr>
          <w:rFonts w:ascii="宋体" w:eastAsia="宋体" w:hAnsi="宋体" w:cs="宋体"/>
          <w:kern w:val="0"/>
          <w:sz w:val="18"/>
          <w:szCs w:val="18"/>
        </w:rPr>
        <w:t>2</w:t>
      </w:r>
      <w:r w:rsidRPr="00FE4903">
        <w:rPr>
          <w:rFonts w:ascii="宋体" w:eastAsia="宋体" w:hAnsi="宋体" w:cs="宋体" w:hint="eastAsia"/>
          <w:kern w:val="0"/>
          <w:sz w:val="18"/>
          <w:szCs w:val="18"/>
        </w:rPr>
        <w:t>用统计表表示全班同学的身高和体重分布情况，复习平均数、中位数和众数。教学时注意引导学生对这３个统计量的不同特征和适用范围进行梳理。</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）例３。</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例３复习可能性的知识。教材通过３人看电视，由每个人想出一个公平的办法来决定看什么节目，引出可能性的知识。教学时，先出示教材的情境，让学生思考“什么规则是公平的”，了解学生掌握可能性知识的情况。然后，再引导学生系统总结有关可能性的知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 w:val="18"/>
          <w:szCs w:val="18"/>
        </w:rPr>
        <w:t>3</w:t>
      </w:r>
      <w:r w:rsidRPr="00FE4903">
        <w:rPr>
          <w:rFonts w:ascii="宋体" w:eastAsia="宋体" w:hAnsi="宋体" w:cs="宋体" w:hint="eastAsia"/>
          <w:kern w:val="0"/>
          <w:sz w:val="18"/>
          <w:szCs w:val="18"/>
        </w:rPr>
        <w:t>．整理与复习“统计与概率”的建议</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lastRenderedPageBreak/>
        <w:t xml:space="preserve">　　（１）注重过程性目标，经历数据的统计过程。</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教师在教学中要采取启发和互动式的教学方式帮助学生设计调查表，经历数据的收集、整理、描述和分析的过程。设计调查表是一种比较规范的收集数据的方法，主要有以下几项工作：根据同学们普遍关注的问题，确定调查哪些数据；调查的方法是什么；如何记录数据，例如所调查的数据是写出来还是给出选项进行选择等。</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（２）通过丰富的实例，系统复习有关的统计与概率知识。</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结合调查表，教材呈现了两个例题，系统复习统计表、统计图和有关的统计量的知识；另外，安排了例３，复习可能性的知识。教学时要注意知识全面而重点突出，进一步认识每种统计图表和不同统计量的特征和适用范围，认识事件发生的等可能性和游戏规则的公平性，会求简单事件发生的可能性并对事件发生的可能性做出预测等。</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宋体" w:eastAsia="宋体" w:hAnsi="宋体" w:cs="宋体" w:hint="eastAsia"/>
          <w:kern w:val="0"/>
          <w:sz w:val="18"/>
          <w:szCs w:val="18"/>
        </w:rPr>
        <w:t xml:space="preserve">　　（３）重视培养统计观念。</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教师教学时要结合各种素材使学生认识到统计与概率知识的重要性，能根据数据的不同特点和解决问题的需要，选择合适的统计图表和统计量进行分析和决策，对现实世界中的各种随机现象要有一个正确的认识和判断，学会依据数据和事实分析和解决问题，做出判断、预测和决策。</w:t>
      </w:r>
    </w:p>
    <w:p w:rsidR="00FE4903" w:rsidRPr="00FE4903" w:rsidRDefault="00FE4903" w:rsidP="00FE4903">
      <w:pPr>
        <w:widowControl/>
        <w:spacing w:before="156" w:after="156" w:line="324" w:lineRule="atLeast"/>
        <w:ind w:left="0" w:firstLineChars="0" w:firstLine="0"/>
        <w:jc w:val="left"/>
        <w:rPr>
          <w:rFonts w:ascii="宋体" w:eastAsia="宋体" w:hAnsi="宋体" w:cs="宋体"/>
          <w:kern w:val="0"/>
          <w:sz w:val="18"/>
          <w:szCs w:val="18"/>
        </w:rPr>
      </w:pPr>
      <w:r w:rsidRPr="00FE4903">
        <w:rPr>
          <w:rFonts w:ascii="楷体_GB2312" w:eastAsia="楷体_GB2312" w:hAnsi="宋体" w:cs="宋体" w:hint="eastAsia"/>
          <w:kern w:val="0"/>
          <w:sz w:val="18"/>
          <w:szCs w:val="18"/>
        </w:rPr>
        <w:t xml:space="preserve">　　（四）综合应用</w:t>
      </w:r>
    </w:p>
    <w:p w:rsidR="00FE4903" w:rsidRPr="00FE4903" w:rsidRDefault="00FE4903" w:rsidP="00FE4903">
      <w:pPr>
        <w:widowControl/>
        <w:spacing w:before="156" w:after="156" w:line="324" w:lineRule="atLeast"/>
        <w:ind w:left="0" w:firstLineChars="0" w:firstLine="412"/>
        <w:jc w:val="left"/>
        <w:rPr>
          <w:rFonts w:ascii="宋体" w:eastAsia="宋体" w:hAnsi="宋体" w:cs="宋体"/>
          <w:kern w:val="0"/>
          <w:sz w:val="18"/>
          <w:szCs w:val="18"/>
        </w:rPr>
      </w:pPr>
      <w:r w:rsidRPr="00FE4903">
        <w:rPr>
          <w:rFonts w:ascii="宋体" w:eastAsia="宋体" w:hAnsi="宋体" w:cs="宋体"/>
          <w:kern w:val="0"/>
          <w:sz w:val="18"/>
          <w:szCs w:val="18"/>
        </w:rPr>
        <w:t>1</w:t>
      </w:r>
      <w:r w:rsidRPr="00FE4903">
        <w:rPr>
          <w:rFonts w:ascii="宋体" w:eastAsia="宋体" w:hAnsi="宋体" w:cs="宋体" w:hint="eastAsia"/>
          <w:kern w:val="0"/>
          <w:sz w:val="18"/>
          <w:szCs w:val="18"/>
        </w:rPr>
        <w:t>．有趣的平衡</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（1）设计目的</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“有趣的平衡”是在学生掌握了比例知识的基础上设计的，其目的是初步感受杠杆原理，并加深对反比例关系的理解。</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（2）具体编排</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①</w:t>
      </w:r>
      <w:r w:rsidRPr="00FE4903">
        <w:rPr>
          <w:rFonts w:ascii="Times New Roman" w:eastAsia="宋体" w:hAnsi="Times New Roman" w:cs="Times New Roman"/>
          <w:kern w:val="0"/>
          <w:sz w:val="14"/>
          <w:szCs w:val="14"/>
        </w:rPr>
        <w:t xml:space="preserve">       </w:t>
      </w:r>
      <w:r w:rsidRPr="00FE4903">
        <w:rPr>
          <w:rFonts w:ascii="宋体" w:eastAsia="宋体" w:hAnsi="宋体" w:cs="宋体" w:hint="eastAsia"/>
          <w:kern w:val="0"/>
          <w:sz w:val="18"/>
          <w:szCs w:val="18"/>
        </w:rPr>
        <w:t>制作实验用具。介绍如何制作本活动所需的实验用具（简单杠杆），强调制作的简易杠杆要保持平衡。</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②探索规律，体会杠杆原理。先探索特殊条件下竹竿保持平衡的规律；再探索一般条件下竹竿保持平衡的规律。通过由特殊到一般的实验，逐步总结发现的规律：要使竹竿保持平衡，必须使“左边的刻度数×棋子数＝右边刻度数×棋子数”。</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③应用规律，体会反比例关系。发现竹竿平衡的规律后，教材通过探究活动，引导学生思考并逐步发现：在“左边的刻度数×棋子数的积保持不变”的条件下，右边刻度数和所放棋子数成反比例关系。</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（3）教学建议</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在制作实验用具部分，教师可提前布置学生准备相关材料，并提出具体要求。探索规律时，教师要注意在适当的时候引导学生从具体上升到抽象的概括。在发竹竿平衡的规律后，教师可以向学生说明这就是物理上的“杠杆原理”。教学发现反比例关系时，教师可以让学生观察记录表，并根据以前所学的知识来描述表格中右边刻度数和所放棋子数之间的关系，从而引导学生发现刻度数和所放棋子数之间的反比例关系。</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 w:val="18"/>
          <w:szCs w:val="18"/>
        </w:rPr>
        <w:t>2</w:t>
      </w:r>
      <w:r w:rsidRPr="00FE4903">
        <w:rPr>
          <w:rFonts w:ascii="宋体" w:eastAsia="宋体" w:hAnsi="宋体" w:cs="宋体" w:hint="eastAsia"/>
          <w:kern w:val="0"/>
          <w:sz w:val="18"/>
          <w:szCs w:val="18"/>
        </w:rPr>
        <w:t>．设计运动场</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lastRenderedPageBreak/>
        <w:t>（1）设计目的</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 “设计运动场”一方面复习巩固所学的比例、面积、体积、周长等知识，另一方面培养学生运用所学知识解决实际问题的能力。</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（2）具体编排</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①提出设计任务。直接提出设计一个小型运动场的任务，并明确要求：共设</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条跑道，最内侧跑道的内沿长</w:t>
      </w:r>
      <w:r w:rsidRPr="00FE4903">
        <w:rPr>
          <w:rFonts w:ascii="宋体" w:eastAsia="宋体" w:hAnsi="宋体" w:cs="宋体"/>
          <w:kern w:val="0"/>
          <w:sz w:val="18"/>
          <w:szCs w:val="18"/>
        </w:rPr>
        <w:t>200m</w:t>
      </w:r>
      <w:r w:rsidRPr="00FE4903">
        <w:rPr>
          <w:rFonts w:ascii="宋体" w:eastAsia="宋体" w:hAnsi="宋体" w:cs="宋体" w:hint="eastAsia"/>
          <w:kern w:val="0"/>
          <w:sz w:val="18"/>
          <w:szCs w:val="18"/>
        </w:rPr>
        <w:t>，每条跑道宽</w:t>
      </w:r>
      <w:r w:rsidRPr="00FE4903">
        <w:rPr>
          <w:rFonts w:ascii="宋体" w:eastAsia="宋体" w:hAnsi="宋体" w:cs="宋体"/>
          <w:kern w:val="0"/>
          <w:sz w:val="18"/>
          <w:szCs w:val="18"/>
        </w:rPr>
        <w:t>1m</w:t>
      </w:r>
      <w:r w:rsidRPr="00FE4903">
        <w:rPr>
          <w:rFonts w:ascii="宋体" w:eastAsia="宋体" w:hAnsi="宋体" w:cs="宋体" w:hint="eastAsia"/>
          <w:kern w:val="0"/>
          <w:sz w:val="18"/>
          <w:szCs w:val="18"/>
        </w:rPr>
        <w:t>。</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②确定跑道的有关数据，绘制平面图。设计运动场需要考虑的因素很多，通过小组讨论首先明确跑道的结构由一个长方形和两个半圆组成。长方形的长即直线跑道的长定为</w:t>
      </w:r>
      <w:r w:rsidRPr="00FE4903">
        <w:rPr>
          <w:rFonts w:ascii="宋体" w:eastAsia="宋体" w:hAnsi="宋体" w:cs="宋体"/>
          <w:kern w:val="0"/>
          <w:sz w:val="18"/>
          <w:szCs w:val="18"/>
        </w:rPr>
        <w:t>50m</w:t>
      </w:r>
      <w:r w:rsidRPr="00FE4903">
        <w:rPr>
          <w:rFonts w:ascii="宋体" w:eastAsia="宋体" w:hAnsi="宋体" w:cs="宋体" w:hint="eastAsia"/>
          <w:kern w:val="0"/>
          <w:sz w:val="18"/>
          <w:szCs w:val="18"/>
        </w:rPr>
        <w:t>，并计算出最内侧跑道所在圆的半径约为</w:t>
      </w:r>
      <w:r w:rsidRPr="00FE4903">
        <w:rPr>
          <w:rFonts w:ascii="宋体" w:eastAsia="宋体" w:hAnsi="宋体" w:cs="宋体"/>
          <w:kern w:val="0"/>
          <w:sz w:val="18"/>
          <w:szCs w:val="18"/>
        </w:rPr>
        <w:t>16m</w:t>
      </w:r>
      <w:r w:rsidRPr="00FE4903">
        <w:rPr>
          <w:rFonts w:ascii="宋体" w:eastAsia="宋体" w:hAnsi="宋体" w:cs="宋体" w:hint="eastAsia"/>
          <w:kern w:val="0"/>
          <w:sz w:val="18"/>
          <w:szCs w:val="18"/>
        </w:rPr>
        <w:t>。根据确定的数据，按一定的比例绘制平面图。</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③确定建造运动场的有关问题。运动场设计好后，教材提出建造运动场需要考虑的细节和相关问题。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④完善运动场。运动场的主体部分设计好后，还可以考虑在其中加设一些其他体育设施。</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（3）教学建议</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教学时，教师可以直接提出设计任务，也可以创设一个征集设计方案的情境，调动学生的积极性。教师可以出示以下问题，提示设计思路：这个运动场设计成什么形状，由哪些图形组成；需要确定哪些数据。在此基础上，按合适的比例绘制出平面图。</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3．邮票中的数学问题</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（1）设计目的</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本综合应用选取与学生生活联系密切的寄信活动为素材，通过探究如何确定邮资、如何根据信函质量支付邮资等活动，一方面巩固所学的组合知识，另一方面培养归纳、推理能力。</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w:t>
      </w:r>
      <w:r w:rsidRPr="00FE4903">
        <w:rPr>
          <w:rFonts w:ascii="宋体" w:eastAsia="宋体" w:hAnsi="宋体" w:cs="宋体"/>
          <w:kern w:val="0"/>
          <w:sz w:val="18"/>
          <w:szCs w:val="18"/>
        </w:rPr>
        <w:t>2</w:t>
      </w:r>
      <w:r w:rsidRPr="00FE4903">
        <w:rPr>
          <w:rFonts w:ascii="宋体" w:eastAsia="宋体" w:hAnsi="宋体" w:cs="宋体" w:hint="eastAsia"/>
          <w:kern w:val="0"/>
          <w:sz w:val="18"/>
          <w:szCs w:val="18"/>
        </w:rPr>
        <w:t>）具体编排</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①教材先让学生了解邮票的有关知识，认识邮票的作用。接下来出示了国家邮政局关于信函邮资的规定，说明确定信函资费的两大要素：信函的目的地是本埠还是外埠；信函质量。</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②探究合理的邮资支付方式。教材安排了两个探究活动：不超过</w:t>
      </w:r>
      <w:r w:rsidRPr="00FE4903">
        <w:rPr>
          <w:rFonts w:ascii="宋体" w:eastAsia="宋体" w:hAnsi="宋体" w:cs="宋体"/>
          <w:kern w:val="0"/>
          <w:sz w:val="18"/>
          <w:szCs w:val="18"/>
        </w:rPr>
        <w:t>100g</w:t>
      </w:r>
      <w:r w:rsidRPr="00FE4903">
        <w:rPr>
          <w:rFonts w:ascii="宋体" w:eastAsia="宋体" w:hAnsi="宋体" w:cs="宋体" w:hint="eastAsia"/>
          <w:kern w:val="0"/>
          <w:sz w:val="18"/>
          <w:szCs w:val="18"/>
        </w:rPr>
        <w:t>的信函邮资，如何用不多于</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张的邮票来支付；不超过</w:t>
      </w:r>
      <w:r w:rsidRPr="00FE4903">
        <w:rPr>
          <w:rFonts w:ascii="宋体" w:eastAsia="宋体" w:hAnsi="宋体" w:cs="宋体"/>
          <w:kern w:val="0"/>
          <w:sz w:val="18"/>
          <w:szCs w:val="18"/>
        </w:rPr>
        <w:t>400g</w:t>
      </w:r>
      <w:r w:rsidRPr="00FE4903">
        <w:rPr>
          <w:rFonts w:ascii="宋体" w:eastAsia="宋体" w:hAnsi="宋体" w:cs="宋体" w:hint="eastAsia"/>
          <w:kern w:val="0"/>
          <w:sz w:val="18"/>
          <w:szCs w:val="18"/>
        </w:rPr>
        <w:t>的信函邮资，如何用不多于</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张邮票来支付。两个活动的分析思路和方法是一致的。</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（3）教学建议</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正式教学前，可安排学生调查一些关于邮票和邮政资费的信息。</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课堂教学时，可依次分</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个专题进行探讨。①确定每封信函应付的邮资。教学时应先引导学生理解“国家邮政局关于信函邮资的收取标准”中“资费标准”和“计费单位”的具体含义。②解决“最多只用</w:t>
      </w:r>
      <w:r w:rsidRPr="00FE4903">
        <w:rPr>
          <w:rFonts w:ascii="宋体" w:eastAsia="宋体" w:hAnsi="宋体" w:cs="宋体"/>
          <w:kern w:val="0"/>
          <w:sz w:val="18"/>
          <w:szCs w:val="18"/>
        </w:rPr>
        <w:t>3</w:t>
      </w:r>
      <w:r w:rsidRPr="00FE4903">
        <w:rPr>
          <w:rFonts w:ascii="宋体" w:eastAsia="宋体" w:hAnsi="宋体" w:cs="宋体" w:hint="eastAsia"/>
          <w:kern w:val="0"/>
          <w:sz w:val="18"/>
          <w:szCs w:val="18"/>
        </w:rPr>
        <w:t>张邮票，来支付不超过</w:t>
      </w:r>
      <w:r w:rsidRPr="00FE4903">
        <w:rPr>
          <w:rFonts w:ascii="宋体" w:eastAsia="宋体" w:hAnsi="宋体" w:cs="宋体"/>
          <w:kern w:val="0"/>
          <w:sz w:val="18"/>
          <w:szCs w:val="18"/>
        </w:rPr>
        <w:t>100g</w:t>
      </w:r>
      <w:r w:rsidRPr="00FE4903">
        <w:rPr>
          <w:rFonts w:ascii="宋体" w:eastAsia="宋体" w:hAnsi="宋体" w:cs="宋体" w:hint="eastAsia"/>
          <w:kern w:val="0"/>
          <w:sz w:val="18"/>
          <w:szCs w:val="18"/>
        </w:rPr>
        <w:t>的信函邮资”的问题。可让学生先确定</w:t>
      </w:r>
      <w:r w:rsidRPr="00FE4903">
        <w:rPr>
          <w:rFonts w:ascii="宋体" w:eastAsia="宋体" w:hAnsi="宋体" w:cs="宋体"/>
          <w:kern w:val="0"/>
          <w:sz w:val="18"/>
          <w:szCs w:val="18"/>
        </w:rPr>
        <w:t>100g</w:t>
      </w:r>
      <w:r w:rsidRPr="00FE4903">
        <w:rPr>
          <w:rFonts w:ascii="宋体" w:eastAsia="宋体" w:hAnsi="宋体" w:cs="宋体" w:hint="eastAsia"/>
          <w:kern w:val="0"/>
          <w:sz w:val="18"/>
          <w:szCs w:val="18"/>
        </w:rPr>
        <w:t>以内的信函所需支付的各种邮资情况，再确定哪些资费可仅用</w:t>
      </w:r>
      <w:r w:rsidRPr="00FE4903">
        <w:rPr>
          <w:rFonts w:ascii="宋体" w:eastAsia="宋体" w:hAnsi="宋体" w:cs="宋体"/>
          <w:kern w:val="0"/>
          <w:sz w:val="18"/>
          <w:szCs w:val="18"/>
        </w:rPr>
        <w:t>80</w:t>
      </w:r>
      <w:r w:rsidRPr="00FE4903">
        <w:rPr>
          <w:rFonts w:ascii="宋体" w:eastAsia="宋体" w:hAnsi="宋体" w:cs="宋体" w:hint="eastAsia"/>
          <w:kern w:val="0"/>
          <w:sz w:val="18"/>
          <w:szCs w:val="18"/>
        </w:rPr>
        <w:t>分和</w:t>
      </w:r>
      <w:r w:rsidRPr="00FE4903">
        <w:rPr>
          <w:rFonts w:ascii="宋体" w:eastAsia="宋体" w:hAnsi="宋体" w:cs="宋体"/>
          <w:kern w:val="0"/>
          <w:sz w:val="18"/>
          <w:szCs w:val="18"/>
        </w:rPr>
        <w:t>1.2</w:t>
      </w:r>
      <w:r w:rsidRPr="00FE4903">
        <w:rPr>
          <w:rFonts w:ascii="宋体" w:eastAsia="宋体" w:hAnsi="宋体" w:cs="宋体" w:hint="eastAsia"/>
          <w:kern w:val="0"/>
          <w:sz w:val="18"/>
          <w:szCs w:val="18"/>
        </w:rPr>
        <w:t>元的邮票支付，哪些不能。然后就需要设计一张其他面值的邮票。③解决“最多只用</w:t>
      </w:r>
      <w:r w:rsidRPr="00FE4903">
        <w:rPr>
          <w:rFonts w:ascii="宋体" w:eastAsia="宋体" w:hAnsi="宋体" w:cs="宋体"/>
          <w:kern w:val="0"/>
          <w:sz w:val="18"/>
          <w:szCs w:val="18"/>
        </w:rPr>
        <w:t>4</w:t>
      </w:r>
      <w:r w:rsidRPr="00FE4903">
        <w:rPr>
          <w:rFonts w:ascii="宋体" w:eastAsia="宋体" w:hAnsi="宋体" w:cs="宋体" w:hint="eastAsia"/>
          <w:kern w:val="0"/>
          <w:sz w:val="18"/>
          <w:szCs w:val="18"/>
        </w:rPr>
        <w:t>张邮票，来支付不超过</w:t>
      </w:r>
      <w:r w:rsidRPr="00FE4903">
        <w:rPr>
          <w:rFonts w:ascii="宋体" w:eastAsia="宋体" w:hAnsi="宋体" w:cs="宋体"/>
          <w:kern w:val="0"/>
          <w:sz w:val="18"/>
          <w:szCs w:val="18"/>
        </w:rPr>
        <w:t>400g</w:t>
      </w:r>
      <w:r w:rsidRPr="00FE4903">
        <w:rPr>
          <w:rFonts w:ascii="宋体" w:eastAsia="宋体" w:hAnsi="宋体" w:cs="宋体" w:hint="eastAsia"/>
          <w:kern w:val="0"/>
          <w:sz w:val="18"/>
          <w:szCs w:val="18"/>
        </w:rPr>
        <w:t>的信函邮资”的问题，可参照上一活动进行。</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黑体" w:eastAsia="黑体" w:hAnsi="宋体" w:cs="宋体" w:hint="eastAsia"/>
          <w:kern w:val="0"/>
          <w:sz w:val="18"/>
          <w:szCs w:val="18"/>
        </w:rPr>
        <w:t>五、本单元的教学建议</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b/>
          <w:bCs/>
          <w:kern w:val="0"/>
          <w:sz w:val="18"/>
          <w:szCs w:val="18"/>
        </w:rPr>
        <w:lastRenderedPageBreak/>
        <w:t>1.加强整理和复习的系统性。</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kern w:val="0"/>
          <w:szCs w:val="21"/>
        </w:rPr>
        <w:t>我们知道，数学知识的特点之一就是具有严密的逻辑系统性。虽说在前面的学习过程中，每个单元、每个学期，都有整理和复习，但毕竟具有一定的局限性。本单元是在平时的基础上，在更大范围内引导学生对学过的知识进行更全面的回顾、整理和比较、对照。这样，原来分散学习时互不联系或联系较少的知识，就有机会得以沟通，进而形成纵横联系的知识体系。因此，加强整理和复习的系统性，使所学知识结构化，是本单元教学的首要任务。</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b/>
          <w:bCs/>
          <w:kern w:val="0"/>
          <w:szCs w:val="21"/>
        </w:rPr>
        <w:t>2.启发、引导学生自己整理知识。</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复习时，应充分利用教材的留白，发挥学生参与知识整理的主动性和积极性。有时，学生的整理可能不够确切、不够全面，这都是真实的、自然的现象。教师在学生开动脑筋深有体会的基础上加以点拨，往往效果更好。本单元复习的内容涉及面广，而且又是逐年学习的。因此，在课堂上复习各部分内容之前，可以布置学生先进行预习。这样有利于提高学生复习的主动性，提高课堂复习的效率。</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b/>
          <w:bCs/>
          <w:kern w:val="0"/>
          <w:sz w:val="18"/>
          <w:szCs w:val="18"/>
        </w:rPr>
        <w:t>3.</w:t>
      </w:r>
      <w:r w:rsidRPr="00FE4903">
        <w:rPr>
          <w:rFonts w:ascii="宋体" w:eastAsia="宋体" w:hAnsi="宋体" w:cs="宋体" w:hint="eastAsia"/>
          <w:b/>
          <w:bCs/>
          <w:kern w:val="0"/>
          <w:sz w:val="18"/>
          <w:szCs w:val="18"/>
        </w:rPr>
        <w:t>在系统整理复习的过程中注意查漏补缺。</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在本单元的教学过程中，教师应根据前一阶段课堂教学、批改作业和课后辅导中了解到的情况，搞清学生还有哪些概念比较模糊，哪些方法不够熟练，哪些疑难尚未解决，在系统复习的过程中予以弥补。通过知识的再认、再现和质疑问难，以及必要的练习，使模糊的概念清晰起来，使生疏的技能熟练起来。可以说，所学知识与技能的巩固，是灵活应用与提高能力的基础，也是系统整理和复习的基本要求之一。</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b/>
          <w:bCs/>
          <w:kern w:val="0"/>
          <w:sz w:val="18"/>
          <w:szCs w:val="18"/>
        </w:rPr>
        <w:t>4.加强练习的针对性、有效性。</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kern w:val="0"/>
          <w:sz w:val="18"/>
          <w:szCs w:val="18"/>
        </w:rPr>
        <w:t>本单元教材所提供的练习，是根据一般情况配备的，教师要善于从本班学生的实际情况出发，有针对性地对练习加以适当的调整和增补。注意因材施教，使各种程度的学生都能通过练习确有所获。</w:t>
      </w:r>
    </w:p>
    <w:p w:rsidR="00FE4903" w:rsidRPr="00FE4903" w:rsidRDefault="00FE4903" w:rsidP="00FE4903">
      <w:pPr>
        <w:widowControl/>
        <w:spacing w:before="156" w:after="156" w:line="324" w:lineRule="atLeast"/>
        <w:ind w:left="0" w:firstLineChars="0" w:firstLine="420"/>
        <w:jc w:val="left"/>
        <w:rPr>
          <w:rFonts w:ascii="宋体" w:eastAsia="宋体" w:hAnsi="宋体" w:cs="宋体"/>
          <w:kern w:val="0"/>
          <w:sz w:val="18"/>
          <w:szCs w:val="18"/>
        </w:rPr>
      </w:pPr>
      <w:r w:rsidRPr="00FE4903">
        <w:rPr>
          <w:rFonts w:ascii="宋体" w:eastAsia="宋体" w:hAnsi="宋体" w:cs="宋体" w:hint="eastAsia"/>
          <w:b/>
          <w:bCs/>
          <w:kern w:val="0"/>
          <w:sz w:val="18"/>
          <w:szCs w:val="18"/>
        </w:rPr>
        <w:t>5.注意引导学生积累数学学习的经验，总结解决问题的策略。</w:t>
      </w:r>
    </w:p>
    <w:p w:rsidR="00FE4903" w:rsidRPr="00FE4903" w:rsidRDefault="00FE4903" w:rsidP="00FE4903">
      <w:pPr>
        <w:widowControl/>
        <w:spacing w:before="156" w:after="156" w:line="324" w:lineRule="atLeast"/>
        <w:ind w:left="637" w:firstLineChars="0" w:hanging="637"/>
        <w:jc w:val="left"/>
        <w:rPr>
          <w:rFonts w:ascii="宋体" w:eastAsia="宋体" w:hAnsi="宋体" w:cs="宋体"/>
          <w:kern w:val="0"/>
          <w:sz w:val="18"/>
          <w:szCs w:val="18"/>
        </w:rPr>
      </w:pPr>
      <w:r w:rsidRPr="00FE4903">
        <w:rPr>
          <w:rFonts w:ascii="宋体" w:eastAsia="宋体" w:hAnsi="宋体" w:cs="宋体" w:hint="eastAsia"/>
          <w:kern w:val="0"/>
          <w:sz w:val="18"/>
          <w:szCs w:val="18"/>
        </w:rPr>
        <w:t>本单元教材基于复习整理解决问题的思路和方法，设计了一系列的例题，并配备了必要的练习。教学时，教师要善于就题论理、论思路，引导学生总结比较一般的解题策略。同时，教师还应该通过多种途径，了解学生的学习体会。经验表明，六年级的整理和复习阶段，是小学生形成、总结学习经验的有利时机，利用这个时机，帮助学生总结个人经验，分享他人经验，有利于学生的发展，也有利于提高本单元的教学成效。</w:t>
      </w:r>
    </w:p>
    <w:p w:rsidR="009F5567" w:rsidRPr="00FE4903" w:rsidRDefault="009F5567" w:rsidP="00FE4903">
      <w:pPr>
        <w:ind w:left="743" w:hanging="743"/>
      </w:pPr>
    </w:p>
    <w:sectPr w:rsidR="009F5567" w:rsidRPr="00FE4903" w:rsidSect="009F556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432" w:rsidRDefault="00C16432" w:rsidP="000513B8">
      <w:pPr>
        <w:ind w:left="743" w:hanging="743"/>
      </w:pPr>
      <w:r>
        <w:separator/>
      </w:r>
    </w:p>
  </w:endnote>
  <w:endnote w:type="continuationSeparator" w:id="1">
    <w:p w:rsidR="00C16432" w:rsidRDefault="00C16432" w:rsidP="000513B8">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432" w:rsidRDefault="00C16432" w:rsidP="000513B8">
      <w:pPr>
        <w:ind w:left="743" w:hanging="743"/>
      </w:pPr>
      <w:r>
        <w:separator/>
      </w:r>
    </w:p>
  </w:footnote>
  <w:footnote w:type="continuationSeparator" w:id="1">
    <w:p w:rsidR="00C16432" w:rsidRDefault="00C16432" w:rsidP="000513B8">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3B8" w:rsidRDefault="000513B8" w:rsidP="000513B8">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AF3"/>
    <w:rsid w:val="00001839"/>
    <w:rsid w:val="000074B5"/>
    <w:rsid w:val="00012582"/>
    <w:rsid w:val="000156E0"/>
    <w:rsid w:val="000165F1"/>
    <w:rsid w:val="00017C51"/>
    <w:rsid w:val="00026D8A"/>
    <w:rsid w:val="00037E6E"/>
    <w:rsid w:val="000511E2"/>
    <w:rsid w:val="000513B8"/>
    <w:rsid w:val="0005782F"/>
    <w:rsid w:val="00061694"/>
    <w:rsid w:val="00062B95"/>
    <w:rsid w:val="00070E04"/>
    <w:rsid w:val="0007177B"/>
    <w:rsid w:val="000913DE"/>
    <w:rsid w:val="000A0459"/>
    <w:rsid w:val="000A2A34"/>
    <w:rsid w:val="000A3178"/>
    <w:rsid w:val="000B485F"/>
    <w:rsid w:val="000B57EB"/>
    <w:rsid w:val="000B6A4A"/>
    <w:rsid w:val="000C066A"/>
    <w:rsid w:val="000D7AF3"/>
    <w:rsid w:val="000E00FA"/>
    <w:rsid w:val="000E2A3E"/>
    <w:rsid w:val="000E2C40"/>
    <w:rsid w:val="000F2A00"/>
    <w:rsid w:val="000F31E9"/>
    <w:rsid w:val="00100D9A"/>
    <w:rsid w:val="00103E97"/>
    <w:rsid w:val="00110A89"/>
    <w:rsid w:val="00112557"/>
    <w:rsid w:val="0012147A"/>
    <w:rsid w:val="00121513"/>
    <w:rsid w:val="00124162"/>
    <w:rsid w:val="00124674"/>
    <w:rsid w:val="001267B8"/>
    <w:rsid w:val="001304D2"/>
    <w:rsid w:val="001446F9"/>
    <w:rsid w:val="0014579E"/>
    <w:rsid w:val="001504D5"/>
    <w:rsid w:val="0015061E"/>
    <w:rsid w:val="00153C77"/>
    <w:rsid w:val="0015734A"/>
    <w:rsid w:val="001615AC"/>
    <w:rsid w:val="00164942"/>
    <w:rsid w:val="00164B37"/>
    <w:rsid w:val="001675F1"/>
    <w:rsid w:val="001723AB"/>
    <w:rsid w:val="00177430"/>
    <w:rsid w:val="00184194"/>
    <w:rsid w:val="00184A0E"/>
    <w:rsid w:val="00186A85"/>
    <w:rsid w:val="00187DF4"/>
    <w:rsid w:val="001B1664"/>
    <w:rsid w:val="001C021B"/>
    <w:rsid w:val="001C4167"/>
    <w:rsid w:val="001C4E64"/>
    <w:rsid w:val="001D013B"/>
    <w:rsid w:val="001E08EB"/>
    <w:rsid w:val="001E3F9F"/>
    <w:rsid w:val="001F4D70"/>
    <w:rsid w:val="001F5DBE"/>
    <w:rsid w:val="0020508B"/>
    <w:rsid w:val="00217E49"/>
    <w:rsid w:val="00233549"/>
    <w:rsid w:val="00237EAF"/>
    <w:rsid w:val="002407AA"/>
    <w:rsid w:val="0024550D"/>
    <w:rsid w:val="00246A7E"/>
    <w:rsid w:val="002653E4"/>
    <w:rsid w:val="00273462"/>
    <w:rsid w:val="00276009"/>
    <w:rsid w:val="00277D89"/>
    <w:rsid w:val="00280065"/>
    <w:rsid w:val="0028020E"/>
    <w:rsid w:val="002823DA"/>
    <w:rsid w:val="00286EED"/>
    <w:rsid w:val="00287164"/>
    <w:rsid w:val="00290CFA"/>
    <w:rsid w:val="00290F4A"/>
    <w:rsid w:val="00292113"/>
    <w:rsid w:val="0029314E"/>
    <w:rsid w:val="00296954"/>
    <w:rsid w:val="00296E1B"/>
    <w:rsid w:val="002B62D4"/>
    <w:rsid w:val="002C57EE"/>
    <w:rsid w:val="002C6F9B"/>
    <w:rsid w:val="002C74A1"/>
    <w:rsid w:val="002D145B"/>
    <w:rsid w:val="002F067E"/>
    <w:rsid w:val="002F2747"/>
    <w:rsid w:val="00301BD5"/>
    <w:rsid w:val="00312227"/>
    <w:rsid w:val="00313F48"/>
    <w:rsid w:val="00316A65"/>
    <w:rsid w:val="0033787F"/>
    <w:rsid w:val="003424F4"/>
    <w:rsid w:val="0034598C"/>
    <w:rsid w:val="00347984"/>
    <w:rsid w:val="00352674"/>
    <w:rsid w:val="0036130A"/>
    <w:rsid w:val="00375409"/>
    <w:rsid w:val="00386945"/>
    <w:rsid w:val="00390D90"/>
    <w:rsid w:val="00397353"/>
    <w:rsid w:val="00397BF8"/>
    <w:rsid w:val="003B40F7"/>
    <w:rsid w:val="003B7BC6"/>
    <w:rsid w:val="003D2F5B"/>
    <w:rsid w:val="003E1CB9"/>
    <w:rsid w:val="003E7D21"/>
    <w:rsid w:val="003F27EE"/>
    <w:rsid w:val="003F2C59"/>
    <w:rsid w:val="003F622B"/>
    <w:rsid w:val="003F6AE7"/>
    <w:rsid w:val="003F7218"/>
    <w:rsid w:val="004021A7"/>
    <w:rsid w:val="00402CB5"/>
    <w:rsid w:val="00402E82"/>
    <w:rsid w:val="00406376"/>
    <w:rsid w:val="00406AE0"/>
    <w:rsid w:val="00407A2A"/>
    <w:rsid w:val="00415000"/>
    <w:rsid w:val="00415E0C"/>
    <w:rsid w:val="00433077"/>
    <w:rsid w:val="00433C1E"/>
    <w:rsid w:val="00434E82"/>
    <w:rsid w:val="0043524C"/>
    <w:rsid w:val="004352BC"/>
    <w:rsid w:val="004517F8"/>
    <w:rsid w:val="00453978"/>
    <w:rsid w:val="00454C6B"/>
    <w:rsid w:val="0045554E"/>
    <w:rsid w:val="004569BD"/>
    <w:rsid w:val="004600A0"/>
    <w:rsid w:val="00466AC8"/>
    <w:rsid w:val="00467DAE"/>
    <w:rsid w:val="0047141E"/>
    <w:rsid w:val="00473FAF"/>
    <w:rsid w:val="00476750"/>
    <w:rsid w:val="004866F6"/>
    <w:rsid w:val="00492FD4"/>
    <w:rsid w:val="00494A02"/>
    <w:rsid w:val="004A1966"/>
    <w:rsid w:val="004A2CB8"/>
    <w:rsid w:val="004A6634"/>
    <w:rsid w:val="004B51C7"/>
    <w:rsid w:val="004C1F66"/>
    <w:rsid w:val="004C504A"/>
    <w:rsid w:val="004C790A"/>
    <w:rsid w:val="004D4FDB"/>
    <w:rsid w:val="004D548E"/>
    <w:rsid w:val="004E19E9"/>
    <w:rsid w:val="004E2862"/>
    <w:rsid w:val="004F41A8"/>
    <w:rsid w:val="00506A89"/>
    <w:rsid w:val="00511FDF"/>
    <w:rsid w:val="00514DE4"/>
    <w:rsid w:val="005207D1"/>
    <w:rsid w:val="005243B7"/>
    <w:rsid w:val="00527015"/>
    <w:rsid w:val="005273E4"/>
    <w:rsid w:val="005308B9"/>
    <w:rsid w:val="00534F31"/>
    <w:rsid w:val="005402A3"/>
    <w:rsid w:val="0055218A"/>
    <w:rsid w:val="0056081C"/>
    <w:rsid w:val="00561749"/>
    <w:rsid w:val="005663E5"/>
    <w:rsid w:val="00566AFD"/>
    <w:rsid w:val="0057042F"/>
    <w:rsid w:val="005733AC"/>
    <w:rsid w:val="0057343A"/>
    <w:rsid w:val="00573EC0"/>
    <w:rsid w:val="00574BEF"/>
    <w:rsid w:val="00584DD4"/>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7EC1"/>
    <w:rsid w:val="00614CC9"/>
    <w:rsid w:val="0061513A"/>
    <w:rsid w:val="00620A32"/>
    <w:rsid w:val="00621F26"/>
    <w:rsid w:val="0062505E"/>
    <w:rsid w:val="00631247"/>
    <w:rsid w:val="00631F86"/>
    <w:rsid w:val="00633D24"/>
    <w:rsid w:val="00635BAC"/>
    <w:rsid w:val="00637F18"/>
    <w:rsid w:val="00647886"/>
    <w:rsid w:val="0066531D"/>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4100"/>
    <w:rsid w:val="006E59A4"/>
    <w:rsid w:val="006F3256"/>
    <w:rsid w:val="006F7326"/>
    <w:rsid w:val="006F7838"/>
    <w:rsid w:val="00707027"/>
    <w:rsid w:val="007119BE"/>
    <w:rsid w:val="007149D0"/>
    <w:rsid w:val="00723945"/>
    <w:rsid w:val="0073162E"/>
    <w:rsid w:val="00735C90"/>
    <w:rsid w:val="00741CF1"/>
    <w:rsid w:val="00750650"/>
    <w:rsid w:val="0076082B"/>
    <w:rsid w:val="007630D8"/>
    <w:rsid w:val="00766749"/>
    <w:rsid w:val="0077472F"/>
    <w:rsid w:val="00783213"/>
    <w:rsid w:val="00783340"/>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5B76"/>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70427"/>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D1A67"/>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498E"/>
    <w:rsid w:val="009617B1"/>
    <w:rsid w:val="00961DD2"/>
    <w:rsid w:val="00966CE4"/>
    <w:rsid w:val="00972E51"/>
    <w:rsid w:val="009849A0"/>
    <w:rsid w:val="00985FEA"/>
    <w:rsid w:val="009A03D5"/>
    <w:rsid w:val="009B038F"/>
    <w:rsid w:val="009C0FF7"/>
    <w:rsid w:val="009C3130"/>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4E68"/>
    <w:rsid w:val="00A26361"/>
    <w:rsid w:val="00A35FAB"/>
    <w:rsid w:val="00A36FDF"/>
    <w:rsid w:val="00A44D4D"/>
    <w:rsid w:val="00A45EB6"/>
    <w:rsid w:val="00A50CF1"/>
    <w:rsid w:val="00A5454F"/>
    <w:rsid w:val="00A61B7C"/>
    <w:rsid w:val="00A70594"/>
    <w:rsid w:val="00A753A3"/>
    <w:rsid w:val="00A7575C"/>
    <w:rsid w:val="00A762BE"/>
    <w:rsid w:val="00A767BE"/>
    <w:rsid w:val="00A8063F"/>
    <w:rsid w:val="00A82271"/>
    <w:rsid w:val="00A90841"/>
    <w:rsid w:val="00A95705"/>
    <w:rsid w:val="00AA6A03"/>
    <w:rsid w:val="00AA7754"/>
    <w:rsid w:val="00AB152B"/>
    <w:rsid w:val="00AB3292"/>
    <w:rsid w:val="00AB3390"/>
    <w:rsid w:val="00AB77F5"/>
    <w:rsid w:val="00AB79C8"/>
    <w:rsid w:val="00AC2B91"/>
    <w:rsid w:val="00AC33C6"/>
    <w:rsid w:val="00AC43DE"/>
    <w:rsid w:val="00AC6E00"/>
    <w:rsid w:val="00AC6FC6"/>
    <w:rsid w:val="00AD6A79"/>
    <w:rsid w:val="00AD6FF8"/>
    <w:rsid w:val="00AE4194"/>
    <w:rsid w:val="00AF1C79"/>
    <w:rsid w:val="00AF41ED"/>
    <w:rsid w:val="00B020B3"/>
    <w:rsid w:val="00B04A25"/>
    <w:rsid w:val="00B1299E"/>
    <w:rsid w:val="00B161A2"/>
    <w:rsid w:val="00B163F6"/>
    <w:rsid w:val="00B169CA"/>
    <w:rsid w:val="00B22F6D"/>
    <w:rsid w:val="00B31402"/>
    <w:rsid w:val="00B31856"/>
    <w:rsid w:val="00B35695"/>
    <w:rsid w:val="00B3681A"/>
    <w:rsid w:val="00B43C0F"/>
    <w:rsid w:val="00B44719"/>
    <w:rsid w:val="00B44FF0"/>
    <w:rsid w:val="00B472A4"/>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A4373"/>
    <w:rsid w:val="00BB116F"/>
    <w:rsid w:val="00BB481F"/>
    <w:rsid w:val="00BB56B7"/>
    <w:rsid w:val="00BC0965"/>
    <w:rsid w:val="00BC0F46"/>
    <w:rsid w:val="00BC368D"/>
    <w:rsid w:val="00BD226E"/>
    <w:rsid w:val="00BD5438"/>
    <w:rsid w:val="00BE0A50"/>
    <w:rsid w:val="00BE74BF"/>
    <w:rsid w:val="00BF1534"/>
    <w:rsid w:val="00BF50F6"/>
    <w:rsid w:val="00C01ADD"/>
    <w:rsid w:val="00C04688"/>
    <w:rsid w:val="00C10AE1"/>
    <w:rsid w:val="00C15910"/>
    <w:rsid w:val="00C161A1"/>
    <w:rsid w:val="00C16432"/>
    <w:rsid w:val="00C166D2"/>
    <w:rsid w:val="00C166F6"/>
    <w:rsid w:val="00C2167A"/>
    <w:rsid w:val="00C23493"/>
    <w:rsid w:val="00C24160"/>
    <w:rsid w:val="00C372FE"/>
    <w:rsid w:val="00C40C40"/>
    <w:rsid w:val="00C42F99"/>
    <w:rsid w:val="00C439EB"/>
    <w:rsid w:val="00C43DD9"/>
    <w:rsid w:val="00C43E10"/>
    <w:rsid w:val="00C51518"/>
    <w:rsid w:val="00C51E78"/>
    <w:rsid w:val="00C7036D"/>
    <w:rsid w:val="00C748E6"/>
    <w:rsid w:val="00C76000"/>
    <w:rsid w:val="00C819E3"/>
    <w:rsid w:val="00C82746"/>
    <w:rsid w:val="00C87BE6"/>
    <w:rsid w:val="00C93592"/>
    <w:rsid w:val="00C94C16"/>
    <w:rsid w:val="00C95524"/>
    <w:rsid w:val="00C95D06"/>
    <w:rsid w:val="00CA1FA9"/>
    <w:rsid w:val="00CA2573"/>
    <w:rsid w:val="00CB07EA"/>
    <w:rsid w:val="00CB0D23"/>
    <w:rsid w:val="00CB2ABA"/>
    <w:rsid w:val="00CD03D1"/>
    <w:rsid w:val="00CD0414"/>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A36"/>
    <w:rsid w:val="00D80B36"/>
    <w:rsid w:val="00D86936"/>
    <w:rsid w:val="00D90563"/>
    <w:rsid w:val="00D95278"/>
    <w:rsid w:val="00D9548F"/>
    <w:rsid w:val="00DA0E43"/>
    <w:rsid w:val="00DA4FB3"/>
    <w:rsid w:val="00DA5B02"/>
    <w:rsid w:val="00DB0CE3"/>
    <w:rsid w:val="00DB7ECF"/>
    <w:rsid w:val="00DC0DF5"/>
    <w:rsid w:val="00DD1314"/>
    <w:rsid w:val="00DD37C2"/>
    <w:rsid w:val="00DE7760"/>
    <w:rsid w:val="00DF7A4B"/>
    <w:rsid w:val="00E00A40"/>
    <w:rsid w:val="00E03695"/>
    <w:rsid w:val="00E039F0"/>
    <w:rsid w:val="00E05EC7"/>
    <w:rsid w:val="00E078B1"/>
    <w:rsid w:val="00E10DCD"/>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2906"/>
    <w:rsid w:val="00E85B3E"/>
    <w:rsid w:val="00E926C2"/>
    <w:rsid w:val="00E9416C"/>
    <w:rsid w:val="00EA2C90"/>
    <w:rsid w:val="00EA36A4"/>
    <w:rsid w:val="00EB49A2"/>
    <w:rsid w:val="00EB70BE"/>
    <w:rsid w:val="00EC711A"/>
    <w:rsid w:val="00EC7740"/>
    <w:rsid w:val="00ED1F5C"/>
    <w:rsid w:val="00EE1208"/>
    <w:rsid w:val="00EE3606"/>
    <w:rsid w:val="00EE6E7F"/>
    <w:rsid w:val="00EF0E30"/>
    <w:rsid w:val="00EF33C1"/>
    <w:rsid w:val="00EF4781"/>
    <w:rsid w:val="00EF7C07"/>
    <w:rsid w:val="00F10E0A"/>
    <w:rsid w:val="00F111F5"/>
    <w:rsid w:val="00F1258C"/>
    <w:rsid w:val="00F16452"/>
    <w:rsid w:val="00F20EFE"/>
    <w:rsid w:val="00F321DB"/>
    <w:rsid w:val="00F33A9B"/>
    <w:rsid w:val="00F5477B"/>
    <w:rsid w:val="00F67325"/>
    <w:rsid w:val="00F7095A"/>
    <w:rsid w:val="00F71459"/>
    <w:rsid w:val="00F9474E"/>
    <w:rsid w:val="00FA4885"/>
    <w:rsid w:val="00FA7778"/>
    <w:rsid w:val="00FB030F"/>
    <w:rsid w:val="00FC28DD"/>
    <w:rsid w:val="00FC3945"/>
    <w:rsid w:val="00FD419C"/>
    <w:rsid w:val="00FD71E2"/>
    <w:rsid w:val="00FE4903"/>
    <w:rsid w:val="00FE70D5"/>
    <w:rsid w:val="00FE799D"/>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D7AF3"/>
    <w:rPr>
      <w:sz w:val="18"/>
      <w:szCs w:val="18"/>
    </w:rPr>
  </w:style>
  <w:style w:type="character" w:customStyle="1" w:styleId="Char">
    <w:name w:val="批注框文本 Char"/>
    <w:basedOn w:val="a0"/>
    <w:link w:val="a3"/>
    <w:uiPriority w:val="99"/>
    <w:semiHidden/>
    <w:rsid w:val="000D7AF3"/>
    <w:rPr>
      <w:sz w:val="18"/>
      <w:szCs w:val="18"/>
    </w:rPr>
  </w:style>
  <w:style w:type="paragraph" w:styleId="a4">
    <w:name w:val="header"/>
    <w:basedOn w:val="a"/>
    <w:link w:val="Char0"/>
    <w:uiPriority w:val="99"/>
    <w:semiHidden/>
    <w:unhideWhenUsed/>
    <w:rsid w:val="0005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13B8"/>
    <w:rPr>
      <w:sz w:val="18"/>
      <w:szCs w:val="18"/>
    </w:rPr>
  </w:style>
  <w:style w:type="paragraph" w:styleId="a5">
    <w:name w:val="footer"/>
    <w:basedOn w:val="a"/>
    <w:link w:val="Char1"/>
    <w:uiPriority w:val="99"/>
    <w:semiHidden/>
    <w:unhideWhenUsed/>
    <w:rsid w:val="000513B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513B8"/>
    <w:rPr>
      <w:sz w:val="18"/>
      <w:szCs w:val="18"/>
    </w:rPr>
  </w:style>
  <w:style w:type="paragraph" w:styleId="a6">
    <w:name w:val="Normal (Web)"/>
    <w:basedOn w:val="a"/>
    <w:uiPriority w:val="99"/>
    <w:unhideWhenUsed/>
    <w:rsid w:val="00A24E68"/>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3">
    <w:name w:val="Body Text Indent 3"/>
    <w:basedOn w:val="a"/>
    <w:link w:val="3Char"/>
    <w:uiPriority w:val="99"/>
    <w:semiHidden/>
    <w:unhideWhenUsed/>
    <w:rsid w:val="00E10DCD"/>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3Char">
    <w:name w:val="正文文本缩进 3 Char"/>
    <w:basedOn w:val="a0"/>
    <w:link w:val="3"/>
    <w:uiPriority w:val="99"/>
    <w:semiHidden/>
    <w:rsid w:val="00E10DCD"/>
    <w:rPr>
      <w:rFonts w:ascii="宋体" w:eastAsia="宋体" w:hAnsi="宋体" w:cs="宋体"/>
      <w:kern w:val="0"/>
      <w:sz w:val="24"/>
      <w:szCs w:val="24"/>
    </w:rPr>
  </w:style>
  <w:style w:type="paragraph" w:customStyle="1" w:styleId="web3">
    <w:name w:val="web3"/>
    <w:basedOn w:val="a"/>
    <w:rsid w:val="00C95524"/>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styleId="a7">
    <w:name w:val="Strong"/>
    <w:basedOn w:val="a0"/>
    <w:uiPriority w:val="22"/>
    <w:qFormat/>
    <w:rsid w:val="00C95524"/>
    <w:rPr>
      <w:b/>
      <w:bCs/>
    </w:rPr>
  </w:style>
</w:styles>
</file>

<file path=word/webSettings.xml><?xml version="1.0" encoding="utf-8"?>
<w:webSettings xmlns:r="http://schemas.openxmlformats.org/officeDocument/2006/relationships" xmlns:w="http://schemas.openxmlformats.org/wordprocessingml/2006/main">
  <w:divs>
    <w:div w:id="18430076">
      <w:bodyDiv w:val="1"/>
      <w:marLeft w:val="0"/>
      <w:marRight w:val="0"/>
      <w:marTop w:val="0"/>
      <w:marBottom w:val="0"/>
      <w:divBdr>
        <w:top w:val="none" w:sz="0" w:space="0" w:color="auto"/>
        <w:left w:val="none" w:sz="0" w:space="0" w:color="auto"/>
        <w:bottom w:val="none" w:sz="0" w:space="0" w:color="auto"/>
        <w:right w:val="none" w:sz="0" w:space="0" w:color="auto"/>
      </w:divBdr>
      <w:divsChild>
        <w:div w:id="950937149">
          <w:marLeft w:val="0"/>
          <w:marRight w:val="0"/>
          <w:marTop w:val="0"/>
          <w:marBottom w:val="0"/>
          <w:divBdr>
            <w:top w:val="none" w:sz="0" w:space="0" w:color="auto"/>
            <w:left w:val="none" w:sz="0" w:space="0" w:color="auto"/>
            <w:bottom w:val="none" w:sz="0" w:space="0" w:color="auto"/>
            <w:right w:val="none" w:sz="0" w:space="0" w:color="auto"/>
          </w:divBdr>
          <w:divsChild>
            <w:div w:id="1206135452">
              <w:marLeft w:val="0"/>
              <w:marRight w:val="0"/>
              <w:marTop w:val="0"/>
              <w:marBottom w:val="0"/>
              <w:divBdr>
                <w:top w:val="none" w:sz="0" w:space="0" w:color="auto"/>
                <w:left w:val="none" w:sz="0" w:space="0" w:color="auto"/>
                <w:bottom w:val="none" w:sz="0" w:space="0" w:color="auto"/>
                <w:right w:val="none" w:sz="0" w:space="0" w:color="auto"/>
              </w:divBdr>
              <w:divsChild>
                <w:div w:id="1920362342">
                  <w:marLeft w:val="0"/>
                  <w:marRight w:val="0"/>
                  <w:marTop w:val="0"/>
                  <w:marBottom w:val="0"/>
                  <w:divBdr>
                    <w:top w:val="none" w:sz="0" w:space="0" w:color="auto"/>
                    <w:left w:val="none" w:sz="0" w:space="0" w:color="auto"/>
                    <w:bottom w:val="none" w:sz="0" w:space="0" w:color="auto"/>
                    <w:right w:val="none" w:sz="0" w:space="0" w:color="auto"/>
                  </w:divBdr>
                  <w:divsChild>
                    <w:div w:id="1946959596">
                      <w:marLeft w:val="0"/>
                      <w:marRight w:val="0"/>
                      <w:marTop w:val="0"/>
                      <w:marBottom w:val="0"/>
                      <w:divBdr>
                        <w:top w:val="none" w:sz="0" w:space="0" w:color="auto"/>
                        <w:left w:val="none" w:sz="0" w:space="0" w:color="auto"/>
                        <w:bottom w:val="none" w:sz="0" w:space="0" w:color="auto"/>
                        <w:right w:val="none" w:sz="0" w:space="0" w:color="auto"/>
                      </w:divBdr>
                      <w:divsChild>
                        <w:div w:id="20975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89727">
      <w:bodyDiv w:val="1"/>
      <w:marLeft w:val="0"/>
      <w:marRight w:val="0"/>
      <w:marTop w:val="0"/>
      <w:marBottom w:val="0"/>
      <w:divBdr>
        <w:top w:val="none" w:sz="0" w:space="0" w:color="auto"/>
        <w:left w:val="none" w:sz="0" w:space="0" w:color="auto"/>
        <w:bottom w:val="none" w:sz="0" w:space="0" w:color="auto"/>
        <w:right w:val="none" w:sz="0" w:space="0" w:color="auto"/>
      </w:divBdr>
      <w:divsChild>
        <w:div w:id="1240015764">
          <w:marLeft w:val="0"/>
          <w:marRight w:val="0"/>
          <w:marTop w:val="0"/>
          <w:marBottom w:val="0"/>
          <w:divBdr>
            <w:top w:val="none" w:sz="0" w:space="0" w:color="auto"/>
            <w:left w:val="none" w:sz="0" w:space="0" w:color="auto"/>
            <w:bottom w:val="none" w:sz="0" w:space="0" w:color="auto"/>
            <w:right w:val="none" w:sz="0" w:space="0" w:color="auto"/>
          </w:divBdr>
          <w:divsChild>
            <w:div w:id="441265988">
              <w:marLeft w:val="0"/>
              <w:marRight w:val="0"/>
              <w:marTop w:val="0"/>
              <w:marBottom w:val="0"/>
              <w:divBdr>
                <w:top w:val="none" w:sz="0" w:space="0" w:color="auto"/>
                <w:left w:val="none" w:sz="0" w:space="0" w:color="auto"/>
                <w:bottom w:val="none" w:sz="0" w:space="0" w:color="auto"/>
                <w:right w:val="none" w:sz="0" w:space="0" w:color="auto"/>
              </w:divBdr>
              <w:divsChild>
                <w:div w:id="1375428448">
                  <w:marLeft w:val="0"/>
                  <w:marRight w:val="0"/>
                  <w:marTop w:val="0"/>
                  <w:marBottom w:val="0"/>
                  <w:divBdr>
                    <w:top w:val="none" w:sz="0" w:space="0" w:color="auto"/>
                    <w:left w:val="none" w:sz="0" w:space="0" w:color="auto"/>
                    <w:bottom w:val="none" w:sz="0" w:space="0" w:color="auto"/>
                    <w:right w:val="none" w:sz="0" w:space="0" w:color="auto"/>
                  </w:divBdr>
                  <w:divsChild>
                    <w:div w:id="1591305822">
                      <w:marLeft w:val="0"/>
                      <w:marRight w:val="0"/>
                      <w:marTop w:val="0"/>
                      <w:marBottom w:val="0"/>
                      <w:divBdr>
                        <w:top w:val="none" w:sz="0" w:space="0" w:color="auto"/>
                        <w:left w:val="none" w:sz="0" w:space="0" w:color="auto"/>
                        <w:bottom w:val="none" w:sz="0" w:space="0" w:color="auto"/>
                        <w:right w:val="none" w:sz="0" w:space="0" w:color="auto"/>
                      </w:divBdr>
                      <w:divsChild>
                        <w:div w:id="660426033">
                          <w:marLeft w:val="0"/>
                          <w:marRight w:val="0"/>
                          <w:marTop w:val="0"/>
                          <w:marBottom w:val="0"/>
                          <w:divBdr>
                            <w:top w:val="none" w:sz="0" w:space="0" w:color="auto"/>
                            <w:left w:val="none" w:sz="0" w:space="0" w:color="auto"/>
                            <w:bottom w:val="none" w:sz="0" w:space="0" w:color="auto"/>
                            <w:right w:val="none" w:sz="0" w:space="0" w:color="auto"/>
                          </w:divBdr>
                          <w:divsChild>
                            <w:div w:id="48994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09608">
      <w:bodyDiv w:val="1"/>
      <w:marLeft w:val="0"/>
      <w:marRight w:val="0"/>
      <w:marTop w:val="0"/>
      <w:marBottom w:val="0"/>
      <w:divBdr>
        <w:top w:val="none" w:sz="0" w:space="0" w:color="auto"/>
        <w:left w:val="none" w:sz="0" w:space="0" w:color="auto"/>
        <w:bottom w:val="none" w:sz="0" w:space="0" w:color="auto"/>
        <w:right w:val="none" w:sz="0" w:space="0" w:color="auto"/>
      </w:divBdr>
      <w:divsChild>
        <w:div w:id="1518697210">
          <w:marLeft w:val="0"/>
          <w:marRight w:val="0"/>
          <w:marTop w:val="0"/>
          <w:marBottom w:val="0"/>
          <w:divBdr>
            <w:top w:val="none" w:sz="0" w:space="0" w:color="auto"/>
            <w:left w:val="none" w:sz="0" w:space="0" w:color="auto"/>
            <w:bottom w:val="none" w:sz="0" w:space="0" w:color="auto"/>
            <w:right w:val="none" w:sz="0" w:space="0" w:color="auto"/>
          </w:divBdr>
          <w:divsChild>
            <w:div w:id="373041811">
              <w:marLeft w:val="0"/>
              <w:marRight w:val="0"/>
              <w:marTop w:val="0"/>
              <w:marBottom w:val="0"/>
              <w:divBdr>
                <w:top w:val="none" w:sz="0" w:space="0" w:color="auto"/>
                <w:left w:val="none" w:sz="0" w:space="0" w:color="auto"/>
                <w:bottom w:val="none" w:sz="0" w:space="0" w:color="auto"/>
                <w:right w:val="none" w:sz="0" w:space="0" w:color="auto"/>
              </w:divBdr>
              <w:divsChild>
                <w:div w:id="2129473470">
                  <w:marLeft w:val="0"/>
                  <w:marRight w:val="0"/>
                  <w:marTop w:val="0"/>
                  <w:marBottom w:val="0"/>
                  <w:divBdr>
                    <w:top w:val="none" w:sz="0" w:space="0" w:color="auto"/>
                    <w:left w:val="none" w:sz="0" w:space="0" w:color="auto"/>
                    <w:bottom w:val="none" w:sz="0" w:space="0" w:color="auto"/>
                    <w:right w:val="none" w:sz="0" w:space="0" w:color="auto"/>
                  </w:divBdr>
                  <w:divsChild>
                    <w:div w:id="1469473856">
                      <w:marLeft w:val="0"/>
                      <w:marRight w:val="0"/>
                      <w:marTop w:val="0"/>
                      <w:marBottom w:val="0"/>
                      <w:divBdr>
                        <w:top w:val="none" w:sz="0" w:space="0" w:color="auto"/>
                        <w:left w:val="none" w:sz="0" w:space="0" w:color="auto"/>
                        <w:bottom w:val="none" w:sz="0" w:space="0" w:color="auto"/>
                        <w:right w:val="none" w:sz="0" w:space="0" w:color="auto"/>
                      </w:divBdr>
                      <w:divsChild>
                        <w:div w:id="936518864">
                          <w:marLeft w:val="0"/>
                          <w:marRight w:val="0"/>
                          <w:marTop w:val="0"/>
                          <w:marBottom w:val="0"/>
                          <w:divBdr>
                            <w:top w:val="none" w:sz="0" w:space="0" w:color="auto"/>
                            <w:left w:val="none" w:sz="0" w:space="0" w:color="auto"/>
                            <w:bottom w:val="none" w:sz="0" w:space="0" w:color="auto"/>
                            <w:right w:val="none" w:sz="0" w:space="0" w:color="auto"/>
                          </w:divBdr>
                          <w:divsChild>
                            <w:div w:id="4124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56465">
      <w:bodyDiv w:val="1"/>
      <w:marLeft w:val="0"/>
      <w:marRight w:val="0"/>
      <w:marTop w:val="0"/>
      <w:marBottom w:val="0"/>
      <w:divBdr>
        <w:top w:val="none" w:sz="0" w:space="0" w:color="auto"/>
        <w:left w:val="none" w:sz="0" w:space="0" w:color="auto"/>
        <w:bottom w:val="none" w:sz="0" w:space="0" w:color="auto"/>
        <w:right w:val="none" w:sz="0" w:space="0" w:color="auto"/>
      </w:divBdr>
      <w:divsChild>
        <w:div w:id="168519554">
          <w:marLeft w:val="0"/>
          <w:marRight w:val="0"/>
          <w:marTop w:val="0"/>
          <w:marBottom w:val="0"/>
          <w:divBdr>
            <w:top w:val="none" w:sz="0" w:space="0" w:color="auto"/>
            <w:left w:val="none" w:sz="0" w:space="0" w:color="auto"/>
            <w:bottom w:val="none" w:sz="0" w:space="0" w:color="auto"/>
            <w:right w:val="none" w:sz="0" w:space="0" w:color="auto"/>
          </w:divBdr>
          <w:divsChild>
            <w:div w:id="1487472123">
              <w:marLeft w:val="0"/>
              <w:marRight w:val="0"/>
              <w:marTop w:val="0"/>
              <w:marBottom w:val="0"/>
              <w:divBdr>
                <w:top w:val="none" w:sz="0" w:space="0" w:color="auto"/>
                <w:left w:val="none" w:sz="0" w:space="0" w:color="auto"/>
                <w:bottom w:val="none" w:sz="0" w:space="0" w:color="auto"/>
                <w:right w:val="none" w:sz="0" w:space="0" w:color="auto"/>
              </w:divBdr>
              <w:divsChild>
                <w:div w:id="1492133519">
                  <w:marLeft w:val="0"/>
                  <w:marRight w:val="0"/>
                  <w:marTop w:val="0"/>
                  <w:marBottom w:val="0"/>
                  <w:divBdr>
                    <w:top w:val="none" w:sz="0" w:space="0" w:color="auto"/>
                    <w:left w:val="none" w:sz="0" w:space="0" w:color="auto"/>
                    <w:bottom w:val="none" w:sz="0" w:space="0" w:color="auto"/>
                    <w:right w:val="none" w:sz="0" w:space="0" w:color="auto"/>
                  </w:divBdr>
                  <w:divsChild>
                    <w:div w:id="1053385033">
                      <w:marLeft w:val="0"/>
                      <w:marRight w:val="0"/>
                      <w:marTop w:val="0"/>
                      <w:marBottom w:val="0"/>
                      <w:divBdr>
                        <w:top w:val="none" w:sz="0" w:space="0" w:color="auto"/>
                        <w:left w:val="none" w:sz="0" w:space="0" w:color="auto"/>
                        <w:bottom w:val="none" w:sz="0" w:space="0" w:color="auto"/>
                        <w:right w:val="none" w:sz="0" w:space="0" w:color="auto"/>
                      </w:divBdr>
                      <w:divsChild>
                        <w:div w:id="192040693">
                          <w:marLeft w:val="0"/>
                          <w:marRight w:val="0"/>
                          <w:marTop w:val="0"/>
                          <w:marBottom w:val="0"/>
                          <w:divBdr>
                            <w:top w:val="none" w:sz="0" w:space="0" w:color="auto"/>
                            <w:left w:val="none" w:sz="0" w:space="0" w:color="auto"/>
                            <w:bottom w:val="none" w:sz="0" w:space="0" w:color="auto"/>
                            <w:right w:val="none" w:sz="0" w:space="0" w:color="auto"/>
                          </w:divBdr>
                          <w:divsChild>
                            <w:div w:id="91004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588249">
      <w:bodyDiv w:val="1"/>
      <w:marLeft w:val="0"/>
      <w:marRight w:val="0"/>
      <w:marTop w:val="0"/>
      <w:marBottom w:val="0"/>
      <w:divBdr>
        <w:top w:val="none" w:sz="0" w:space="0" w:color="auto"/>
        <w:left w:val="none" w:sz="0" w:space="0" w:color="auto"/>
        <w:bottom w:val="none" w:sz="0" w:space="0" w:color="auto"/>
        <w:right w:val="none" w:sz="0" w:space="0" w:color="auto"/>
      </w:divBdr>
      <w:divsChild>
        <w:div w:id="1686054365">
          <w:marLeft w:val="0"/>
          <w:marRight w:val="0"/>
          <w:marTop w:val="0"/>
          <w:marBottom w:val="0"/>
          <w:divBdr>
            <w:top w:val="none" w:sz="0" w:space="0" w:color="auto"/>
            <w:left w:val="none" w:sz="0" w:space="0" w:color="auto"/>
            <w:bottom w:val="none" w:sz="0" w:space="0" w:color="auto"/>
            <w:right w:val="none" w:sz="0" w:space="0" w:color="auto"/>
          </w:divBdr>
          <w:divsChild>
            <w:div w:id="1166365721">
              <w:marLeft w:val="0"/>
              <w:marRight w:val="0"/>
              <w:marTop w:val="0"/>
              <w:marBottom w:val="0"/>
              <w:divBdr>
                <w:top w:val="none" w:sz="0" w:space="0" w:color="auto"/>
                <w:left w:val="none" w:sz="0" w:space="0" w:color="auto"/>
                <w:bottom w:val="none" w:sz="0" w:space="0" w:color="auto"/>
                <w:right w:val="none" w:sz="0" w:space="0" w:color="auto"/>
              </w:divBdr>
              <w:divsChild>
                <w:div w:id="1303581766">
                  <w:marLeft w:val="0"/>
                  <w:marRight w:val="0"/>
                  <w:marTop w:val="0"/>
                  <w:marBottom w:val="0"/>
                  <w:divBdr>
                    <w:top w:val="none" w:sz="0" w:space="0" w:color="auto"/>
                    <w:left w:val="none" w:sz="0" w:space="0" w:color="auto"/>
                    <w:bottom w:val="none" w:sz="0" w:space="0" w:color="auto"/>
                    <w:right w:val="none" w:sz="0" w:space="0" w:color="auto"/>
                  </w:divBdr>
                  <w:divsChild>
                    <w:div w:id="1001204991">
                      <w:marLeft w:val="0"/>
                      <w:marRight w:val="0"/>
                      <w:marTop w:val="0"/>
                      <w:marBottom w:val="0"/>
                      <w:divBdr>
                        <w:top w:val="none" w:sz="0" w:space="0" w:color="auto"/>
                        <w:left w:val="none" w:sz="0" w:space="0" w:color="auto"/>
                        <w:bottom w:val="none" w:sz="0" w:space="0" w:color="auto"/>
                        <w:right w:val="none" w:sz="0" w:space="0" w:color="auto"/>
                      </w:divBdr>
                      <w:divsChild>
                        <w:div w:id="197749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9838">
      <w:bodyDiv w:val="1"/>
      <w:marLeft w:val="0"/>
      <w:marRight w:val="0"/>
      <w:marTop w:val="0"/>
      <w:marBottom w:val="0"/>
      <w:divBdr>
        <w:top w:val="none" w:sz="0" w:space="0" w:color="auto"/>
        <w:left w:val="none" w:sz="0" w:space="0" w:color="auto"/>
        <w:bottom w:val="none" w:sz="0" w:space="0" w:color="auto"/>
        <w:right w:val="none" w:sz="0" w:space="0" w:color="auto"/>
      </w:divBdr>
      <w:divsChild>
        <w:div w:id="1166554893">
          <w:marLeft w:val="0"/>
          <w:marRight w:val="0"/>
          <w:marTop w:val="0"/>
          <w:marBottom w:val="0"/>
          <w:divBdr>
            <w:top w:val="none" w:sz="0" w:space="0" w:color="auto"/>
            <w:left w:val="none" w:sz="0" w:space="0" w:color="auto"/>
            <w:bottom w:val="none" w:sz="0" w:space="0" w:color="auto"/>
            <w:right w:val="none" w:sz="0" w:space="0" w:color="auto"/>
          </w:divBdr>
          <w:divsChild>
            <w:div w:id="831918763">
              <w:marLeft w:val="0"/>
              <w:marRight w:val="0"/>
              <w:marTop w:val="0"/>
              <w:marBottom w:val="0"/>
              <w:divBdr>
                <w:top w:val="none" w:sz="0" w:space="0" w:color="auto"/>
                <w:left w:val="none" w:sz="0" w:space="0" w:color="auto"/>
                <w:bottom w:val="none" w:sz="0" w:space="0" w:color="auto"/>
                <w:right w:val="none" w:sz="0" w:space="0" w:color="auto"/>
              </w:divBdr>
              <w:divsChild>
                <w:div w:id="1145463392">
                  <w:marLeft w:val="0"/>
                  <w:marRight w:val="0"/>
                  <w:marTop w:val="0"/>
                  <w:marBottom w:val="0"/>
                  <w:divBdr>
                    <w:top w:val="none" w:sz="0" w:space="0" w:color="auto"/>
                    <w:left w:val="none" w:sz="0" w:space="0" w:color="auto"/>
                    <w:bottom w:val="none" w:sz="0" w:space="0" w:color="auto"/>
                    <w:right w:val="none" w:sz="0" w:space="0" w:color="auto"/>
                  </w:divBdr>
                  <w:divsChild>
                    <w:div w:id="129708844">
                      <w:marLeft w:val="0"/>
                      <w:marRight w:val="0"/>
                      <w:marTop w:val="0"/>
                      <w:marBottom w:val="0"/>
                      <w:divBdr>
                        <w:top w:val="none" w:sz="0" w:space="0" w:color="auto"/>
                        <w:left w:val="none" w:sz="0" w:space="0" w:color="auto"/>
                        <w:bottom w:val="none" w:sz="0" w:space="0" w:color="auto"/>
                        <w:right w:val="none" w:sz="0" w:space="0" w:color="auto"/>
                      </w:divBdr>
                      <w:divsChild>
                        <w:div w:id="1415085101">
                          <w:marLeft w:val="0"/>
                          <w:marRight w:val="0"/>
                          <w:marTop w:val="0"/>
                          <w:marBottom w:val="0"/>
                          <w:divBdr>
                            <w:top w:val="none" w:sz="0" w:space="0" w:color="auto"/>
                            <w:left w:val="none" w:sz="0" w:space="0" w:color="auto"/>
                            <w:bottom w:val="none" w:sz="0" w:space="0" w:color="auto"/>
                            <w:right w:val="none" w:sz="0" w:space="0" w:color="auto"/>
                          </w:divBdr>
                          <w:divsChild>
                            <w:div w:id="191550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658938">
      <w:bodyDiv w:val="1"/>
      <w:marLeft w:val="0"/>
      <w:marRight w:val="0"/>
      <w:marTop w:val="0"/>
      <w:marBottom w:val="0"/>
      <w:divBdr>
        <w:top w:val="none" w:sz="0" w:space="0" w:color="auto"/>
        <w:left w:val="none" w:sz="0" w:space="0" w:color="auto"/>
        <w:bottom w:val="none" w:sz="0" w:space="0" w:color="auto"/>
        <w:right w:val="none" w:sz="0" w:space="0" w:color="auto"/>
      </w:divBdr>
      <w:divsChild>
        <w:div w:id="1176112763">
          <w:marLeft w:val="0"/>
          <w:marRight w:val="0"/>
          <w:marTop w:val="0"/>
          <w:marBottom w:val="0"/>
          <w:divBdr>
            <w:top w:val="none" w:sz="0" w:space="0" w:color="auto"/>
            <w:left w:val="none" w:sz="0" w:space="0" w:color="auto"/>
            <w:bottom w:val="none" w:sz="0" w:space="0" w:color="auto"/>
            <w:right w:val="none" w:sz="0" w:space="0" w:color="auto"/>
          </w:divBdr>
          <w:divsChild>
            <w:div w:id="1665931457">
              <w:marLeft w:val="0"/>
              <w:marRight w:val="0"/>
              <w:marTop w:val="0"/>
              <w:marBottom w:val="0"/>
              <w:divBdr>
                <w:top w:val="none" w:sz="0" w:space="0" w:color="auto"/>
                <w:left w:val="none" w:sz="0" w:space="0" w:color="auto"/>
                <w:bottom w:val="none" w:sz="0" w:space="0" w:color="auto"/>
                <w:right w:val="none" w:sz="0" w:space="0" w:color="auto"/>
              </w:divBdr>
              <w:divsChild>
                <w:div w:id="1171142849">
                  <w:marLeft w:val="0"/>
                  <w:marRight w:val="0"/>
                  <w:marTop w:val="0"/>
                  <w:marBottom w:val="0"/>
                  <w:divBdr>
                    <w:top w:val="none" w:sz="0" w:space="0" w:color="auto"/>
                    <w:left w:val="none" w:sz="0" w:space="0" w:color="auto"/>
                    <w:bottom w:val="none" w:sz="0" w:space="0" w:color="auto"/>
                    <w:right w:val="none" w:sz="0" w:space="0" w:color="auto"/>
                  </w:divBdr>
                  <w:divsChild>
                    <w:div w:id="2035378742">
                      <w:marLeft w:val="0"/>
                      <w:marRight w:val="0"/>
                      <w:marTop w:val="0"/>
                      <w:marBottom w:val="0"/>
                      <w:divBdr>
                        <w:top w:val="none" w:sz="0" w:space="0" w:color="auto"/>
                        <w:left w:val="none" w:sz="0" w:space="0" w:color="auto"/>
                        <w:bottom w:val="none" w:sz="0" w:space="0" w:color="auto"/>
                        <w:right w:val="none" w:sz="0" w:space="0" w:color="auto"/>
                      </w:divBdr>
                      <w:divsChild>
                        <w:div w:id="481234955">
                          <w:marLeft w:val="0"/>
                          <w:marRight w:val="0"/>
                          <w:marTop w:val="0"/>
                          <w:marBottom w:val="0"/>
                          <w:divBdr>
                            <w:top w:val="none" w:sz="0" w:space="0" w:color="auto"/>
                            <w:left w:val="none" w:sz="0" w:space="0" w:color="auto"/>
                            <w:bottom w:val="none" w:sz="0" w:space="0" w:color="auto"/>
                            <w:right w:val="none" w:sz="0" w:space="0" w:color="auto"/>
                          </w:divBdr>
                          <w:divsChild>
                            <w:div w:id="115313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209165">
      <w:bodyDiv w:val="1"/>
      <w:marLeft w:val="0"/>
      <w:marRight w:val="0"/>
      <w:marTop w:val="0"/>
      <w:marBottom w:val="0"/>
      <w:divBdr>
        <w:top w:val="none" w:sz="0" w:space="0" w:color="auto"/>
        <w:left w:val="none" w:sz="0" w:space="0" w:color="auto"/>
        <w:bottom w:val="none" w:sz="0" w:space="0" w:color="auto"/>
        <w:right w:val="none" w:sz="0" w:space="0" w:color="auto"/>
      </w:divBdr>
      <w:divsChild>
        <w:div w:id="384450622">
          <w:marLeft w:val="0"/>
          <w:marRight w:val="0"/>
          <w:marTop w:val="0"/>
          <w:marBottom w:val="0"/>
          <w:divBdr>
            <w:top w:val="none" w:sz="0" w:space="0" w:color="auto"/>
            <w:left w:val="none" w:sz="0" w:space="0" w:color="auto"/>
            <w:bottom w:val="none" w:sz="0" w:space="0" w:color="auto"/>
            <w:right w:val="none" w:sz="0" w:space="0" w:color="auto"/>
          </w:divBdr>
          <w:divsChild>
            <w:div w:id="1064795872">
              <w:marLeft w:val="0"/>
              <w:marRight w:val="0"/>
              <w:marTop w:val="0"/>
              <w:marBottom w:val="0"/>
              <w:divBdr>
                <w:top w:val="none" w:sz="0" w:space="0" w:color="auto"/>
                <w:left w:val="none" w:sz="0" w:space="0" w:color="auto"/>
                <w:bottom w:val="none" w:sz="0" w:space="0" w:color="auto"/>
                <w:right w:val="none" w:sz="0" w:space="0" w:color="auto"/>
              </w:divBdr>
              <w:divsChild>
                <w:div w:id="375784246">
                  <w:marLeft w:val="0"/>
                  <w:marRight w:val="0"/>
                  <w:marTop w:val="0"/>
                  <w:marBottom w:val="0"/>
                  <w:divBdr>
                    <w:top w:val="none" w:sz="0" w:space="0" w:color="auto"/>
                    <w:left w:val="none" w:sz="0" w:space="0" w:color="auto"/>
                    <w:bottom w:val="none" w:sz="0" w:space="0" w:color="auto"/>
                    <w:right w:val="none" w:sz="0" w:space="0" w:color="auto"/>
                  </w:divBdr>
                  <w:divsChild>
                    <w:div w:id="1587496842">
                      <w:marLeft w:val="0"/>
                      <w:marRight w:val="0"/>
                      <w:marTop w:val="0"/>
                      <w:marBottom w:val="0"/>
                      <w:divBdr>
                        <w:top w:val="none" w:sz="0" w:space="0" w:color="auto"/>
                        <w:left w:val="none" w:sz="0" w:space="0" w:color="auto"/>
                        <w:bottom w:val="none" w:sz="0" w:space="0" w:color="auto"/>
                        <w:right w:val="none" w:sz="0" w:space="0" w:color="auto"/>
                      </w:divBdr>
                      <w:divsChild>
                        <w:div w:id="2007901416">
                          <w:marLeft w:val="0"/>
                          <w:marRight w:val="0"/>
                          <w:marTop w:val="0"/>
                          <w:marBottom w:val="0"/>
                          <w:divBdr>
                            <w:top w:val="none" w:sz="0" w:space="0" w:color="auto"/>
                            <w:left w:val="none" w:sz="0" w:space="0" w:color="auto"/>
                            <w:bottom w:val="none" w:sz="0" w:space="0" w:color="auto"/>
                            <w:right w:val="none" w:sz="0" w:space="0" w:color="auto"/>
                          </w:divBdr>
                          <w:divsChild>
                            <w:div w:id="35916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9972863">
      <w:bodyDiv w:val="1"/>
      <w:marLeft w:val="0"/>
      <w:marRight w:val="0"/>
      <w:marTop w:val="0"/>
      <w:marBottom w:val="0"/>
      <w:divBdr>
        <w:top w:val="none" w:sz="0" w:space="0" w:color="auto"/>
        <w:left w:val="none" w:sz="0" w:space="0" w:color="auto"/>
        <w:bottom w:val="none" w:sz="0" w:space="0" w:color="auto"/>
        <w:right w:val="none" w:sz="0" w:space="0" w:color="auto"/>
      </w:divBdr>
      <w:divsChild>
        <w:div w:id="1466657404">
          <w:marLeft w:val="0"/>
          <w:marRight w:val="0"/>
          <w:marTop w:val="0"/>
          <w:marBottom w:val="0"/>
          <w:divBdr>
            <w:top w:val="none" w:sz="0" w:space="0" w:color="auto"/>
            <w:left w:val="none" w:sz="0" w:space="0" w:color="auto"/>
            <w:bottom w:val="none" w:sz="0" w:space="0" w:color="auto"/>
            <w:right w:val="none" w:sz="0" w:space="0" w:color="auto"/>
          </w:divBdr>
          <w:divsChild>
            <w:div w:id="1283461817">
              <w:marLeft w:val="0"/>
              <w:marRight w:val="0"/>
              <w:marTop w:val="0"/>
              <w:marBottom w:val="0"/>
              <w:divBdr>
                <w:top w:val="none" w:sz="0" w:space="0" w:color="auto"/>
                <w:left w:val="none" w:sz="0" w:space="0" w:color="auto"/>
                <w:bottom w:val="none" w:sz="0" w:space="0" w:color="auto"/>
                <w:right w:val="none" w:sz="0" w:space="0" w:color="auto"/>
              </w:divBdr>
              <w:divsChild>
                <w:div w:id="1896113378">
                  <w:marLeft w:val="0"/>
                  <w:marRight w:val="0"/>
                  <w:marTop w:val="0"/>
                  <w:marBottom w:val="0"/>
                  <w:divBdr>
                    <w:top w:val="none" w:sz="0" w:space="0" w:color="auto"/>
                    <w:left w:val="none" w:sz="0" w:space="0" w:color="auto"/>
                    <w:bottom w:val="none" w:sz="0" w:space="0" w:color="auto"/>
                    <w:right w:val="none" w:sz="0" w:space="0" w:color="auto"/>
                  </w:divBdr>
                  <w:divsChild>
                    <w:div w:id="965624042">
                      <w:marLeft w:val="0"/>
                      <w:marRight w:val="0"/>
                      <w:marTop w:val="0"/>
                      <w:marBottom w:val="0"/>
                      <w:divBdr>
                        <w:top w:val="none" w:sz="0" w:space="0" w:color="auto"/>
                        <w:left w:val="none" w:sz="0" w:space="0" w:color="auto"/>
                        <w:bottom w:val="none" w:sz="0" w:space="0" w:color="auto"/>
                        <w:right w:val="none" w:sz="0" w:space="0" w:color="auto"/>
                      </w:divBdr>
                      <w:divsChild>
                        <w:div w:id="818885150">
                          <w:marLeft w:val="0"/>
                          <w:marRight w:val="0"/>
                          <w:marTop w:val="0"/>
                          <w:marBottom w:val="0"/>
                          <w:divBdr>
                            <w:top w:val="none" w:sz="0" w:space="0" w:color="auto"/>
                            <w:left w:val="none" w:sz="0" w:space="0" w:color="auto"/>
                            <w:bottom w:val="none" w:sz="0" w:space="0" w:color="auto"/>
                            <w:right w:val="none" w:sz="0" w:space="0" w:color="auto"/>
                          </w:divBdr>
                          <w:divsChild>
                            <w:div w:id="12764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738663">
      <w:bodyDiv w:val="1"/>
      <w:marLeft w:val="0"/>
      <w:marRight w:val="0"/>
      <w:marTop w:val="0"/>
      <w:marBottom w:val="0"/>
      <w:divBdr>
        <w:top w:val="none" w:sz="0" w:space="0" w:color="auto"/>
        <w:left w:val="none" w:sz="0" w:space="0" w:color="auto"/>
        <w:bottom w:val="none" w:sz="0" w:space="0" w:color="auto"/>
        <w:right w:val="none" w:sz="0" w:space="0" w:color="auto"/>
      </w:divBdr>
      <w:divsChild>
        <w:div w:id="477234359">
          <w:marLeft w:val="0"/>
          <w:marRight w:val="0"/>
          <w:marTop w:val="0"/>
          <w:marBottom w:val="0"/>
          <w:divBdr>
            <w:top w:val="none" w:sz="0" w:space="0" w:color="auto"/>
            <w:left w:val="none" w:sz="0" w:space="0" w:color="auto"/>
            <w:bottom w:val="none" w:sz="0" w:space="0" w:color="auto"/>
            <w:right w:val="none" w:sz="0" w:space="0" w:color="auto"/>
          </w:divBdr>
          <w:divsChild>
            <w:div w:id="455491722">
              <w:marLeft w:val="0"/>
              <w:marRight w:val="0"/>
              <w:marTop w:val="0"/>
              <w:marBottom w:val="0"/>
              <w:divBdr>
                <w:top w:val="none" w:sz="0" w:space="0" w:color="auto"/>
                <w:left w:val="none" w:sz="0" w:space="0" w:color="auto"/>
                <w:bottom w:val="none" w:sz="0" w:space="0" w:color="auto"/>
                <w:right w:val="none" w:sz="0" w:space="0" w:color="auto"/>
              </w:divBdr>
              <w:divsChild>
                <w:div w:id="846868144">
                  <w:marLeft w:val="0"/>
                  <w:marRight w:val="0"/>
                  <w:marTop w:val="0"/>
                  <w:marBottom w:val="0"/>
                  <w:divBdr>
                    <w:top w:val="none" w:sz="0" w:space="0" w:color="auto"/>
                    <w:left w:val="none" w:sz="0" w:space="0" w:color="auto"/>
                    <w:bottom w:val="none" w:sz="0" w:space="0" w:color="auto"/>
                    <w:right w:val="none" w:sz="0" w:space="0" w:color="auto"/>
                  </w:divBdr>
                  <w:divsChild>
                    <w:div w:id="595672937">
                      <w:marLeft w:val="0"/>
                      <w:marRight w:val="0"/>
                      <w:marTop w:val="0"/>
                      <w:marBottom w:val="0"/>
                      <w:divBdr>
                        <w:top w:val="none" w:sz="0" w:space="0" w:color="auto"/>
                        <w:left w:val="none" w:sz="0" w:space="0" w:color="auto"/>
                        <w:bottom w:val="none" w:sz="0" w:space="0" w:color="auto"/>
                        <w:right w:val="none" w:sz="0" w:space="0" w:color="auto"/>
                      </w:divBdr>
                      <w:divsChild>
                        <w:div w:id="1000546674">
                          <w:marLeft w:val="0"/>
                          <w:marRight w:val="0"/>
                          <w:marTop w:val="0"/>
                          <w:marBottom w:val="0"/>
                          <w:divBdr>
                            <w:top w:val="none" w:sz="0" w:space="0" w:color="auto"/>
                            <w:left w:val="none" w:sz="0" w:space="0" w:color="auto"/>
                            <w:bottom w:val="none" w:sz="0" w:space="0" w:color="auto"/>
                            <w:right w:val="none" w:sz="0" w:space="0" w:color="auto"/>
                          </w:divBdr>
                          <w:divsChild>
                            <w:div w:id="1951470568">
                              <w:marLeft w:val="0"/>
                              <w:marRight w:val="0"/>
                              <w:marTop w:val="0"/>
                              <w:marBottom w:val="0"/>
                              <w:divBdr>
                                <w:top w:val="none" w:sz="0" w:space="0" w:color="auto"/>
                                <w:left w:val="none" w:sz="0" w:space="0" w:color="auto"/>
                                <w:bottom w:val="none" w:sz="0" w:space="0" w:color="auto"/>
                                <w:right w:val="none" w:sz="0" w:space="0" w:color="auto"/>
                              </w:divBdr>
                              <w:divsChild>
                                <w:div w:id="183595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814264">
      <w:bodyDiv w:val="1"/>
      <w:marLeft w:val="0"/>
      <w:marRight w:val="0"/>
      <w:marTop w:val="0"/>
      <w:marBottom w:val="0"/>
      <w:divBdr>
        <w:top w:val="none" w:sz="0" w:space="0" w:color="auto"/>
        <w:left w:val="none" w:sz="0" w:space="0" w:color="auto"/>
        <w:bottom w:val="none" w:sz="0" w:space="0" w:color="auto"/>
        <w:right w:val="none" w:sz="0" w:space="0" w:color="auto"/>
      </w:divBdr>
      <w:divsChild>
        <w:div w:id="1797521814">
          <w:marLeft w:val="0"/>
          <w:marRight w:val="0"/>
          <w:marTop w:val="0"/>
          <w:marBottom w:val="0"/>
          <w:divBdr>
            <w:top w:val="none" w:sz="0" w:space="0" w:color="auto"/>
            <w:left w:val="none" w:sz="0" w:space="0" w:color="auto"/>
            <w:bottom w:val="none" w:sz="0" w:space="0" w:color="auto"/>
            <w:right w:val="none" w:sz="0" w:space="0" w:color="auto"/>
          </w:divBdr>
          <w:divsChild>
            <w:div w:id="973952232">
              <w:marLeft w:val="0"/>
              <w:marRight w:val="0"/>
              <w:marTop w:val="0"/>
              <w:marBottom w:val="0"/>
              <w:divBdr>
                <w:top w:val="none" w:sz="0" w:space="0" w:color="auto"/>
                <w:left w:val="none" w:sz="0" w:space="0" w:color="auto"/>
                <w:bottom w:val="none" w:sz="0" w:space="0" w:color="auto"/>
                <w:right w:val="none" w:sz="0" w:space="0" w:color="auto"/>
              </w:divBdr>
              <w:divsChild>
                <w:div w:id="1690255136">
                  <w:marLeft w:val="0"/>
                  <w:marRight w:val="0"/>
                  <w:marTop w:val="0"/>
                  <w:marBottom w:val="0"/>
                  <w:divBdr>
                    <w:top w:val="none" w:sz="0" w:space="0" w:color="auto"/>
                    <w:left w:val="none" w:sz="0" w:space="0" w:color="auto"/>
                    <w:bottom w:val="none" w:sz="0" w:space="0" w:color="auto"/>
                    <w:right w:val="none" w:sz="0" w:space="0" w:color="auto"/>
                  </w:divBdr>
                  <w:divsChild>
                    <w:div w:id="1977181564">
                      <w:marLeft w:val="0"/>
                      <w:marRight w:val="0"/>
                      <w:marTop w:val="0"/>
                      <w:marBottom w:val="0"/>
                      <w:divBdr>
                        <w:top w:val="none" w:sz="0" w:space="0" w:color="auto"/>
                        <w:left w:val="none" w:sz="0" w:space="0" w:color="auto"/>
                        <w:bottom w:val="none" w:sz="0" w:space="0" w:color="auto"/>
                        <w:right w:val="none" w:sz="0" w:space="0" w:color="auto"/>
                      </w:divBdr>
                      <w:divsChild>
                        <w:div w:id="8002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188916">
      <w:bodyDiv w:val="1"/>
      <w:marLeft w:val="0"/>
      <w:marRight w:val="0"/>
      <w:marTop w:val="0"/>
      <w:marBottom w:val="0"/>
      <w:divBdr>
        <w:top w:val="none" w:sz="0" w:space="0" w:color="auto"/>
        <w:left w:val="none" w:sz="0" w:space="0" w:color="auto"/>
        <w:bottom w:val="none" w:sz="0" w:space="0" w:color="auto"/>
        <w:right w:val="none" w:sz="0" w:space="0" w:color="auto"/>
      </w:divBdr>
      <w:divsChild>
        <w:div w:id="590049411">
          <w:marLeft w:val="0"/>
          <w:marRight w:val="0"/>
          <w:marTop w:val="0"/>
          <w:marBottom w:val="0"/>
          <w:divBdr>
            <w:top w:val="none" w:sz="0" w:space="0" w:color="auto"/>
            <w:left w:val="none" w:sz="0" w:space="0" w:color="auto"/>
            <w:bottom w:val="none" w:sz="0" w:space="0" w:color="auto"/>
            <w:right w:val="none" w:sz="0" w:space="0" w:color="auto"/>
          </w:divBdr>
          <w:divsChild>
            <w:div w:id="1849631500">
              <w:marLeft w:val="0"/>
              <w:marRight w:val="0"/>
              <w:marTop w:val="0"/>
              <w:marBottom w:val="0"/>
              <w:divBdr>
                <w:top w:val="none" w:sz="0" w:space="0" w:color="auto"/>
                <w:left w:val="none" w:sz="0" w:space="0" w:color="auto"/>
                <w:bottom w:val="none" w:sz="0" w:space="0" w:color="auto"/>
                <w:right w:val="none" w:sz="0" w:space="0" w:color="auto"/>
              </w:divBdr>
              <w:divsChild>
                <w:div w:id="1593245762">
                  <w:marLeft w:val="0"/>
                  <w:marRight w:val="0"/>
                  <w:marTop w:val="0"/>
                  <w:marBottom w:val="0"/>
                  <w:divBdr>
                    <w:top w:val="none" w:sz="0" w:space="0" w:color="auto"/>
                    <w:left w:val="none" w:sz="0" w:space="0" w:color="auto"/>
                    <w:bottom w:val="none" w:sz="0" w:space="0" w:color="auto"/>
                    <w:right w:val="none" w:sz="0" w:space="0" w:color="auto"/>
                  </w:divBdr>
                  <w:divsChild>
                    <w:div w:id="796947920">
                      <w:marLeft w:val="0"/>
                      <w:marRight w:val="0"/>
                      <w:marTop w:val="0"/>
                      <w:marBottom w:val="0"/>
                      <w:divBdr>
                        <w:top w:val="none" w:sz="0" w:space="0" w:color="auto"/>
                        <w:left w:val="none" w:sz="0" w:space="0" w:color="auto"/>
                        <w:bottom w:val="none" w:sz="0" w:space="0" w:color="auto"/>
                        <w:right w:val="none" w:sz="0" w:space="0" w:color="auto"/>
                      </w:divBdr>
                      <w:divsChild>
                        <w:div w:id="16847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626772">
      <w:bodyDiv w:val="1"/>
      <w:marLeft w:val="0"/>
      <w:marRight w:val="0"/>
      <w:marTop w:val="0"/>
      <w:marBottom w:val="0"/>
      <w:divBdr>
        <w:top w:val="none" w:sz="0" w:space="0" w:color="auto"/>
        <w:left w:val="none" w:sz="0" w:space="0" w:color="auto"/>
        <w:bottom w:val="none" w:sz="0" w:space="0" w:color="auto"/>
        <w:right w:val="none" w:sz="0" w:space="0" w:color="auto"/>
      </w:divBdr>
      <w:divsChild>
        <w:div w:id="1149518235">
          <w:marLeft w:val="0"/>
          <w:marRight w:val="0"/>
          <w:marTop w:val="0"/>
          <w:marBottom w:val="0"/>
          <w:divBdr>
            <w:top w:val="none" w:sz="0" w:space="0" w:color="auto"/>
            <w:left w:val="none" w:sz="0" w:space="0" w:color="auto"/>
            <w:bottom w:val="none" w:sz="0" w:space="0" w:color="auto"/>
            <w:right w:val="none" w:sz="0" w:space="0" w:color="auto"/>
          </w:divBdr>
          <w:divsChild>
            <w:div w:id="1466696789">
              <w:marLeft w:val="0"/>
              <w:marRight w:val="0"/>
              <w:marTop w:val="0"/>
              <w:marBottom w:val="0"/>
              <w:divBdr>
                <w:top w:val="none" w:sz="0" w:space="0" w:color="auto"/>
                <w:left w:val="none" w:sz="0" w:space="0" w:color="auto"/>
                <w:bottom w:val="none" w:sz="0" w:space="0" w:color="auto"/>
                <w:right w:val="none" w:sz="0" w:space="0" w:color="auto"/>
              </w:divBdr>
              <w:divsChild>
                <w:div w:id="1118718066">
                  <w:marLeft w:val="0"/>
                  <w:marRight w:val="0"/>
                  <w:marTop w:val="0"/>
                  <w:marBottom w:val="0"/>
                  <w:divBdr>
                    <w:top w:val="none" w:sz="0" w:space="0" w:color="auto"/>
                    <w:left w:val="none" w:sz="0" w:space="0" w:color="auto"/>
                    <w:bottom w:val="none" w:sz="0" w:space="0" w:color="auto"/>
                    <w:right w:val="none" w:sz="0" w:space="0" w:color="auto"/>
                  </w:divBdr>
                  <w:divsChild>
                    <w:div w:id="2095322869">
                      <w:marLeft w:val="0"/>
                      <w:marRight w:val="0"/>
                      <w:marTop w:val="0"/>
                      <w:marBottom w:val="0"/>
                      <w:divBdr>
                        <w:top w:val="none" w:sz="0" w:space="0" w:color="auto"/>
                        <w:left w:val="none" w:sz="0" w:space="0" w:color="auto"/>
                        <w:bottom w:val="none" w:sz="0" w:space="0" w:color="auto"/>
                        <w:right w:val="none" w:sz="0" w:space="0" w:color="auto"/>
                      </w:divBdr>
                      <w:divsChild>
                        <w:div w:id="2043555446">
                          <w:marLeft w:val="0"/>
                          <w:marRight w:val="0"/>
                          <w:marTop w:val="0"/>
                          <w:marBottom w:val="0"/>
                          <w:divBdr>
                            <w:top w:val="none" w:sz="0" w:space="0" w:color="auto"/>
                            <w:left w:val="none" w:sz="0" w:space="0" w:color="auto"/>
                            <w:bottom w:val="none" w:sz="0" w:space="0" w:color="auto"/>
                            <w:right w:val="none" w:sz="0" w:space="0" w:color="auto"/>
                          </w:divBdr>
                          <w:divsChild>
                            <w:div w:id="1925144305">
                              <w:marLeft w:val="0"/>
                              <w:marRight w:val="0"/>
                              <w:marTop w:val="0"/>
                              <w:marBottom w:val="0"/>
                              <w:divBdr>
                                <w:top w:val="none" w:sz="0" w:space="0" w:color="auto"/>
                                <w:left w:val="none" w:sz="0" w:space="0" w:color="auto"/>
                                <w:bottom w:val="none" w:sz="0" w:space="0" w:color="auto"/>
                                <w:right w:val="none" w:sz="0" w:space="0" w:color="auto"/>
                              </w:divBdr>
                              <w:divsChild>
                                <w:div w:id="10452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3869384">
      <w:bodyDiv w:val="1"/>
      <w:marLeft w:val="0"/>
      <w:marRight w:val="0"/>
      <w:marTop w:val="0"/>
      <w:marBottom w:val="0"/>
      <w:divBdr>
        <w:top w:val="none" w:sz="0" w:space="0" w:color="auto"/>
        <w:left w:val="none" w:sz="0" w:space="0" w:color="auto"/>
        <w:bottom w:val="none" w:sz="0" w:space="0" w:color="auto"/>
        <w:right w:val="none" w:sz="0" w:space="0" w:color="auto"/>
      </w:divBdr>
      <w:divsChild>
        <w:div w:id="883298075">
          <w:marLeft w:val="0"/>
          <w:marRight w:val="0"/>
          <w:marTop w:val="0"/>
          <w:marBottom w:val="0"/>
          <w:divBdr>
            <w:top w:val="none" w:sz="0" w:space="0" w:color="auto"/>
            <w:left w:val="none" w:sz="0" w:space="0" w:color="auto"/>
            <w:bottom w:val="none" w:sz="0" w:space="0" w:color="auto"/>
            <w:right w:val="none" w:sz="0" w:space="0" w:color="auto"/>
          </w:divBdr>
          <w:divsChild>
            <w:div w:id="1236085728">
              <w:marLeft w:val="0"/>
              <w:marRight w:val="0"/>
              <w:marTop w:val="0"/>
              <w:marBottom w:val="0"/>
              <w:divBdr>
                <w:top w:val="none" w:sz="0" w:space="0" w:color="auto"/>
                <w:left w:val="none" w:sz="0" w:space="0" w:color="auto"/>
                <w:bottom w:val="none" w:sz="0" w:space="0" w:color="auto"/>
                <w:right w:val="none" w:sz="0" w:space="0" w:color="auto"/>
              </w:divBdr>
              <w:divsChild>
                <w:div w:id="1742366973">
                  <w:marLeft w:val="0"/>
                  <w:marRight w:val="0"/>
                  <w:marTop w:val="0"/>
                  <w:marBottom w:val="0"/>
                  <w:divBdr>
                    <w:top w:val="none" w:sz="0" w:space="0" w:color="auto"/>
                    <w:left w:val="none" w:sz="0" w:space="0" w:color="auto"/>
                    <w:bottom w:val="none" w:sz="0" w:space="0" w:color="auto"/>
                    <w:right w:val="none" w:sz="0" w:space="0" w:color="auto"/>
                  </w:divBdr>
                  <w:divsChild>
                    <w:div w:id="1758012364">
                      <w:marLeft w:val="0"/>
                      <w:marRight w:val="0"/>
                      <w:marTop w:val="0"/>
                      <w:marBottom w:val="0"/>
                      <w:divBdr>
                        <w:top w:val="none" w:sz="0" w:space="0" w:color="auto"/>
                        <w:left w:val="none" w:sz="0" w:space="0" w:color="auto"/>
                        <w:bottom w:val="none" w:sz="0" w:space="0" w:color="auto"/>
                        <w:right w:val="none" w:sz="0" w:space="0" w:color="auto"/>
                      </w:divBdr>
                      <w:divsChild>
                        <w:div w:id="16467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55920">
      <w:bodyDiv w:val="1"/>
      <w:marLeft w:val="0"/>
      <w:marRight w:val="0"/>
      <w:marTop w:val="0"/>
      <w:marBottom w:val="0"/>
      <w:divBdr>
        <w:top w:val="none" w:sz="0" w:space="0" w:color="auto"/>
        <w:left w:val="none" w:sz="0" w:space="0" w:color="auto"/>
        <w:bottom w:val="none" w:sz="0" w:space="0" w:color="auto"/>
        <w:right w:val="none" w:sz="0" w:space="0" w:color="auto"/>
      </w:divBdr>
      <w:divsChild>
        <w:div w:id="484519162">
          <w:marLeft w:val="0"/>
          <w:marRight w:val="0"/>
          <w:marTop w:val="0"/>
          <w:marBottom w:val="0"/>
          <w:divBdr>
            <w:top w:val="none" w:sz="0" w:space="0" w:color="auto"/>
            <w:left w:val="none" w:sz="0" w:space="0" w:color="auto"/>
            <w:bottom w:val="none" w:sz="0" w:space="0" w:color="auto"/>
            <w:right w:val="none" w:sz="0" w:space="0" w:color="auto"/>
          </w:divBdr>
          <w:divsChild>
            <w:div w:id="1269702065">
              <w:marLeft w:val="0"/>
              <w:marRight w:val="0"/>
              <w:marTop w:val="0"/>
              <w:marBottom w:val="0"/>
              <w:divBdr>
                <w:top w:val="none" w:sz="0" w:space="0" w:color="auto"/>
                <w:left w:val="none" w:sz="0" w:space="0" w:color="auto"/>
                <w:bottom w:val="none" w:sz="0" w:space="0" w:color="auto"/>
                <w:right w:val="none" w:sz="0" w:space="0" w:color="auto"/>
              </w:divBdr>
              <w:divsChild>
                <w:div w:id="341787411">
                  <w:marLeft w:val="0"/>
                  <w:marRight w:val="0"/>
                  <w:marTop w:val="0"/>
                  <w:marBottom w:val="0"/>
                  <w:divBdr>
                    <w:top w:val="none" w:sz="0" w:space="0" w:color="auto"/>
                    <w:left w:val="none" w:sz="0" w:space="0" w:color="auto"/>
                    <w:bottom w:val="none" w:sz="0" w:space="0" w:color="auto"/>
                    <w:right w:val="none" w:sz="0" w:space="0" w:color="auto"/>
                  </w:divBdr>
                  <w:divsChild>
                    <w:div w:id="379667504">
                      <w:marLeft w:val="0"/>
                      <w:marRight w:val="0"/>
                      <w:marTop w:val="0"/>
                      <w:marBottom w:val="0"/>
                      <w:divBdr>
                        <w:top w:val="none" w:sz="0" w:space="0" w:color="auto"/>
                        <w:left w:val="none" w:sz="0" w:space="0" w:color="auto"/>
                        <w:bottom w:val="none" w:sz="0" w:space="0" w:color="auto"/>
                        <w:right w:val="none" w:sz="0" w:space="0" w:color="auto"/>
                      </w:divBdr>
                      <w:divsChild>
                        <w:div w:id="185146414">
                          <w:marLeft w:val="0"/>
                          <w:marRight w:val="0"/>
                          <w:marTop w:val="0"/>
                          <w:marBottom w:val="0"/>
                          <w:divBdr>
                            <w:top w:val="none" w:sz="0" w:space="0" w:color="auto"/>
                            <w:left w:val="none" w:sz="0" w:space="0" w:color="auto"/>
                            <w:bottom w:val="none" w:sz="0" w:space="0" w:color="auto"/>
                            <w:right w:val="none" w:sz="0" w:space="0" w:color="auto"/>
                          </w:divBdr>
                          <w:divsChild>
                            <w:div w:id="20270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676794">
      <w:bodyDiv w:val="1"/>
      <w:marLeft w:val="0"/>
      <w:marRight w:val="0"/>
      <w:marTop w:val="0"/>
      <w:marBottom w:val="0"/>
      <w:divBdr>
        <w:top w:val="none" w:sz="0" w:space="0" w:color="auto"/>
        <w:left w:val="none" w:sz="0" w:space="0" w:color="auto"/>
        <w:bottom w:val="none" w:sz="0" w:space="0" w:color="auto"/>
        <w:right w:val="none" w:sz="0" w:space="0" w:color="auto"/>
      </w:divBdr>
      <w:divsChild>
        <w:div w:id="929313642">
          <w:marLeft w:val="0"/>
          <w:marRight w:val="0"/>
          <w:marTop w:val="0"/>
          <w:marBottom w:val="0"/>
          <w:divBdr>
            <w:top w:val="none" w:sz="0" w:space="0" w:color="auto"/>
            <w:left w:val="none" w:sz="0" w:space="0" w:color="auto"/>
            <w:bottom w:val="none" w:sz="0" w:space="0" w:color="auto"/>
            <w:right w:val="none" w:sz="0" w:space="0" w:color="auto"/>
          </w:divBdr>
          <w:divsChild>
            <w:div w:id="1781144192">
              <w:marLeft w:val="0"/>
              <w:marRight w:val="0"/>
              <w:marTop w:val="0"/>
              <w:marBottom w:val="0"/>
              <w:divBdr>
                <w:top w:val="none" w:sz="0" w:space="0" w:color="auto"/>
                <w:left w:val="none" w:sz="0" w:space="0" w:color="auto"/>
                <w:bottom w:val="none" w:sz="0" w:space="0" w:color="auto"/>
                <w:right w:val="none" w:sz="0" w:space="0" w:color="auto"/>
              </w:divBdr>
              <w:divsChild>
                <w:div w:id="525410072">
                  <w:marLeft w:val="0"/>
                  <w:marRight w:val="0"/>
                  <w:marTop w:val="0"/>
                  <w:marBottom w:val="0"/>
                  <w:divBdr>
                    <w:top w:val="none" w:sz="0" w:space="0" w:color="auto"/>
                    <w:left w:val="none" w:sz="0" w:space="0" w:color="auto"/>
                    <w:bottom w:val="none" w:sz="0" w:space="0" w:color="auto"/>
                    <w:right w:val="none" w:sz="0" w:space="0" w:color="auto"/>
                  </w:divBdr>
                  <w:divsChild>
                    <w:div w:id="747309357">
                      <w:marLeft w:val="0"/>
                      <w:marRight w:val="0"/>
                      <w:marTop w:val="0"/>
                      <w:marBottom w:val="0"/>
                      <w:divBdr>
                        <w:top w:val="none" w:sz="0" w:space="0" w:color="auto"/>
                        <w:left w:val="none" w:sz="0" w:space="0" w:color="auto"/>
                        <w:bottom w:val="none" w:sz="0" w:space="0" w:color="auto"/>
                        <w:right w:val="none" w:sz="0" w:space="0" w:color="auto"/>
                      </w:divBdr>
                      <w:divsChild>
                        <w:div w:id="2013139513">
                          <w:marLeft w:val="0"/>
                          <w:marRight w:val="0"/>
                          <w:marTop w:val="0"/>
                          <w:marBottom w:val="0"/>
                          <w:divBdr>
                            <w:top w:val="none" w:sz="0" w:space="0" w:color="auto"/>
                            <w:left w:val="none" w:sz="0" w:space="0" w:color="auto"/>
                            <w:bottom w:val="none" w:sz="0" w:space="0" w:color="auto"/>
                            <w:right w:val="none" w:sz="0" w:space="0" w:color="auto"/>
                          </w:divBdr>
                          <w:divsChild>
                            <w:div w:id="48636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1132</Words>
  <Characters>6457</Characters>
  <Application>Microsoft Office Word</Application>
  <DocSecurity>0</DocSecurity>
  <Lines>53</Lines>
  <Paragraphs>15</Paragraphs>
  <ScaleCrop>false</ScaleCrop>
  <Company>Lenovo (Beijing) Limited</Company>
  <LinksUpToDate>false</LinksUpToDate>
  <CharactersWithSpaces>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18</cp:revision>
  <dcterms:created xsi:type="dcterms:W3CDTF">2011-03-25T06:08:00Z</dcterms:created>
  <dcterms:modified xsi:type="dcterms:W3CDTF">2011-03-25T09:27:00Z</dcterms:modified>
</cp:coreProperties>
</file>