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3C39" w:rsidRDefault="00E03C39" w:rsidP="00E03C39">
      <w:pPr>
        <w:pStyle w:val="a3"/>
        <w:pBdr>
          <w:bottom w:val="none" w:sz="0" w:space="0" w:color="auto"/>
        </w:pBdr>
        <w:tabs>
          <w:tab w:val="clear" w:pos="4153"/>
          <w:tab w:val="clear" w:pos="8306"/>
          <w:tab w:val="left" w:pos="420"/>
          <w:tab w:val="left" w:pos="2520"/>
          <w:tab w:val="left" w:pos="4620"/>
          <w:tab w:val="left" w:pos="6300"/>
          <w:tab w:val="left" w:pos="8190"/>
        </w:tabs>
        <w:snapToGrid/>
        <w:ind w:left="360" w:hangingChars="200" w:hanging="360"/>
        <w:rPr>
          <w:rFonts w:hint="eastAsia"/>
          <w:szCs w:val="24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300"/>
          <w:tab w:val="left" w:pos="8190"/>
        </w:tabs>
        <w:ind w:left="560" w:hangingChars="200" w:hanging="560"/>
        <w:jc w:val="center"/>
        <w:rPr>
          <w:rFonts w:ascii="黑体" w:eastAsia="黑体" w:hint="eastAsia"/>
          <w:sz w:val="28"/>
          <w:szCs w:val="28"/>
        </w:rPr>
      </w:pPr>
      <w:r w:rsidRPr="00CE5E76">
        <w:rPr>
          <w:rFonts w:ascii="黑体" w:eastAsia="黑体" w:hint="eastAsia"/>
          <w:sz w:val="28"/>
          <w:szCs w:val="28"/>
        </w:rPr>
        <w:t>2011年北京市东城区高三二模文科综合试卷</w:t>
      </w:r>
    </w:p>
    <w:p w:rsidR="00E03C39" w:rsidRPr="00CE5E76" w:rsidRDefault="00E03C39" w:rsidP="00E03C39">
      <w:pPr>
        <w:tabs>
          <w:tab w:val="left" w:pos="420"/>
          <w:tab w:val="left" w:pos="2520"/>
          <w:tab w:val="left" w:pos="4620"/>
          <w:tab w:val="left" w:pos="6300"/>
          <w:tab w:val="left" w:pos="8190"/>
        </w:tabs>
        <w:ind w:left="560" w:hangingChars="200" w:hanging="560"/>
        <w:rPr>
          <w:rFonts w:ascii="黑体" w:eastAsia="黑体" w:hint="eastAsia"/>
          <w:sz w:val="28"/>
          <w:szCs w:val="28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本试卷</w:t>
      </w:r>
      <w:r>
        <w:rPr>
          <w:rFonts w:hint="eastAsia"/>
        </w:rPr>
        <w:t>300</w:t>
      </w:r>
      <w:r>
        <w:rPr>
          <w:rFonts w:hint="eastAsia"/>
        </w:rPr>
        <w:t>分钟。考试时长</w:t>
      </w:r>
      <w:r>
        <w:rPr>
          <w:rFonts w:hint="eastAsia"/>
        </w:rPr>
        <w:t>150</w:t>
      </w:r>
      <w:r>
        <w:rPr>
          <w:rFonts w:hint="eastAsia"/>
        </w:rPr>
        <w:t>分钟。考生务必将</w:t>
      </w:r>
      <w:proofErr w:type="gramStart"/>
      <w:r>
        <w:rPr>
          <w:rFonts w:hint="eastAsia"/>
        </w:rPr>
        <w:t>答案答在答题</w:t>
      </w:r>
      <w:proofErr w:type="gramEnd"/>
      <w:r>
        <w:rPr>
          <w:rFonts w:hint="eastAsia"/>
        </w:rPr>
        <w:t>卡上，在试卷上作答无效。考试结束后，将本试卷和答题卡一并交回。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黑体" w:hint="eastAsia"/>
        </w:rPr>
      </w:pPr>
      <w:r>
        <w:rPr>
          <w:rFonts w:eastAsia="黑体" w:hint="eastAsia"/>
        </w:rPr>
        <w:t>一、选择题：本大题共</w:t>
      </w:r>
      <w:r>
        <w:rPr>
          <w:rFonts w:eastAsia="黑体" w:hint="eastAsia"/>
        </w:rPr>
        <w:t>35</w:t>
      </w:r>
      <w:r>
        <w:rPr>
          <w:rFonts w:eastAsia="黑体" w:hint="eastAsia"/>
        </w:rPr>
        <w:t>小题，每小题</w:t>
      </w:r>
      <w:r>
        <w:rPr>
          <w:rFonts w:eastAsia="黑体" w:hint="eastAsia"/>
        </w:rPr>
        <w:t>4</w:t>
      </w:r>
      <w:r>
        <w:rPr>
          <w:rFonts w:eastAsia="黑体" w:hint="eastAsia"/>
        </w:rPr>
        <w:t>分，共</w:t>
      </w:r>
      <w:r>
        <w:rPr>
          <w:rFonts w:eastAsia="黑体" w:hint="eastAsia"/>
        </w:rPr>
        <w:t>140</w:t>
      </w:r>
      <w:r>
        <w:rPr>
          <w:rFonts w:eastAsia="黑体" w:hint="eastAsia"/>
        </w:rPr>
        <w:t>分。在每小题列出的四个选项中，选出最符合题目要求的一项。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楷体_GB2312" w:hint="eastAsia"/>
        </w:rPr>
        <w:t>读表</w:t>
      </w:r>
      <w:r>
        <w:rPr>
          <w:rFonts w:eastAsia="楷体_GB2312" w:hint="eastAsia"/>
        </w:rPr>
        <w:t>l</w:t>
      </w:r>
      <w:r>
        <w:rPr>
          <w:rFonts w:eastAsia="楷体_GB2312" w:hint="eastAsia"/>
        </w:rPr>
        <w:t>，完成</w:t>
      </w:r>
      <w:r>
        <w:rPr>
          <w:rFonts w:eastAsia="楷体_GB2312" w:hint="eastAsia"/>
        </w:rPr>
        <w:t>1</w:t>
      </w:r>
      <w:r>
        <w:rPr>
          <w:rFonts w:eastAsia="楷体_GB2312" w:hint="eastAsia"/>
        </w:rPr>
        <w:t>、</w:t>
      </w:r>
      <w:r>
        <w:rPr>
          <w:rFonts w:eastAsia="楷体_GB2312" w:hint="eastAsia"/>
        </w:rPr>
        <w:t>2</w:t>
      </w:r>
      <w:r>
        <w:rPr>
          <w:rFonts w:eastAsia="楷体_GB2312" w:hint="eastAsia"/>
        </w:rPr>
        <w:t>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</w:rPr>
        <w:t>表</w:t>
      </w:r>
      <w:r>
        <w:rPr>
          <w:rFonts w:hint="eastAsia"/>
        </w:rPr>
        <w:t>l</w:t>
      </w:r>
      <w:r>
        <w:rPr>
          <w:rFonts w:hint="eastAsia"/>
        </w:rPr>
        <w:t>我国某地天气变化</w:t>
      </w:r>
    </w:p>
    <w:tbl>
      <w:tblPr>
        <w:tblW w:w="9008" w:type="dxa"/>
        <w:tblInd w:w="6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1857"/>
        <w:gridCol w:w="1857"/>
        <w:gridCol w:w="1858"/>
        <w:gridCol w:w="1858"/>
      </w:tblGrid>
      <w:tr w:rsidR="00E03C39" w:rsidTr="00D07FFD">
        <w:tc>
          <w:tcPr>
            <w:tcW w:w="1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日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期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最高气温（℃）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最低气温（℃）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风向、风力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阴</w:t>
            </w:r>
            <w:proofErr w:type="gramStart"/>
            <w:r>
              <w:rPr>
                <w:rFonts w:hint="eastAsia"/>
              </w:rPr>
              <w:t>晴状况</w:t>
            </w:r>
            <w:proofErr w:type="gramEnd"/>
          </w:p>
        </w:tc>
      </w:tr>
      <w:tr w:rsidR="00E03C39" w:rsidTr="00D07FFD">
        <w:tc>
          <w:tcPr>
            <w:tcW w:w="1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0"/>
                <w:attr w:name="Month" w:val="3"/>
                <w:attr w:name="Year" w:val="2011"/>
              </w:smartTagPr>
              <w:r>
                <w:rPr>
                  <w:rFonts w:hint="eastAsia"/>
                </w:rPr>
                <w:t>3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20</w:t>
              </w:r>
              <w:r>
                <w:rPr>
                  <w:rFonts w:hint="eastAsia"/>
                </w:rPr>
                <w:t>日</w:t>
              </w:r>
            </w:smartTag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11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偏南风二、三级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多云转阴</w:t>
            </w:r>
          </w:p>
        </w:tc>
      </w:tr>
      <w:tr w:rsidR="00E03C39" w:rsidTr="00D07FFD">
        <w:tc>
          <w:tcPr>
            <w:tcW w:w="1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1"/>
                <w:attr w:name="Month" w:val="3"/>
                <w:attr w:name="Year" w:val="2011"/>
              </w:smartTagPr>
              <w:r>
                <w:rPr>
                  <w:rFonts w:hint="eastAsia"/>
                </w:rPr>
                <w:t>3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21</w:t>
              </w:r>
              <w:r>
                <w:rPr>
                  <w:rFonts w:hint="eastAsia"/>
                </w:rPr>
                <w:t>日</w:t>
              </w:r>
            </w:smartTag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8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-1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偏北风四、五级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阴转多云</w:t>
            </w:r>
          </w:p>
        </w:tc>
      </w:tr>
      <w:tr w:rsidR="00E03C39" w:rsidTr="00D07FFD">
        <w:tc>
          <w:tcPr>
            <w:tcW w:w="1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2"/>
                <w:attr w:name="Month" w:val="3"/>
                <w:attr w:name="Year" w:val="2011"/>
              </w:smartTagPr>
              <w:r>
                <w:rPr>
                  <w:rFonts w:hint="eastAsia"/>
                </w:rPr>
                <w:t>3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22</w:t>
              </w:r>
              <w:r>
                <w:rPr>
                  <w:rFonts w:hint="eastAsia"/>
                </w:rPr>
                <w:t>日</w:t>
              </w:r>
            </w:smartTag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10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-1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偏北风一、二级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晴间多云</w:t>
            </w:r>
          </w:p>
        </w:tc>
      </w:tr>
      <w:tr w:rsidR="00E03C39" w:rsidTr="00D07FFD">
        <w:tc>
          <w:tcPr>
            <w:tcW w:w="1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3"/>
                <w:attr w:name="Month" w:val="3"/>
                <w:attr w:name="Year" w:val="2011"/>
              </w:smartTagPr>
              <w:r>
                <w:rPr>
                  <w:rFonts w:hint="eastAsia"/>
                </w:rPr>
                <w:t>3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23</w:t>
              </w:r>
              <w:r>
                <w:rPr>
                  <w:rFonts w:hint="eastAsia"/>
                </w:rPr>
                <w:t>日</w:t>
              </w:r>
            </w:smartTag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11</w:t>
            </w:r>
          </w:p>
        </w:tc>
        <w:tc>
          <w:tcPr>
            <w:tcW w:w="1857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偏北风一、二级</w:t>
            </w:r>
          </w:p>
        </w:tc>
        <w:tc>
          <w:tcPr>
            <w:tcW w:w="185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晴间多云</w:t>
            </w:r>
          </w:p>
        </w:tc>
      </w:tr>
    </w:tbl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．影响该地天气变化的天气系统是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．暖锋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．冷锋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．高压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．低压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．表中所示期间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．天安门广场升旗时间越来越晚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．伦敦正午太阳高度变小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．南极附近极夜范围扩大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．地球公转速度变快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楷体_GB2312" w:hint="eastAsia"/>
        </w:rPr>
        <w:t>近年来，台湾省已成为大陆游客的旅游热点地区。读图</w:t>
      </w:r>
      <w:r>
        <w:rPr>
          <w:rFonts w:eastAsia="楷体_GB2312" w:hint="eastAsia"/>
        </w:rPr>
        <w:t>l</w:t>
      </w:r>
      <w:r>
        <w:rPr>
          <w:rFonts w:eastAsia="楷体_GB2312" w:hint="eastAsia"/>
        </w:rPr>
        <w:t>，完成</w:t>
      </w:r>
      <w:r>
        <w:rPr>
          <w:rFonts w:eastAsia="楷体_GB2312" w:hint="eastAsia"/>
        </w:rPr>
        <w:t>3</w:t>
      </w:r>
      <w:r>
        <w:rPr>
          <w:rFonts w:eastAsia="楷体_GB2312" w:hint="eastAsia"/>
        </w:rPr>
        <w:t>—</w:t>
      </w:r>
      <w:r>
        <w:rPr>
          <w:rFonts w:eastAsia="楷体_GB2312" w:hint="eastAsia"/>
        </w:rPr>
        <w:t>6</w:t>
      </w:r>
      <w:r>
        <w:rPr>
          <w:rFonts w:eastAsia="楷体_GB2312" w:hint="eastAsia"/>
        </w:rPr>
        <w:t>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933950" cy="2276475"/>
            <wp:effectExtent l="0" t="0" r="0" b="0"/>
            <wp:docPr id="9" name="图片 9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．游客出发前观察图</w:t>
      </w:r>
      <w:r>
        <w:rPr>
          <w:rFonts w:hint="eastAsia"/>
        </w:rPr>
        <w:t>1</w:t>
      </w:r>
      <w:r>
        <w:rPr>
          <w:rFonts w:hint="eastAsia"/>
        </w:rPr>
        <w:t>，判断图示地区的河流流向特点是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．多数从西流向东</w:t>
      </w:r>
      <w:r>
        <w:rPr>
          <w:rFonts w:hint="eastAsia"/>
        </w:rPr>
        <w:t xml:space="preserve">  </w:t>
      </w:r>
      <w:r>
        <w:rPr>
          <w:rFonts w:hint="eastAsia"/>
        </w:rPr>
        <w:tab/>
        <w:t>B</w:t>
      </w:r>
      <w:r>
        <w:rPr>
          <w:rFonts w:hint="eastAsia"/>
        </w:rPr>
        <w:t>．从中部流向四周</w:t>
      </w:r>
      <w:r>
        <w:rPr>
          <w:rFonts w:hint="eastAsia"/>
        </w:rPr>
        <w:t xml:space="preserve">  </w:t>
      </w:r>
      <w:r>
        <w:rPr>
          <w:rFonts w:hint="eastAsia"/>
        </w:rPr>
        <w:tab/>
        <w:t>C</w:t>
      </w:r>
      <w:r>
        <w:rPr>
          <w:rFonts w:hint="eastAsia"/>
        </w:rPr>
        <w:t>．多数从南流向北</w:t>
      </w:r>
      <w:r>
        <w:rPr>
          <w:rFonts w:hint="eastAsia"/>
        </w:rPr>
        <w:tab/>
        <w:t>D</w:t>
      </w:r>
      <w:r>
        <w:rPr>
          <w:rFonts w:hint="eastAsia"/>
        </w:rPr>
        <w:t>．从四周流向中部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．游客从</w:t>
      </w:r>
      <w:r>
        <w:rPr>
          <w:rFonts w:hint="eastAsia"/>
        </w:rPr>
        <w:t>M</w:t>
      </w:r>
      <w:r>
        <w:rPr>
          <w:rFonts w:hint="eastAsia"/>
        </w:rPr>
        <w:t>走到</w:t>
      </w:r>
      <w:r>
        <w:rPr>
          <w:rFonts w:hint="eastAsia"/>
        </w:rPr>
        <w:t>N</w:t>
      </w:r>
      <w:r>
        <w:rPr>
          <w:rFonts w:hint="eastAsia"/>
        </w:rPr>
        <w:t>，其所经地区地势起伏与图</w:t>
      </w:r>
      <w:r>
        <w:rPr>
          <w:rFonts w:hint="eastAsia"/>
        </w:rPr>
        <w:t>2</w:t>
      </w:r>
      <w:r>
        <w:rPr>
          <w:rFonts w:hint="eastAsia"/>
        </w:rPr>
        <w:t>所示剖面线对应的是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楷体_GB2312" w:hint="eastAsia"/>
        </w:rPr>
        <w:t>中国是世界上农业的发祥地之一。回答</w:t>
      </w:r>
      <w:r>
        <w:rPr>
          <w:rFonts w:eastAsia="楷体_GB2312" w:hint="eastAsia"/>
        </w:rPr>
        <w:t>12</w:t>
      </w:r>
      <w:r>
        <w:rPr>
          <w:rFonts w:eastAsia="楷体_GB2312" w:hint="eastAsia"/>
        </w:rPr>
        <w:t>、</w:t>
      </w:r>
      <w:r>
        <w:rPr>
          <w:rFonts w:eastAsia="楷体_GB2312" w:hint="eastAsia"/>
        </w:rPr>
        <w:t>13</w:t>
      </w:r>
      <w:r>
        <w:rPr>
          <w:rFonts w:eastAsia="楷体_GB2312" w:hint="eastAsia"/>
        </w:rPr>
        <w:t>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12</w:t>
      </w:r>
      <w:r>
        <w:rPr>
          <w:rFonts w:hint="eastAsia"/>
        </w:rPr>
        <w:t>．从表</w:t>
      </w:r>
      <w:r>
        <w:rPr>
          <w:rFonts w:hint="eastAsia"/>
        </w:rPr>
        <w:t>2</w:t>
      </w:r>
      <w:r>
        <w:rPr>
          <w:rFonts w:hint="eastAsia"/>
        </w:rPr>
        <w:t>你能获得的相关信息有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</w:rPr>
        <w:t>表</w:t>
      </w:r>
      <w:r>
        <w:rPr>
          <w:rFonts w:hint="eastAsia"/>
        </w:rPr>
        <w:t>2</w:t>
      </w:r>
      <w:r>
        <w:rPr>
          <w:rFonts w:hint="eastAsia"/>
        </w:rPr>
        <w:t>战国时期生产工具出土情况表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48"/>
        <w:gridCol w:w="3023"/>
        <w:gridCol w:w="3023"/>
      </w:tblGrid>
      <w:tr w:rsidR="00E03C39" w:rsidTr="00D07FFD">
        <w:tc>
          <w:tcPr>
            <w:tcW w:w="199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出土地点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各种材质生产工具的数量（件）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其中铁农具的数量（件）</w:t>
            </w:r>
          </w:p>
        </w:tc>
      </w:tr>
      <w:tr w:rsidR="00E03C39" w:rsidTr="00D07FFD">
        <w:tc>
          <w:tcPr>
            <w:tcW w:w="199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辽宁抚顺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77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68</w:t>
            </w:r>
          </w:p>
        </w:tc>
      </w:tr>
      <w:tr w:rsidR="00E03C39" w:rsidTr="00D07FFD">
        <w:tc>
          <w:tcPr>
            <w:tcW w:w="199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山西长治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31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21</w:t>
            </w:r>
          </w:p>
        </w:tc>
      </w:tr>
      <w:tr w:rsidR="00E03C39" w:rsidTr="00D07FFD">
        <w:tc>
          <w:tcPr>
            <w:tcW w:w="199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湖南衡阳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21</w:t>
            </w:r>
          </w:p>
        </w:tc>
        <w:tc>
          <w:tcPr>
            <w:tcW w:w="3096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17</w:t>
            </w:r>
          </w:p>
        </w:tc>
      </w:tr>
    </w:tbl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①青铜工具已退出历史舞台</w:t>
      </w:r>
      <w:r>
        <w:rPr>
          <w:rFonts w:hint="eastAsia"/>
        </w:rPr>
        <w:tab/>
      </w:r>
      <w:r>
        <w:rPr>
          <w:rFonts w:hint="eastAsia"/>
        </w:rPr>
        <w:t>③铁制工具的类型多种多样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②生产力水平提高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④铁器使用的区域广阔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．②④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．②③④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．①②④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13</w:t>
      </w:r>
      <w:r>
        <w:rPr>
          <w:rFonts w:hint="eastAsia"/>
        </w:rPr>
        <w:t>．纵观中国古代历史，尽管“农夫早出</w:t>
      </w:r>
      <w:proofErr w:type="gramStart"/>
      <w:r>
        <w:rPr>
          <w:rFonts w:hint="eastAsia"/>
        </w:rPr>
        <w:t>暮</w:t>
      </w:r>
      <w:proofErr w:type="gramEnd"/>
      <w:r>
        <w:rPr>
          <w:rFonts w:hint="eastAsia"/>
        </w:rPr>
        <w:t>入，耕稼树艺”，“妇女夙兴夜寐，纺绩积红”，但温饱问题长期得不到解决。造成这种现象的原因是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．天灾战乱连年不断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．重农抑商政策的推行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．农民赋役负担沉重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．耕作技术始终停滞不前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14</w:t>
      </w:r>
      <w:r>
        <w:rPr>
          <w:rFonts w:hint="eastAsia"/>
        </w:rPr>
        <w:t>．</w:t>
      </w:r>
      <w:r>
        <w:rPr>
          <w:rFonts w:hint="eastAsia"/>
        </w:rPr>
        <w:t>2010</w:t>
      </w:r>
      <w:r>
        <w:rPr>
          <w:rFonts w:hint="eastAsia"/>
        </w:rPr>
        <w:t>年我国的两部中医药古籍成功入选《世界记忆亚太地区名录》，一部奠定了中医学理论的基础，另一部被誉为“东方药物巨典”。这两</w:t>
      </w:r>
      <w:proofErr w:type="gramStart"/>
      <w:r>
        <w:rPr>
          <w:rFonts w:hint="eastAsia"/>
        </w:rPr>
        <w:t>部著</w:t>
      </w:r>
      <w:proofErr w:type="gramEnd"/>
      <w:r>
        <w:rPr>
          <w:rFonts w:hint="eastAsia"/>
        </w:rPr>
        <w:t>作是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．《黄帝内经》、《本草纲目》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．《伤寒杂病论》、《本草纲目》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．《齐民要术》、《农政全书》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．《本草纲目》、《农政全书》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15</w:t>
      </w:r>
      <w:r>
        <w:rPr>
          <w:rFonts w:hint="eastAsia"/>
        </w:rPr>
        <w:t>．从</w:t>
      </w:r>
      <w:r>
        <w:rPr>
          <w:rFonts w:hint="eastAsia"/>
        </w:rPr>
        <w:t>1918</w:t>
      </w:r>
      <w:r>
        <w:rPr>
          <w:rFonts w:hint="eastAsia"/>
        </w:rPr>
        <w:t>年</w:t>
      </w:r>
      <w:r>
        <w:rPr>
          <w:rFonts w:hint="eastAsia"/>
        </w:rPr>
        <w:t>1</w:t>
      </w:r>
      <w:r>
        <w:rPr>
          <w:rFonts w:hint="eastAsia"/>
        </w:rPr>
        <w:t>月起，《新青年》全部刊登白话文，仅</w:t>
      </w:r>
      <w:r>
        <w:rPr>
          <w:rFonts w:hint="eastAsia"/>
        </w:rPr>
        <w:t>1919</w:t>
      </w:r>
      <w:r>
        <w:rPr>
          <w:rFonts w:hint="eastAsia"/>
        </w:rPr>
        <w:t>年一年，中国就出现了</w:t>
      </w:r>
      <w:r>
        <w:rPr>
          <w:rFonts w:hint="eastAsia"/>
        </w:rPr>
        <w:t>400</w:t>
      </w:r>
      <w:r>
        <w:rPr>
          <w:rFonts w:hint="eastAsia"/>
        </w:rPr>
        <w:t>种以上的白话报，</w:t>
      </w:r>
      <w:r>
        <w:rPr>
          <w:rFonts w:hint="eastAsia"/>
        </w:rPr>
        <w:t>1920</w:t>
      </w:r>
      <w:r>
        <w:rPr>
          <w:rFonts w:hint="eastAsia"/>
        </w:rPr>
        <w:t>年</w:t>
      </w:r>
      <w:r>
        <w:rPr>
          <w:rFonts w:hint="eastAsia"/>
        </w:rPr>
        <w:t>3</w:t>
      </w:r>
      <w:r>
        <w:rPr>
          <w:rFonts w:hint="eastAsia"/>
        </w:rPr>
        <w:t>月，教育部要求小学各年级一律废除文言教科书。白话文的应用反映了（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．平民教育的兴起</w:t>
      </w:r>
      <w:r>
        <w:rPr>
          <w:rFonts w:hint="eastAsia"/>
        </w:rPr>
        <w:t xml:space="preserve">    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B</w:t>
      </w:r>
      <w:r>
        <w:rPr>
          <w:rFonts w:hint="eastAsia"/>
        </w:rPr>
        <w:t>．大众传媒的起步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3867150</wp:posOffset>
            </wp:positionH>
            <wp:positionV relativeFrom="paragraph">
              <wp:posOffset>-635</wp:posOffset>
            </wp:positionV>
            <wp:extent cx="1847850" cy="1495425"/>
            <wp:effectExtent l="0" t="0" r="0" b="0"/>
            <wp:wrapSquare wrapText="bothSides"/>
            <wp:docPr id="15" name="图片 15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ab/>
        <w:t>C</w:t>
      </w:r>
      <w:r>
        <w:rPr>
          <w:rFonts w:hint="eastAsia"/>
        </w:rPr>
        <w:t>．文化平民化的趋势</w:t>
      </w:r>
      <w:r>
        <w:rPr>
          <w:rFonts w:hint="eastAsia"/>
        </w:rPr>
        <w:t xml:space="preserve">    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D</w:t>
      </w:r>
      <w:r>
        <w:rPr>
          <w:rFonts w:hint="eastAsia"/>
        </w:rPr>
        <w:t>．政治民主化的开端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16</w:t>
      </w:r>
      <w:r>
        <w:rPr>
          <w:rFonts w:hint="eastAsia"/>
        </w:rPr>
        <w:t>．图</w:t>
      </w:r>
      <w:r>
        <w:rPr>
          <w:rFonts w:hint="eastAsia"/>
        </w:rPr>
        <w:t>5</w:t>
      </w:r>
      <w:r>
        <w:rPr>
          <w:rFonts w:hint="eastAsia"/>
        </w:rPr>
        <w:t>收录于</w:t>
      </w:r>
      <w:r>
        <w:rPr>
          <w:rFonts w:hint="eastAsia"/>
        </w:rPr>
        <w:t>1919</w:t>
      </w:r>
      <w:r>
        <w:rPr>
          <w:rFonts w:hint="eastAsia"/>
        </w:rPr>
        <w:t>年</w:t>
      </w:r>
      <w:r>
        <w:rPr>
          <w:rFonts w:hint="eastAsia"/>
        </w:rPr>
        <w:t>6</w:t>
      </w:r>
      <w:r>
        <w:rPr>
          <w:rFonts w:hint="eastAsia"/>
        </w:rPr>
        <w:t>月出版的《上海罢市实录》，图中的题词写道：“你看他铁索郎当为的什么？为的是救他的国。”下列事件与材料所示内容相吻合的是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．护国运动</w:t>
      </w:r>
      <w:r>
        <w:rPr>
          <w:rFonts w:hint="eastAsia"/>
        </w:rPr>
        <w:tab/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B</w:t>
      </w:r>
      <w:r>
        <w:rPr>
          <w:rFonts w:hint="eastAsia"/>
        </w:rPr>
        <w:t>．五四运动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．五卅运动</w:t>
      </w:r>
      <w:r>
        <w:rPr>
          <w:rFonts w:hint="eastAsia"/>
        </w:rPr>
        <w:tab/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D</w:t>
      </w:r>
      <w:r>
        <w:rPr>
          <w:rFonts w:hint="eastAsia"/>
        </w:rPr>
        <w:t>．反饥饿反内战运动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3933825</wp:posOffset>
            </wp:positionH>
            <wp:positionV relativeFrom="paragraph">
              <wp:posOffset>-635</wp:posOffset>
            </wp:positionV>
            <wp:extent cx="1771650" cy="1485900"/>
            <wp:effectExtent l="0" t="0" r="0" b="0"/>
            <wp:wrapSquare wrapText="bothSides"/>
            <wp:docPr id="13" name="图片 13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17</w:t>
      </w:r>
      <w:r>
        <w:rPr>
          <w:rFonts w:hint="eastAsia"/>
        </w:rPr>
        <w:t>．图</w:t>
      </w:r>
      <w:r>
        <w:rPr>
          <w:rFonts w:hint="eastAsia"/>
        </w:rPr>
        <w:t>6</w:t>
      </w:r>
      <w:r>
        <w:rPr>
          <w:rFonts w:hint="eastAsia"/>
        </w:rPr>
        <w:t>记录了</w:t>
      </w:r>
      <w:smartTag w:uri="urn:schemas-microsoft-com:office:smarttags" w:element="chsdate">
        <w:smartTagPr>
          <w:attr w:name="IsROCDate" w:val="False"/>
          <w:attr w:name="IsLunarDate" w:val="False"/>
          <w:attr w:name="Day" w:val="31"/>
          <w:attr w:name="Month" w:val="1"/>
          <w:attr w:name="Year" w:val="1949"/>
        </w:smartTagPr>
        <w:r>
          <w:rPr>
            <w:rFonts w:hint="eastAsia"/>
          </w:rPr>
          <w:t>1949</w:t>
        </w:r>
        <w:r>
          <w:rPr>
            <w:rFonts w:hint="eastAsia"/>
          </w:rPr>
          <w:t>年</w:t>
        </w:r>
        <w:r>
          <w:rPr>
            <w:rFonts w:hint="eastAsia"/>
          </w:rPr>
          <w:t>1</w:t>
        </w:r>
        <w:r>
          <w:rPr>
            <w:rFonts w:hint="eastAsia"/>
          </w:rPr>
          <w:t>月</w:t>
        </w:r>
        <w:r>
          <w:rPr>
            <w:rFonts w:hint="eastAsia"/>
          </w:rPr>
          <w:t>31</w:t>
        </w:r>
        <w:r>
          <w:rPr>
            <w:rFonts w:hint="eastAsia"/>
          </w:rPr>
          <w:t>日</w:t>
        </w:r>
      </w:smartTag>
      <w:r>
        <w:rPr>
          <w:rFonts w:hint="eastAsia"/>
        </w:rPr>
        <w:t>解放军与北平国民党守军换岗的情景。这一事件意味着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．国共和谈的恢复</w:t>
      </w:r>
      <w:r>
        <w:rPr>
          <w:rFonts w:hint="eastAsia"/>
        </w:rPr>
        <w:tab/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B</w:t>
      </w:r>
      <w:r>
        <w:rPr>
          <w:rFonts w:hint="eastAsia"/>
        </w:rPr>
        <w:t>．解放军转入战略进攻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．平津战役的胜利</w:t>
      </w:r>
      <w:r>
        <w:rPr>
          <w:rFonts w:hint="eastAsia"/>
        </w:rPr>
        <w:tab/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D</w:t>
      </w:r>
      <w:r>
        <w:rPr>
          <w:rFonts w:hint="eastAsia"/>
        </w:rPr>
        <w:t>．国民政府在大陆统治的结束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lastRenderedPageBreak/>
        <w:t>18</w:t>
      </w:r>
      <w:r>
        <w:rPr>
          <w:rFonts w:hint="eastAsia"/>
        </w:rPr>
        <w:t>．图</w:t>
      </w:r>
      <w:r>
        <w:rPr>
          <w:rFonts w:hint="eastAsia"/>
        </w:rPr>
        <w:t>7</w:t>
      </w:r>
      <w:r>
        <w:rPr>
          <w:rFonts w:hint="eastAsia"/>
        </w:rPr>
        <w:t>是一张广东省粮票，上面印有毛主席语录，类似这样的粮票被称为“语录粮票”，据此判断它是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3333750</wp:posOffset>
            </wp:positionH>
            <wp:positionV relativeFrom="paragraph">
              <wp:posOffset>98425</wp:posOffset>
            </wp:positionV>
            <wp:extent cx="2362200" cy="1466850"/>
            <wp:effectExtent l="0" t="0" r="0" b="0"/>
            <wp:wrapSquare wrapText="bothSides"/>
            <wp:docPr id="11" name="图片 11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ab/>
      </w:r>
      <w:r>
        <w:rPr>
          <w:rFonts w:hint="eastAsia"/>
        </w:rPr>
        <w:t>①计划经济的产物</w:t>
      </w:r>
      <w:r>
        <w:rPr>
          <w:rFonts w:hint="eastAsia"/>
        </w:rPr>
        <w:t xml:space="preserve">    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②浮夸风的产物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③“文革”时代的产物</w:t>
      </w:r>
      <w:r>
        <w:rPr>
          <w:rFonts w:hint="eastAsia"/>
        </w:rPr>
        <w:t xml:space="preserve">  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④对外开放的产物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．①②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．①②③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．②③④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19</w:t>
      </w:r>
      <w:r>
        <w:rPr>
          <w:rFonts w:hint="eastAsia"/>
        </w:rPr>
        <w:t>．美国前总统乔治·布什曾在</w:t>
      </w:r>
      <w:r>
        <w:rPr>
          <w:rFonts w:hint="eastAsia"/>
        </w:rPr>
        <w:t>1971</w:t>
      </w:r>
      <w:r>
        <w:rPr>
          <w:rFonts w:hint="eastAsia"/>
        </w:rPr>
        <w:t>—</w:t>
      </w:r>
      <w:r>
        <w:rPr>
          <w:rFonts w:hint="eastAsia"/>
        </w:rPr>
        <w:t>1973</w:t>
      </w:r>
      <w:r>
        <w:rPr>
          <w:rFonts w:hint="eastAsia"/>
        </w:rPr>
        <w:t>年担任美国驻联合国首席代表，这期间他就某一重大事件发表评论说：“反西方集团在美国威信动摇时第一次击败了美国。”该事件指的是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．亚非会议圆满成功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．中国恢复在联合国的合法席位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．中日邦交正常化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．尼克松访华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楷体_GB2312" w:hint="eastAsia"/>
        </w:rPr>
        <w:t>15</w:t>
      </w:r>
      <w:r>
        <w:rPr>
          <w:rFonts w:eastAsia="楷体_GB2312" w:hint="eastAsia"/>
        </w:rPr>
        <w:t>世纪之后，世界面貌发生了重大变化。回答</w:t>
      </w:r>
      <w:r>
        <w:rPr>
          <w:rFonts w:eastAsia="楷体_GB2312" w:hint="eastAsia"/>
        </w:rPr>
        <w:t>20</w:t>
      </w:r>
      <w:r>
        <w:rPr>
          <w:rFonts w:eastAsia="楷体_GB2312" w:hint="eastAsia"/>
        </w:rPr>
        <w:t>、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"/>
          <w:attr w:name="UnitName" w:val="l"/>
        </w:smartTagPr>
        <w:r>
          <w:rPr>
            <w:rFonts w:eastAsia="楷体_GB2312" w:hint="eastAsia"/>
          </w:rPr>
          <w:t>2l</w:t>
        </w:r>
      </w:smartTag>
      <w:r>
        <w:rPr>
          <w:rFonts w:eastAsia="楷体_GB2312" w:hint="eastAsia"/>
        </w:rPr>
        <w:t>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20</w:t>
      </w:r>
      <w:r>
        <w:rPr>
          <w:rFonts w:hint="eastAsia"/>
        </w:rPr>
        <w:t>．</w:t>
      </w:r>
      <w:r>
        <w:rPr>
          <w:rFonts w:hint="eastAsia"/>
        </w:rPr>
        <w:t>1524</w:t>
      </w:r>
      <w:r>
        <w:rPr>
          <w:rFonts w:hint="eastAsia"/>
        </w:rPr>
        <w:t>年，有西班牙人这样说：“以前我们在世界的边缘，现在</w:t>
      </w:r>
      <w:proofErr w:type="gramStart"/>
      <w:r>
        <w:rPr>
          <w:rFonts w:hint="eastAsia"/>
        </w:rPr>
        <w:t>在</w:t>
      </w:r>
      <w:proofErr w:type="gramEnd"/>
      <w:r>
        <w:rPr>
          <w:rFonts w:hint="eastAsia"/>
        </w:rPr>
        <w:t>它的中央了”。这种变化是由于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．欧洲的殖民扩张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．世界市场的确立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．世界贸易中心的转移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．工业革命的推动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21</w:t>
      </w:r>
      <w:r>
        <w:rPr>
          <w:rFonts w:hint="eastAsia"/>
        </w:rPr>
        <w:t>．启蒙运动进一步丰富和发展了人文主义，下列言论与之相符的是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．人是万物的尺度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．知识即美德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．得救在于信仰而不在于善行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．人类最宝贵的财产——自由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22</w:t>
      </w:r>
      <w:r>
        <w:rPr>
          <w:rFonts w:hint="eastAsia"/>
        </w:rPr>
        <w:t>．</w:t>
      </w:r>
      <w:r>
        <w:rPr>
          <w:rFonts w:hint="eastAsia"/>
        </w:rPr>
        <w:t>1948</w:t>
      </w:r>
      <w:r>
        <w:rPr>
          <w:rFonts w:hint="eastAsia"/>
        </w:rPr>
        <w:t>年，英国首先宣布建成了福利国家，随后，北欧、西欧、日本等国也纷纷建立起各自的社会福利制度。这一制度的建立对社会产生的影响有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①低收入阶层的生活得到基本保障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②国家财政支出扩大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③扩大了社会消费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④提高了人们的工作积极性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．①②③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．①③④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．①②③④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23</w:t>
      </w:r>
      <w:r>
        <w:rPr>
          <w:rFonts w:hint="eastAsia"/>
        </w:rPr>
        <w:t>．联邦德国成立后，法国政治家戴高乐在演讲中说：“将来会不会有一个欧洲，就要看在日耳曼人和高卢人之间会不会直接达成协议。”他认为法德合作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．推动了政治多极化格局的形成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．消除了西欧国家间的矛盾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．标志着欧洲统一市场的形成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．奠定了西欧联合的基础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24</w:t>
      </w:r>
      <w:r>
        <w:rPr>
          <w:rFonts w:hint="eastAsia"/>
        </w:rPr>
        <w:t>．重庆卫视频</w:t>
      </w:r>
      <w:proofErr w:type="gramStart"/>
      <w:r>
        <w:rPr>
          <w:rFonts w:hint="eastAsia"/>
        </w:rPr>
        <w:t>道全面</w:t>
      </w:r>
      <w:proofErr w:type="gramEnd"/>
      <w:r>
        <w:rPr>
          <w:rFonts w:hint="eastAsia"/>
        </w:rPr>
        <w:t>改版，增加新闻节目、展示重庆城市形象、倡导社会公德、职业道德、家庭美德等方面的公益广告和宣传片。增加这些节目的播出，有利于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①传播先进文化，增强人的精神力量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②创新文化传播方式，推动经典文化发展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③弘扬社会主义核心价值，增强凝聚力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④净化社会文化环境，引导</w:t>
      </w:r>
      <w:proofErr w:type="gramStart"/>
      <w:r>
        <w:rPr>
          <w:rFonts w:hint="eastAsia"/>
        </w:rPr>
        <w:t>传媒公益</w:t>
      </w:r>
      <w:proofErr w:type="gramEnd"/>
      <w:r>
        <w:rPr>
          <w:rFonts w:hint="eastAsia"/>
        </w:rPr>
        <w:t>化发展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．①③④</w:t>
      </w:r>
      <w:r>
        <w:rPr>
          <w:rFonts w:hint="eastAsia"/>
        </w:rPr>
        <w:tab/>
        <w:t>D</w:t>
      </w:r>
      <w:r>
        <w:rPr>
          <w:rFonts w:hint="eastAsia"/>
        </w:rPr>
        <w:t>．②③④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lastRenderedPageBreak/>
        <w:t>25</w:t>
      </w:r>
      <w:r>
        <w:rPr>
          <w:rFonts w:hint="eastAsia"/>
        </w:rPr>
        <w:t>．《中华人民共和国非物质文化遗产法》将于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"/>
          <w:attr w:name="Month" w:val="6"/>
          <w:attr w:name="Year" w:val="2011"/>
        </w:smartTagPr>
        <w:r>
          <w:rPr>
            <w:rFonts w:hint="eastAsia"/>
          </w:rPr>
          <w:t>2011</w:t>
        </w:r>
        <w:r>
          <w:rPr>
            <w:rFonts w:hint="eastAsia"/>
          </w:rPr>
          <w:t>年</w:t>
        </w:r>
        <w:r>
          <w:rPr>
            <w:rFonts w:hint="eastAsia"/>
          </w:rPr>
          <w:t>6</w:t>
        </w:r>
        <w:r>
          <w:rPr>
            <w:rFonts w:hint="eastAsia"/>
          </w:rPr>
          <w:t>月</w:t>
        </w:r>
        <w:r>
          <w:rPr>
            <w:rFonts w:hint="eastAsia"/>
          </w:rPr>
          <w:t>1</w:t>
        </w:r>
        <w:r>
          <w:rPr>
            <w:rFonts w:hint="eastAsia"/>
          </w:rPr>
          <w:t>日</w:t>
        </w:r>
      </w:smartTag>
      <w:r>
        <w:rPr>
          <w:rFonts w:hint="eastAsia"/>
        </w:rPr>
        <w:t>起施行。以法律的形式加强对传统口头文学以及作为其载体的语言、传统文艺、传统民俗等非物质文化遗产的保护。我国之所以要重视非物质文化遗产的保护问题，是因为，非物质文化遗产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①是维系人类社会生存和发展的前提和基础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②是我国民族身份和历史文化成就的重要标志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③彰显了中华民族优秀传统文化的魅力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④印证了人类文明的演进和趋同的历史趋势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．②③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26</w:t>
      </w:r>
      <w:r>
        <w:rPr>
          <w:rFonts w:hint="eastAsia"/>
        </w:rPr>
        <w:t>．一位不知名的画家向著名画家门采尔诉苦说：“为什么我画一幅画只需要一天工夫，而卖掉它却要等上整整一年呢？”门采尔很严肃地说：“倒过来试试吧，亲爱的</w:t>
      </w:r>
      <w:r>
        <w:rPr>
          <w:rFonts w:hint="eastAsia"/>
        </w:rPr>
        <w:t>!</w:t>
      </w:r>
      <w:r>
        <w:rPr>
          <w:rFonts w:hint="eastAsia"/>
        </w:rPr>
        <w:t>”这启示我们，艺术创作要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．深入调查研究，改变成才规律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．坚持群众路线，实现人生价值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．重视量的积累，促进质的飞跃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．承袭前人成果，转变角色定位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27</w:t>
      </w:r>
      <w:r>
        <w:rPr>
          <w:rFonts w:hint="eastAsia"/>
        </w:rPr>
        <w:t>．在</w:t>
      </w:r>
      <w:r>
        <w:rPr>
          <w:rFonts w:hint="eastAsia"/>
        </w:rPr>
        <w:t>1971</w:t>
      </w:r>
      <w:r>
        <w:rPr>
          <w:rFonts w:hint="eastAsia"/>
        </w:rPr>
        <w:t>年迪斯尼乐园的路径设计上，设计师根据游客踏出来的小路铺设了人行道，成了“优雅自然、简洁便利、个性突出”的优秀设计，获得了“世界最佳设计”奖。这一设计说明（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①要从生活实践中获取灵感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②要做到实践指导理论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③自然景观是设计智慧的来源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④要做到主观与客观具体统一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．②④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28</w:t>
      </w:r>
      <w:r>
        <w:rPr>
          <w:rFonts w:hint="eastAsia"/>
        </w:rPr>
        <w:t>．苏轼在《石钟山记》一文中就士大夫没有正确认识到“钟声”产生的原因时提出：“士大夫终不肯以小舟夜泊绝壁之下，故莫能知。”与这一观点蕴含相同哲理的诗句是</w:t>
      </w:r>
      <w:r>
        <w:rPr>
          <w:rFonts w:hint="eastAsia"/>
        </w:rPr>
        <w:t xml:space="preserve">  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</w:t>
      </w:r>
      <w:proofErr w:type="gramStart"/>
      <w:r>
        <w:rPr>
          <w:rFonts w:hint="eastAsia"/>
        </w:rPr>
        <w:t>衙</w:t>
      </w:r>
      <w:proofErr w:type="gramEnd"/>
      <w:r>
        <w:rPr>
          <w:rFonts w:hint="eastAsia"/>
        </w:rPr>
        <w:t>斋卧听萧萧竹，</w:t>
      </w:r>
      <w:proofErr w:type="gramStart"/>
      <w:r>
        <w:rPr>
          <w:rFonts w:hint="eastAsia"/>
        </w:rPr>
        <w:t>疑</w:t>
      </w:r>
      <w:proofErr w:type="gramEnd"/>
      <w:r>
        <w:rPr>
          <w:rFonts w:hint="eastAsia"/>
        </w:rPr>
        <w:t>是民间疾苦声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．横看成岭侧成峰，远近高低各不同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．暗潮已到无人会，只有</w:t>
      </w:r>
      <w:proofErr w:type="gramStart"/>
      <w:r>
        <w:rPr>
          <w:rFonts w:hint="eastAsia"/>
        </w:rPr>
        <w:t>篙师识水痕</w:t>
      </w:r>
      <w:proofErr w:type="gramEnd"/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．坐地日行八万里，巡天遥看一千河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29</w:t>
      </w:r>
      <w:r>
        <w:rPr>
          <w:rFonts w:hint="eastAsia"/>
        </w:rPr>
        <w:t>．北京市决定，“十二五”期间，本市各级党政机关和全额拨款事业单位不再增加公务用车指标，严格公务用车使用管理；并于</w:t>
      </w:r>
      <w:r>
        <w:rPr>
          <w:rFonts w:hint="eastAsia"/>
        </w:rPr>
        <w:t>2011</w:t>
      </w:r>
      <w:r>
        <w:rPr>
          <w:rFonts w:hint="eastAsia"/>
        </w:rPr>
        <w:t>年</w:t>
      </w:r>
      <w:r>
        <w:rPr>
          <w:rFonts w:hint="eastAsia"/>
        </w:rPr>
        <w:t>3</w:t>
      </w:r>
      <w:r>
        <w:rPr>
          <w:rFonts w:hint="eastAsia"/>
        </w:rPr>
        <w:t>月底，市财政局根据决算要求初步汇总，公布了公务用车数量信息，这在全国尚属首次。这些举措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①是坚持对人民负责原则的体现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②将严格规范政府行政执法行为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③是对市民知情权与监督权的尊重</w:t>
      </w:r>
      <w:r>
        <w:rPr>
          <w:rFonts w:hint="eastAsia"/>
        </w:rPr>
        <w:t xml:space="preserve">    </w:t>
      </w:r>
      <w:r>
        <w:rPr>
          <w:rFonts w:hint="eastAsia"/>
        </w:rPr>
        <w:tab/>
      </w:r>
      <w:r>
        <w:rPr>
          <w:rFonts w:hint="eastAsia"/>
        </w:rPr>
        <w:t>④增强立法的透明度和公众参与度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．①③④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．②③④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30</w:t>
      </w:r>
      <w:r>
        <w:rPr>
          <w:rFonts w:hint="eastAsia"/>
        </w:rPr>
        <w:t>．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"/>
          <w:attr w:name="Month" w:val="12"/>
          <w:attr w:name="Year" w:val="2010"/>
        </w:smartTagPr>
        <w:r>
          <w:rPr>
            <w:rFonts w:hint="eastAsia"/>
          </w:rPr>
          <w:t>2010</w:t>
        </w:r>
        <w:r>
          <w:rPr>
            <w:rFonts w:hint="eastAsia"/>
          </w:rPr>
          <w:t>年</w:t>
        </w:r>
        <w:r>
          <w:rPr>
            <w:rFonts w:hint="eastAsia"/>
          </w:rPr>
          <w:t>12</w:t>
        </w:r>
        <w:r>
          <w:rPr>
            <w:rFonts w:hint="eastAsia"/>
          </w:rPr>
          <w:t>月</w:t>
        </w:r>
        <w:r>
          <w:rPr>
            <w:rFonts w:hint="eastAsia"/>
          </w:rPr>
          <w:t>1</w:t>
        </w:r>
        <w:r>
          <w:rPr>
            <w:rFonts w:hint="eastAsia"/>
          </w:rPr>
          <w:t>日</w:t>
        </w:r>
      </w:smartTag>
      <w:r>
        <w:rPr>
          <w:rFonts w:hint="eastAsia"/>
        </w:rPr>
        <w:t>，新《国家赔偿法》开始实施，精神损害赔偿首次纳入国家赔偿的范围。依据该法，国家机关及其工作人员在行使职权时侵犯公民人身权，致人精神损害，造成严重后果的，国家应当支付相应的精神损害抚慰金。其政治意义是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①我国公民的人权得到进一步尊重和保障</w:t>
      </w:r>
      <w:r>
        <w:rPr>
          <w:rFonts w:hint="eastAsia"/>
        </w:rPr>
        <w:tab/>
      </w:r>
      <w:r>
        <w:rPr>
          <w:rFonts w:hint="eastAsia"/>
        </w:rPr>
        <w:t>②杜绝国家工作人员以权谋私、贪污腐化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③说明我国人民享有的民主权利是广泛的</w:t>
      </w:r>
      <w:r>
        <w:rPr>
          <w:rFonts w:hint="eastAsia"/>
        </w:rPr>
        <w:tab/>
      </w:r>
      <w:r>
        <w:rPr>
          <w:rFonts w:hint="eastAsia"/>
        </w:rPr>
        <w:t>④促使国家机关及其工作人员审慎行使权力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．①③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．①④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．②④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31</w:t>
      </w:r>
      <w:r>
        <w:rPr>
          <w:rFonts w:hint="eastAsia"/>
        </w:rPr>
        <w:t>．</w:t>
      </w:r>
      <w:r>
        <w:rPr>
          <w:rFonts w:hint="eastAsia"/>
        </w:rPr>
        <w:t>2010</w:t>
      </w:r>
      <w:r>
        <w:rPr>
          <w:rFonts w:hint="eastAsia"/>
        </w:rPr>
        <w:t>年，北京市财政</w:t>
      </w:r>
      <w:proofErr w:type="gramStart"/>
      <w:r>
        <w:rPr>
          <w:rFonts w:hint="eastAsia"/>
        </w:rPr>
        <w:t>拔款</w:t>
      </w:r>
      <w:proofErr w:type="gramEnd"/>
      <w:r>
        <w:rPr>
          <w:rFonts w:hint="eastAsia"/>
        </w:rPr>
        <w:t>上亿元，购买</w:t>
      </w:r>
      <w:r>
        <w:rPr>
          <w:rFonts w:hint="eastAsia"/>
        </w:rPr>
        <w:t>300</w:t>
      </w:r>
      <w:r>
        <w:rPr>
          <w:rFonts w:hint="eastAsia"/>
        </w:rPr>
        <w:t>个社会组织的公益服务项目，主要用于在百姓的扶贫救助、医疗卫生、促进就业等十大领域，从过去亲自为百姓“办服务”转变</w:t>
      </w:r>
      <w:r>
        <w:rPr>
          <w:rFonts w:hint="eastAsia"/>
        </w:rPr>
        <w:lastRenderedPageBreak/>
        <w:t>为向社会“买服务”。这一转变体现了北京市政府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．在创新社会管理方式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．拓宽社会服务的领域和范围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．在打造全能型和服务型政府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．实现由服务型向管理型转变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32</w:t>
      </w:r>
      <w:r>
        <w:rPr>
          <w:rFonts w:hint="eastAsia"/>
        </w:rPr>
        <w:t>．“明前茶”专指清明节前所采摘、制作的茶叶。清明节前采制的春茶，受虫害侵扰少，又积蓄了数月的营养成分，芽叶细嫩，色翠香幽，味醇形美，是茶中佳品；同时，由于清明节前气温普遍较低，发芽数量有限，生长速度较慢，能达到采摘标准的产量很少，所以有“明前茶，贵如金”之说。这说明</w:t>
      </w:r>
      <w:r>
        <w:rPr>
          <w:rFonts w:hint="eastAsia"/>
        </w:rPr>
        <w:t xml:space="preserve"> 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．优质优价，商品质量决定其价格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．物以稀为贵，供给影响商品价格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．“明前茶”需求弹性大，价格影响需求</w:t>
      </w:r>
      <w:r>
        <w:rPr>
          <w:rFonts w:hint="eastAsia"/>
        </w:rPr>
        <w:tab/>
        <w:t>D</w:t>
      </w:r>
      <w:r>
        <w:rPr>
          <w:rFonts w:hint="eastAsia"/>
        </w:rPr>
        <w:t>．人们偏好“明前茶”，价格影响消费心理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33</w:t>
      </w:r>
      <w:r>
        <w:rPr>
          <w:rFonts w:hint="eastAsia"/>
        </w:rPr>
        <w:t>．李先生在</w:t>
      </w:r>
      <w:smartTag w:uri="urn:schemas-microsoft-com:office:smarttags" w:element="chsdate">
        <w:smartTagPr>
          <w:attr w:name="IsROCDate" w:val="False"/>
          <w:attr w:name="IsLunarDate" w:val="False"/>
          <w:attr w:name="Day" w:val="8"/>
          <w:attr w:name="Month" w:val="3"/>
          <w:attr w:name="Year" w:val="2011"/>
        </w:smartTagPr>
        <w:r>
          <w:rPr>
            <w:rFonts w:hint="eastAsia"/>
          </w:rPr>
          <w:t>2011</w:t>
        </w:r>
        <w:r>
          <w:rPr>
            <w:rFonts w:hint="eastAsia"/>
          </w:rPr>
          <w:t>年</w:t>
        </w:r>
        <w:r>
          <w:rPr>
            <w:rFonts w:hint="eastAsia"/>
          </w:rPr>
          <w:t>3</w:t>
        </w:r>
        <w:r>
          <w:rPr>
            <w:rFonts w:hint="eastAsia"/>
          </w:rPr>
          <w:t>月</w:t>
        </w:r>
        <w:r>
          <w:rPr>
            <w:rFonts w:hint="eastAsia"/>
          </w:rPr>
          <w:t>8</w:t>
        </w:r>
        <w:r>
          <w:rPr>
            <w:rFonts w:hint="eastAsia"/>
          </w:rPr>
          <w:t>日</w:t>
        </w:r>
      </w:smartTag>
      <w:r>
        <w:rPr>
          <w:rFonts w:hint="eastAsia"/>
        </w:rPr>
        <w:t>在银行存入人民币</w:t>
      </w:r>
      <w:r>
        <w:rPr>
          <w:rFonts w:hint="eastAsia"/>
        </w:rPr>
        <w:t>10000</w:t>
      </w:r>
      <w:r>
        <w:rPr>
          <w:rFonts w:hint="eastAsia"/>
        </w:rPr>
        <w:t>元，存期一年。</w:t>
      </w:r>
      <w:smartTag w:uri="urn:schemas-microsoft-com:office:smarttags" w:element="chsdate">
        <w:smartTagPr>
          <w:attr w:name="IsROCDate" w:val="False"/>
          <w:attr w:name="IsLunarDate" w:val="False"/>
          <w:attr w:name="Day" w:val="6"/>
          <w:attr w:name="Month" w:val="4"/>
          <w:attr w:name="Year" w:val="2011"/>
        </w:smartTagPr>
        <w:r>
          <w:rPr>
            <w:rFonts w:hint="eastAsia"/>
          </w:rPr>
          <w:t>4</w:t>
        </w:r>
        <w:r>
          <w:rPr>
            <w:rFonts w:hint="eastAsia"/>
          </w:rPr>
          <w:t>月</w:t>
        </w:r>
        <w:r>
          <w:rPr>
            <w:rFonts w:hint="eastAsia"/>
          </w:rPr>
          <w:t>6</w:t>
        </w:r>
        <w:r>
          <w:rPr>
            <w:rFonts w:hint="eastAsia"/>
          </w:rPr>
          <w:t>日</w:t>
        </w:r>
      </w:smartTag>
      <w:r>
        <w:rPr>
          <w:rFonts w:hint="eastAsia"/>
        </w:rPr>
        <w:t>，利率上调，见下表：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5"/>
        <w:gridCol w:w="2578"/>
        <w:gridCol w:w="2310"/>
      </w:tblGrid>
      <w:tr w:rsidR="00E03C39" w:rsidTr="00D07FFD">
        <w:tc>
          <w:tcPr>
            <w:tcW w:w="3095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日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期</w:t>
            </w:r>
            <w:r>
              <w:rPr>
                <w:rFonts w:hint="eastAsia"/>
              </w:rPr>
              <w:t xml:space="preserve">  </w:t>
            </w:r>
          </w:p>
        </w:tc>
        <w:tc>
          <w:tcPr>
            <w:tcW w:w="2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8"/>
                <w:attr w:name="Month" w:val="3"/>
                <w:attr w:name="Year" w:val="2011"/>
              </w:smartTagPr>
              <w:r>
                <w:rPr>
                  <w:rFonts w:hint="eastAsia"/>
                </w:rPr>
                <w:t>2011</w:t>
              </w:r>
              <w:r>
                <w:rPr>
                  <w:rFonts w:hint="eastAsia"/>
                </w:rPr>
                <w:t>年</w:t>
              </w:r>
              <w:r>
                <w:rPr>
                  <w:rFonts w:hint="eastAsia"/>
                </w:rPr>
                <w:t>3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8</w:t>
              </w:r>
              <w:r>
                <w:rPr>
                  <w:rFonts w:hint="eastAsia"/>
                </w:rPr>
                <w:t>日</w:t>
              </w:r>
            </w:smartTag>
          </w:p>
        </w:tc>
        <w:tc>
          <w:tcPr>
            <w:tcW w:w="2310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6"/>
                <w:attr w:name="Month" w:val="4"/>
                <w:attr w:name="Year" w:val="2011"/>
              </w:smartTagPr>
              <w:r>
                <w:rPr>
                  <w:rFonts w:hint="eastAsia"/>
                </w:rPr>
                <w:t>2011</w:t>
              </w:r>
              <w:r>
                <w:rPr>
                  <w:rFonts w:hint="eastAsia"/>
                </w:rPr>
                <w:t>年</w:t>
              </w:r>
              <w:r>
                <w:rPr>
                  <w:rFonts w:hint="eastAsia"/>
                </w:rPr>
                <w:t>4</w:t>
              </w:r>
              <w:r>
                <w:rPr>
                  <w:rFonts w:hint="eastAsia"/>
                </w:rPr>
                <w:t>月</w:t>
              </w:r>
              <w:r>
                <w:rPr>
                  <w:rFonts w:hint="eastAsia"/>
                </w:rPr>
                <w:t>6</w:t>
              </w:r>
              <w:r>
                <w:rPr>
                  <w:rFonts w:hint="eastAsia"/>
                </w:rPr>
                <w:t>日</w:t>
              </w:r>
            </w:smartTag>
          </w:p>
        </w:tc>
      </w:tr>
      <w:tr w:rsidR="00E03C39" w:rsidTr="00D07FFD">
        <w:tc>
          <w:tcPr>
            <w:tcW w:w="3095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活期存款</w:t>
            </w:r>
          </w:p>
        </w:tc>
        <w:tc>
          <w:tcPr>
            <w:tcW w:w="2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．</w:t>
            </w:r>
            <w:r>
              <w:rPr>
                <w:rFonts w:hint="eastAsia"/>
              </w:rPr>
              <w:t>36</w:t>
            </w:r>
          </w:p>
        </w:tc>
        <w:tc>
          <w:tcPr>
            <w:tcW w:w="2310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．</w:t>
            </w:r>
            <w:r>
              <w:rPr>
                <w:rFonts w:hint="eastAsia"/>
              </w:rPr>
              <w:t>50</w:t>
            </w:r>
          </w:p>
        </w:tc>
      </w:tr>
      <w:tr w:rsidR="00E03C39" w:rsidTr="00D07FFD">
        <w:tc>
          <w:tcPr>
            <w:tcW w:w="3095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整存整取（一年）</w:t>
            </w:r>
          </w:p>
        </w:tc>
        <w:tc>
          <w:tcPr>
            <w:tcW w:w="2578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．</w:t>
            </w:r>
            <w:r>
              <w:rPr>
                <w:rFonts w:hint="eastAsia"/>
              </w:rPr>
              <w:t>75</w:t>
            </w:r>
          </w:p>
        </w:tc>
        <w:tc>
          <w:tcPr>
            <w:tcW w:w="2310" w:type="dxa"/>
          </w:tcPr>
          <w:p w:rsidR="00E03C39" w:rsidRDefault="00E03C39" w:rsidP="00D07FFD"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rPr>
                <w:rFonts w:hint="eastAsia"/>
              </w:rPr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．</w:t>
            </w:r>
            <w:r>
              <w:rPr>
                <w:rFonts w:hint="eastAsia"/>
              </w:rPr>
              <w:t>25</w:t>
            </w:r>
          </w:p>
        </w:tc>
      </w:tr>
    </w:tbl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往：一年按</w:t>
      </w:r>
      <w:r>
        <w:rPr>
          <w:rFonts w:hint="eastAsia"/>
        </w:rPr>
        <w:t>360</w:t>
      </w:r>
      <w:r>
        <w:rPr>
          <w:rFonts w:hint="eastAsia"/>
        </w:rPr>
        <w:t>天计算。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为获得更高的利息，</w:t>
      </w:r>
      <w:smartTag w:uri="urn:schemas-microsoft-com:office:smarttags" w:element="chsdate">
        <w:smartTagPr>
          <w:attr w:name="IsROCDate" w:val="False"/>
          <w:attr w:name="IsLunarDate" w:val="False"/>
          <w:attr w:name="Day" w:val="7"/>
          <w:attr w:name="Month" w:val="4"/>
          <w:attr w:name="Year" w:val="2011"/>
        </w:smartTagPr>
        <w:r>
          <w:rPr>
            <w:rFonts w:hint="eastAsia"/>
          </w:rPr>
          <w:t>2011</w:t>
        </w:r>
        <w:r>
          <w:rPr>
            <w:rFonts w:hint="eastAsia"/>
          </w:rPr>
          <w:t>年</w:t>
        </w:r>
        <w:r>
          <w:rPr>
            <w:rFonts w:hint="eastAsia"/>
          </w:rPr>
          <w:t>4</w:t>
        </w:r>
        <w:r>
          <w:rPr>
            <w:rFonts w:hint="eastAsia"/>
          </w:rPr>
          <w:t>月</w:t>
        </w:r>
        <w:r>
          <w:rPr>
            <w:rFonts w:hint="eastAsia"/>
          </w:rPr>
          <w:t>7</w:t>
        </w:r>
        <w:r>
          <w:rPr>
            <w:rFonts w:hint="eastAsia"/>
          </w:rPr>
          <w:t>日</w:t>
        </w:r>
      </w:smartTag>
      <w:r>
        <w:rPr>
          <w:rFonts w:hint="eastAsia"/>
        </w:rPr>
        <w:t>，李先生到银行重新办理一年期转存业务（利息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转存）。从</w:t>
      </w:r>
      <w:smartTag w:uri="urn:schemas-microsoft-com:office:smarttags" w:element="chsdate">
        <w:smartTagPr>
          <w:attr w:name="IsROCDate" w:val="False"/>
          <w:attr w:name="IsLunarDate" w:val="False"/>
          <w:attr w:name="Day" w:val="8"/>
          <w:attr w:name="Month" w:val="3"/>
          <w:attr w:name="Year" w:val="2011"/>
        </w:smartTagPr>
        <w:r>
          <w:rPr>
            <w:rFonts w:hint="eastAsia"/>
          </w:rPr>
          <w:t>2011</w:t>
        </w:r>
        <w:r>
          <w:rPr>
            <w:rFonts w:hint="eastAsia"/>
          </w:rPr>
          <w:t>年</w:t>
        </w:r>
        <w:r>
          <w:rPr>
            <w:rFonts w:hint="eastAsia"/>
          </w:rPr>
          <w:t>3</w:t>
        </w:r>
        <w:r>
          <w:rPr>
            <w:rFonts w:hint="eastAsia"/>
          </w:rPr>
          <w:t>月</w:t>
        </w:r>
        <w:r>
          <w:rPr>
            <w:rFonts w:hint="eastAsia"/>
          </w:rPr>
          <w:t>8</w:t>
        </w:r>
        <w:r>
          <w:rPr>
            <w:rFonts w:hint="eastAsia"/>
          </w:rPr>
          <w:t>日</w:t>
        </w:r>
      </w:smartTag>
      <w:r>
        <w:rPr>
          <w:rFonts w:hint="eastAsia"/>
        </w:rPr>
        <w:t>至次年</w:t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7</w:t>
      </w:r>
      <w:r>
        <w:rPr>
          <w:rFonts w:hint="eastAsia"/>
        </w:rPr>
        <w:t>日，李先生获得利息收入的正确计算方法是</w:t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</w:t>
      </w:r>
      <w:r>
        <w:rPr>
          <w:rFonts w:hint="eastAsia"/>
        </w:rPr>
        <w:t>10000</w:t>
      </w:r>
      <w:r>
        <w:rPr>
          <w:rFonts w:hint="eastAsia"/>
        </w:rPr>
        <w:t>×</w:t>
      </w:r>
      <w:r>
        <w:rPr>
          <w:rFonts w:hint="eastAsia"/>
        </w:rPr>
        <w:t>2</w:t>
      </w:r>
      <w:r>
        <w:rPr>
          <w:rFonts w:hint="eastAsia"/>
        </w:rPr>
        <w:t>．</w:t>
      </w:r>
      <w:r>
        <w:rPr>
          <w:rFonts w:hint="eastAsia"/>
        </w:rPr>
        <w:t>75</w:t>
      </w:r>
      <w:r>
        <w:rPr>
          <w:rFonts w:hint="eastAsia"/>
        </w:rPr>
        <w:t>％</w:t>
      </w:r>
      <w:r>
        <w:rPr>
          <w:rFonts w:hint="eastAsia"/>
        </w:rPr>
        <w:t>+10000</w:t>
      </w:r>
      <w:r>
        <w:rPr>
          <w:rFonts w:hint="eastAsia"/>
        </w:rPr>
        <w:t>×</w:t>
      </w: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>25</w:t>
      </w:r>
      <w:r>
        <w:rPr>
          <w:rFonts w:hint="eastAsia"/>
        </w:rPr>
        <w:t>％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B</w:t>
      </w:r>
      <w:r>
        <w:rPr>
          <w:rFonts w:hint="eastAsia"/>
        </w:rPr>
        <w:t>．</w:t>
      </w:r>
      <w:r>
        <w:rPr>
          <w:rFonts w:hint="eastAsia"/>
        </w:rPr>
        <w:t>10000</w:t>
      </w:r>
      <w:r>
        <w:rPr>
          <w:rFonts w:hint="eastAsia"/>
        </w:rPr>
        <w:t>×（</w:t>
      </w:r>
      <w:r>
        <w:rPr>
          <w:rFonts w:hint="eastAsia"/>
        </w:rPr>
        <w:t>2</w:t>
      </w:r>
      <w:r>
        <w:rPr>
          <w:rFonts w:hint="eastAsia"/>
        </w:rPr>
        <w:t>．</w:t>
      </w:r>
      <w:r>
        <w:rPr>
          <w:rFonts w:hint="eastAsia"/>
        </w:rPr>
        <w:t>75</w:t>
      </w:r>
      <w:r>
        <w:rPr>
          <w:rFonts w:hint="eastAsia"/>
        </w:rPr>
        <w:t>％／</w:t>
      </w:r>
      <w:r>
        <w:rPr>
          <w:rFonts w:hint="eastAsia"/>
        </w:rPr>
        <w:t>360</w:t>
      </w:r>
      <w:r>
        <w:rPr>
          <w:rFonts w:hint="eastAsia"/>
        </w:rPr>
        <w:t>）×</w:t>
      </w:r>
      <w:r>
        <w:rPr>
          <w:rFonts w:hint="eastAsia"/>
        </w:rPr>
        <w:t>30+10000</w:t>
      </w:r>
      <w:r>
        <w:rPr>
          <w:rFonts w:hint="eastAsia"/>
        </w:rPr>
        <w:t>×</w:t>
      </w: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>25</w:t>
      </w:r>
      <w:r>
        <w:rPr>
          <w:rFonts w:hint="eastAsia"/>
        </w:rPr>
        <w:t>％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</w:t>
      </w:r>
      <w:r>
        <w:rPr>
          <w:rFonts w:hint="eastAsia"/>
        </w:rPr>
        <w:t>10000</w:t>
      </w:r>
      <w:r>
        <w:rPr>
          <w:rFonts w:hint="eastAsia"/>
        </w:rPr>
        <w:t>×（</w:t>
      </w:r>
      <w:r>
        <w:rPr>
          <w:rFonts w:hint="eastAsia"/>
        </w:rPr>
        <w:t>0</w:t>
      </w:r>
      <w:r>
        <w:rPr>
          <w:rFonts w:hint="eastAsia"/>
        </w:rPr>
        <w:t>．</w:t>
      </w:r>
      <w:r>
        <w:rPr>
          <w:rFonts w:hint="eastAsia"/>
        </w:rPr>
        <w:t>36</w:t>
      </w:r>
      <w:r>
        <w:rPr>
          <w:rFonts w:hint="eastAsia"/>
        </w:rPr>
        <w:t>％／</w:t>
      </w:r>
      <w:r>
        <w:rPr>
          <w:rFonts w:hint="eastAsia"/>
        </w:rPr>
        <w:t>360</w:t>
      </w:r>
      <w:r>
        <w:rPr>
          <w:rFonts w:hint="eastAsia"/>
        </w:rPr>
        <w:t>）×</w:t>
      </w:r>
      <w:r>
        <w:rPr>
          <w:rFonts w:hint="eastAsia"/>
        </w:rPr>
        <w:t>30+10000</w:t>
      </w:r>
      <w:r>
        <w:rPr>
          <w:rFonts w:hint="eastAsia"/>
        </w:rPr>
        <w:t>×</w:t>
      </w: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>25</w:t>
      </w:r>
      <w:r>
        <w:rPr>
          <w:rFonts w:hint="eastAsia"/>
        </w:rPr>
        <w:t>％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D</w:t>
      </w:r>
      <w:r>
        <w:rPr>
          <w:rFonts w:hint="eastAsia"/>
        </w:rPr>
        <w:t>．</w:t>
      </w:r>
      <w:r>
        <w:rPr>
          <w:rFonts w:hint="eastAsia"/>
        </w:rPr>
        <w:t>10000</w:t>
      </w:r>
      <w:r>
        <w:rPr>
          <w:rFonts w:hint="eastAsia"/>
        </w:rPr>
        <w:t>×（</w:t>
      </w:r>
      <w:r>
        <w:rPr>
          <w:rFonts w:hint="eastAsia"/>
        </w:rPr>
        <w:t>0</w:t>
      </w:r>
      <w:r>
        <w:rPr>
          <w:rFonts w:hint="eastAsia"/>
        </w:rPr>
        <w:t>．</w:t>
      </w:r>
      <w:r>
        <w:rPr>
          <w:rFonts w:hint="eastAsia"/>
        </w:rPr>
        <w:t>50</w:t>
      </w:r>
      <w:r>
        <w:rPr>
          <w:rFonts w:hint="eastAsia"/>
        </w:rPr>
        <w:t>％／</w:t>
      </w:r>
      <w:r>
        <w:rPr>
          <w:rFonts w:hint="eastAsia"/>
        </w:rPr>
        <w:t>360</w:t>
      </w:r>
      <w:r>
        <w:rPr>
          <w:rFonts w:hint="eastAsia"/>
        </w:rPr>
        <w:t>）×</w:t>
      </w:r>
      <w:r>
        <w:rPr>
          <w:rFonts w:hint="eastAsia"/>
        </w:rPr>
        <w:t>30+10000</w:t>
      </w:r>
      <w:r>
        <w:rPr>
          <w:rFonts w:hint="eastAsia"/>
        </w:rPr>
        <w:t>×</w:t>
      </w: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>25</w:t>
      </w:r>
      <w:r>
        <w:rPr>
          <w:rFonts w:hint="eastAsia"/>
        </w:rPr>
        <w:t>％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34</w:t>
      </w:r>
      <w:r>
        <w:rPr>
          <w:rFonts w:hint="eastAsia"/>
        </w:rPr>
        <w:t>．去年</w:t>
      </w:r>
      <w:r>
        <w:rPr>
          <w:rFonts w:hint="eastAsia"/>
        </w:rPr>
        <w:t>12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甲，人民币在俄罗斯外汇市场正式挂牌交易，人民币支付成为中国和俄罗斯贸易之间一种新的货币交易手段。这一经济行为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①将增加我国外汇境外投资的收益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②为中俄经贸提供便利，推动两国经贸合作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③表明人民币走向世界，可以完全自由兑换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④将降低中俄两国贸易交易成本和汇率风险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．①②</w:t>
      </w:r>
      <w:r>
        <w:rPr>
          <w:rFonts w:hint="eastAsia"/>
        </w:rPr>
        <w:t xml:space="preserve">        </w:t>
      </w:r>
      <w:r>
        <w:rPr>
          <w:rFonts w:hint="eastAsia"/>
        </w:rPr>
        <w:tab/>
        <w:t>B</w:t>
      </w:r>
      <w:r>
        <w:rPr>
          <w:rFonts w:hint="eastAsia"/>
        </w:rPr>
        <w:t>．②③</w:t>
      </w:r>
      <w:r>
        <w:rPr>
          <w:rFonts w:hint="eastAsia"/>
        </w:rPr>
        <w:t xml:space="preserve">    </w:t>
      </w:r>
      <w:r>
        <w:rPr>
          <w:rFonts w:hint="eastAsia"/>
        </w:rPr>
        <w:tab/>
        <w:t>C</w:t>
      </w:r>
      <w:r>
        <w:rPr>
          <w:rFonts w:hint="eastAsia"/>
        </w:rPr>
        <w:t>．②④</w:t>
      </w:r>
      <w:r>
        <w:rPr>
          <w:rFonts w:hint="eastAsia"/>
        </w:rPr>
        <w:tab/>
        <w:t>D</w:t>
      </w:r>
      <w:r>
        <w:rPr>
          <w:rFonts w:hint="eastAsia"/>
        </w:rPr>
        <w:t>．③④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4467225</wp:posOffset>
            </wp:positionH>
            <wp:positionV relativeFrom="paragraph">
              <wp:posOffset>31115</wp:posOffset>
            </wp:positionV>
            <wp:extent cx="1200150" cy="1200150"/>
            <wp:effectExtent l="0" t="0" r="0" b="0"/>
            <wp:wrapSquare wrapText="bothSides"/>
            <wp:docPr id="10" name="图片 10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35</w:t>
      </w:r>
      <w:r>
        <w:rPr>
          <w:rFonts w:hint="eastAsia"/>
        </w:rPr>
        <w:t>．某国面临金融危机困扰，市场需求不足，出口受阻，经济下滑。右图（</w:t>
      </w:r>
      <w:r>
        <w:rPr>
          <w:rFonts w:hint="eastAsia"/>
        </w:rPr>
        <w:t>8</w:t>
      </w:r>
      <w:r>
        <w:rPr>
          <w:rFonts w:hint="eastAsia"/>
        </w:rPr>
        <w:t>）中哪一点体现了</w:t>
      </w:r>
      <w:proofErr w:type="gramStart"/>
      <w:r>
        <w:rPr>
          <w:rFonts w:hint="eastAsia"/>
        </w:rPr>
        <w:t>凯</w:t>
      </w:r>
      <w:proofErr w:type="gramEnd"/>
      <w:r>
        <w:rPr>
          <w:rFonts w:hint="eastAsia"/>
        </w:rPr>
        <w:t>恩斯主义应对危机的理论和主张（</w:t>
      </w:r>
      <w:r>
        <w:rPr>
          <w:rFonts w:hint="eastAsia"/>
        </w:rPr>
        <w:t xml:space="preserve">    </w:t>
      </w:r>
      <w:r>
        <w:rPr>
          <w:rFonts w:hint="eastAsia"/>
        </w:rPr>
        <w:t>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A</w:t>
      </w:r>
      <w:r>
        <w:rPr>
          <w:rFonts w:hint="eastAsia"/>
        </w:rPr>
        <w:t>．甲</w:t>
      </w:r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．乙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  <w:t>C</w:t>
      </w:r>
      <w:r>
        <w:rPr>
          <w:rFonts w:hint="eastAsia"/>
        </w:rPr>
        <w:t>．丙</w:t>
      </w:r>
      <w:r>
        <w:rPr>
          <w:rFonts w:hint="eastAsia"/>
        </w:rPr>
        <w:t xml:space="preserve">    </w:t>
      </w:r>
      <w:r>
        <w:rPr>
          <w:rFonts w:hint="eastAsia"/>
        </w:rPr>
        <w:tab/>
        <w:t>D</w:t>
      </w:r>
      <w:r>
        <w:rPr>
          <w:rFonts w:hint="eastAsia"/>
        </w:rPr>
        <w:t>．丁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黑体" w:hint="eastAsia"/>
        </w:rPr>
      </w:pPr>
      <w:r>
        <w:rPr>
          <w:rFonts w:eastAsia="黑体" w:hint="eastAsia"/>
        </w:rPr>
        <w:t>二、非选择题，共</w:t>
      </w:r>
      <w:r>
        <w:rPr>
          <w:rFonts w:eastAsia="黑体" w:hint="eastAsia"/>
        </w:rPr>
        <w:t>160</w:t>
      </w:r>
      <w:r>
        <w:rPr>
          <w:rFonts w:eastAsia="黑体" w:hint="eastAsia"/>
        </w:rPr>
        <w:t>分。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36</w:t>
      </w:r>
      <w:r>
        <w:rPr>
          <w:rFonts w:hint="eastAsia"/>
        </w:rPr>
        <w:t>．（</w:t>
      </w:r>
      <w:r>
        <w:rPr>
          <w:rFonts w:hint="eastAsia"/>
        </w:rPr>
        <w:t>36</w:t>
      </w:r>
      <w:r>
        <w:rPr>
          <w:rFonts w:hint="eastAsia"/>
        </w:rPr>
        <w:t>分）阅读图文资料。完成下列问题。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991100" cy="3819525"/>
            <wp:effectExtent l="0" t="0" r="0" b="0"/>
            <wp:docPr id="8" name="图片 8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-6000" contrast="3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）读图</w:t>
      </w:r>
      <w:r>
        <w:rPr>
          <w:rFonts w:hint="eastAsia"/>
        </w:rPr>
        <w:t>9</w:t>
      </w:r>
      <w:r>
        <w:rPr>
          <w:rFonts w:hint="eastAsia"/>
        </w:rPr>
        <w:t>，描述秘鲁年降水量分布规律。（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）说出图</w:t>
      </w:r>
      <w:r>
        <w:rPr>
          <w:rFonts w:hint="eastAsia"/>
        </w:rPr>
        <w:t>10</w:t>
      </w:r>
      <w:r>
        <w:rPr>
          <w:rFonts w:hint="eastAsia"/>
        </w:rPr>
        <w:t>中洋流流向。说明洋流对秘鲁自然地理环境的主要影响。（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）图</w:t>
      </w:r>
      <w:r>
        <w:rPr>
          <w:rFonts w:hint="eastAsia"/>
        </w:rPr>
        <w:t>10</w:t>
      </w:r>
      <w:r>
        <w:rPr>
          <w:rFonts w:hint="eastAsia"/>
        </w:rPr>
        <w:t>中人口密度小于每平方千米</w:t>
      </w:r>
      <w:r>
        <w:rPr>
          <w:rFonts w:hint="eastAsia"/>
        </w:rPr>
        <w:t>10</w:t>
      </w:r>
      <w:r>
        <w:rPr>
          <w:rFonts w:hint="eastAsia"/>
        </w:rPr>
        <w:t>人的区域主要以热带雨林为主，说明该热带雨林的环境效益。（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</w:t>
      </w:r>
      <w:proofErr w:type="gramStart"/>
      <w:r>
        <w:rPr>
          <w:rFonts w:eastAsia="黑体" w:hint="eastAsia"/>
        </w:rPr>
        <w:t>一</w:t>
      </w:r>
      <w:proofErr w:type="gramEnd"/>
      <w:r>
        <w:rPr>
          <w:rFonts w:eastAsia="楷体_GB2312" w:hint="eastAsia"/>
        </w:rPr>
        <w:t>：秘鲁是一个世界矿产出口大国，矿产资源丰富，集中分布在中部的安第斯山区。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）秘鲁矿产从山区运到海港主要以公路运输为主，分析其原因。（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黑体" w:hint="eastAsia"/>
        </w:rPr>
        <w:t>材料二</w:t>
      </w:r>
      <w:r>
        <w:rPr>
          <w:rFonts w:eastAsia="楷体_GB2312" w:hint="eastAsia"/>
        </w:rPr>
        <w:t>：秘鲁先后完成了</w:t>
      </w:r>
      <w:proofErr w:type="gramStart"/>
      <w:r>
        <w:rPr>
          <w:rFonts w:eastAsia="楷体_GB2312" w:hint="eastAsia"/>
        </w:rPr>
        <w:t>马赫斯</w:t>
      </w:r>
      <w:proofErr w:type="gramEnd"/>
      <w:r>
        <w:rPr>
          <w:rFonts w:eastAsia="楷体_GB2312" w:hint="eastAsia"/>
        </w:rPr>
        <w:t>及首都利马等多条调水工程。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）分析秘鲁修建这些调水工程的主要原因，说明对调入区经济发展的有利影响。（</w:t>
      </w:r>
      <w:r>
        <w:rPr>
          <w:rFonts w:hint="eastAsia"/>
        </w:rPr>
        <w:t>12</w:t>
      </w:r>
      <w:r>
        <w:rPr>
          <w:rFonts w:hint="eastAsia"/>
        </w:rPr>
        <w:lastRenderedPageBreak/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37</w:t>
      </w:r>
      <w:r>
        <w:rPr>
          <w:rFonts w:hint="eastAsia"/>
        </w:rPr>
        <w:t>．（</w:t>
      </w:r>
      <w:r>
        <w:rPr>
          <w:rFonts w:hint="eastAsia"/>
        </w:rPr>
        <w:t>34</w:t>
      </w:r>
      <w:r>
        <w:rPr>
          <w:rFonts w:hint="eastAsia"/>
        </w:rPr>
        <w:t>分）杰出人物对历史发展进程产生重要影响，某校学生以此为主题开展探究活动。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主题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康熙帝与“落日的辉煌”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楷体_GB2312" w:hint="eastAsia"/>
        </w:rPr>
        <w:t>康熙帝是中国历史上在位时间最长的皇帝。《清史稿》中称他：“早承大业，勤政爱民。经文纬武，寰宇一统。虽日守成，实同开创焉。”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）运用史实说明康熙帝“守成”的具体表现（</w:t>
      </w:r>
      <w:r>
        <w:rPr>
          <w:rFonts w:hint="eastAsia"/>
        </w:rPr>
        <w:t>6</w:t>
      </w:r>
      <w:r>
        <w:rPr>
          <w:rFonts w:hint="eastAsia"/>
        </w:rPr>
        <w:t>分），结合所学谈谈你对“实同开创”的理解。（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黑体" w:hint="eastAsia"/>
        </w:rPr>
        <w:t>主题二</w:t>
      </w:r>
      <w:r>
        <w:rPr>
          <w:rFonts w:hint="eastAsia"/>
        </w:rPr>
        <w:t>：</w:t>
      </w:r>
      <w:r>
        <w:rPr>
          <w:rFonts w:eastAsia="楷体_GB2312" w:hint="eastAsia"/>
        </w:rPr>
        <w:t>拿破仑与法国革命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962525" cy="2095500"/>
            <wp:effectExtent l="0" t="0" r="0" b="0"/>
            <wp:docPr id="7" name="图片 7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）依据材料和所学概括拿破仑对法国革命的贡献，并分析拿破仑战争从胜利走向失败的原因。（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主题三</w:t>
      </w:r>
      <w:r>
        <w:rPr>
          <w:rFonts w:hint="eastAsia"/>
        </w:rPr>
        <w:t>：</w:t>
      </w:r>
      <w:r>
        <w:rPr>
          <w:rFonts w:eastAsia="楷体_GB2312" w:hint="eastAsia"/>
        </w:rPr>
        <w:t>孙中山与新三民主义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991100" cy="1095375"/>
            <wp:effectExtent l="0" t="0" r="0" b="0"/>
            <wp:docPr id="6" name="图片 6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）依据材料分析孙中山将旧三民主义发展成为新三民主义的原因，结合所学分析其历史作用。（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主题四</w:t>
      </w:r>
      <w:r>
        <w:rPr>
          <w:rFonts w:hint="eastAsia"/>
        </w:rPr>
        <w:t>：</w:t>
      </w:r>
      <w:r>
        <w:rPr>
          <w:rFonts w:eastAsia="楷体_GB2312" w:hint="eastAsia"/>
        </w:rPr>
        <w:t>邓小平与改革开放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791075" cy="1638300"/>
            <wp:effectExtent l="0" t="0" r="0" b="0"/>
            <wp:docPr id="5" name="图片 5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）依据图</w:t>
      </w:r>
      <w:r>
        <w:rPr>
          <w:rFonts w:hint="eastAsia"/>
        </w:rPr>
        <w:t>13</w:t>
      </w:r>
      <w:r>
        <w:rPr>
          <w:rFonts w:hint="eastAsia"/>
        </w:rPr>
        <w:t>，说明邓小平的理论贡献，结合所学概括邓小平理论的历史地位。（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38</w:t>
      </w:r>
      <w:r>
        <w:rPr>
          <w:rFonts w:hint="eastAsia"/>
        </w:rPr>
        <w:t>．（</w:t>
      </w:r>
      <w:r>
        <w:rPr>
          <w:rFonts w:hint="eastAsia"/>
        </w:rPr>
        <w:t>30</w:t>
      </w:r>
      <w:r>
        <w:rPr>
          <w:rFonts w:hint="eastAsia"/>
        </w:rPr>
        <w:t>分）就业是保障和改善民生的头等大事，要把促进充分就业放在经济社会发展的优先位置。阅读材料，回答下列问题。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</w:t>
      </w:r>
      <w:proofErr w:type="gramStart"/>
      <w:r>
        <w:rPr>
          <w:rFonts w:eastAsia="黑体" w:hint="eastAsia"/>
        </w:rPr>
        <w:t>一</w:t>
      </w:r>
      <w:proofErr w:type="gramEnd"/>
      <w:r>
        <w:rPr>
          <w:rFonts w:eastAsia="楷体_GB2312" w:hint="eastAsia"/>
        </w:rPr>
        <w:t>：某市调研小组对该市企业招聘进行调研，企业认为难以招聘到的人员，其所占比重见图</w:t>
      </w:r>
      <w:r>
        <w:rPr>
          <w:rFonts w:eastAsia="楷体_GB2312" w:hint="eastAsia"/>
        </w:rPr>
        <w:t>14</w:t>
      </w:r>
      <w:r>
        <w:rPr>
          <w:rFonts w:eastAsia="楷体_GB2312" w:hint="eastAsia"/>
        </w:rPr>
        <w:t>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eastAsia="楷体_GB2312" w:hint="eastAsia"/>
        </w:rPr>
      </w:pPr>
      <w:r>
        <w:rPr>
          <w:rFonts w:eastAsia="楷体_GB2312" w:hint="eastAsia"/>
          <w:noProof/>
        </w:rPr>
        <w:drawing>
          <wp:inline distT="0" distB="0" distL="0" distR="0">
            <wp:extent cx="3438525" cy="2028825"/>
            <wp:effectExtent l="0" t="0" r="0" b="0"/>
            <wp:docPr id="4" name="图片 4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黑体" w:hint="eastAsia"/>
        </w:rPr>
        <w:t>材料二</w:t>
      </w:r>
      <w:r>
        <w:rPr>
          <w:rFonts w:eastAsia="楷体_GB2312" w:hint="eastAsia"/>
        </w:rPr>
        <w:t>：</w:t>
      </w:r>
      <w:r>
        <w:rPr>
          <w:rFonts w:eastAsia="楷体_GB2312" w:hint="eastAsia"/>
        </w:rPr>
        <w:t>2011</w:t>
      </w:r>
      <w:r>
        <w:rPr>
          <w:rFonts w:eastAsia="楷体_GB2312" w:hint="eastAsia"/>
        </w:rPr>
        <w:t>年，我国需要安排城镇劳动力有</w:t>
      </w:r>
      <w:r>
        <w:rPr>
          <w:rFonts w:eastAsia="楷体_GB2312" w:hint="eastAsia"/>
        </w:rPr>
        <w:t>2400</w:t>
      </w:r>
      <w:r>
        <w:rPr>
          <w:rFonts w:eastAsia="楷体_GB2312" w:hint="eastAsia"/>
        </w:rPr>
        <w:t>万人左右，其中高校、技校毕业学生和初中、高中毕业以后不再升学的学生，加起来近</w:t>
      </w:r>
      <w:r>
        <w:rPr>
          <w:rFonts w:eastAsia="楷体_GB2312" w:hint="eastAsia"/>
        </w:rPr>
        <w:t>1400</w:t>
      </w:r>
      <w:r>
        <w:rPr>
          <w:rFonts w:eastAsia="楷体_GB2312" w:hint="eastAsia"/>
        </w:rPr>
        <w:t>万人；还需要继续转移农村富余劳动力大约在</w:t>
      </w:r>
      <w:r>
        <w:rPr>
          <w:rFonts w:eastAsia="楷体_GB2312" w:hint="eastAsia"/>
        </w:rPr>
        <w:t>800</w:t>
      </w:r>
      <w:r>
        <w:rPr>
          <w:rFonts w:eastAsia="楷体_GB2312" w:hint="eastAsia"/>
        </w:rPr>
        <w:t>万人左右。而我国每年城镇能够安排的劳动力大约是</w:t>
      </w:r>
      <w:r>
        <w:rPr>
          <w:rFonts w:eastAsia="楷体_GB2312" w:hint="eastAsia"/>
        </w:rPr>
        <w:t>1200</w:t>
      </w:r>
      <w:r>
        <w:rPr>
          <w:rFonts w:eastAsia="楷体_GB2312" w:hint="eastAsia"/>
        </w:rPr>
        <w:t>万。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）阅读材料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和材料二，概括我国目前的就业形势。（</w:t>
      </w:r>
      <w:r>
        <w:rPr>
          <w:rFonts w:hint="eastAsia"/>
        </w:rPr>
        <w:t>2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）就业是民生之本，它和每个人实现发展的空间和可能性紧密相连，也对整个社会生产和发展具有重要意义。运用《经济生活》相关知识，说明解决就业问题对国家、企业和劳动者的重要意义。（</w:t>
      </w:r>
      <w:r>
        <w:rPr>
          <w:rFonts w:hint="eastAsia"/>
        </w:rPr>
        <w:t>10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材料三</w:t>
      </w:r>
      <w:r>
        <w:rPr>
          <w:rFonts w:eastAsia="楷体_GB2312" w:hint="eastAsia"/>
        </w:rPr>
        <w:t>：要适应我国劳动力结构特点，大力发展劳动密集型产业、服务业、小型微型企业和创新型科技企业，努力满足不同层次的就业需求。加强职业技能培训，鼓励自主创业。加强公共就业服务，健全统一规范灵活的人力资源市场。加快就业信息网络建设，实现全国互联互通……，千方百计扩大就业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right"/>
        <w:rPr>
          <w:rFonts w:eastAsia="楷体_GB2312" w:hint="eastAsia"/>
        </w:rPr>
      </w:pPr>
      <w:r>
        <w:rPr>
          <w:rFonts w:eastAsia="楷体_GB2312" w:hint="eastAsia"/>
        </w:rPr>
        <w:t>——摘自</w:t>
      </w:r>
      <w:r>
        <w:rPr>
          <w:rFonts w:eastAsia="楷体_GB2312" w:hint="eastAsia"/>
        </w:rPr>
        <w:t>2011</w:t>
      </w:r>
      <w:r>
        <w:rPr>
          <w:rFonts w:eastAsia="楷体_GB2312" w:hint="eastAsia"/>
        </w:rPr>
        <w:t>年《政府工作报告》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）促进就业，要不断强化政府的责任。运用《政治生活》相关知识，说明其理由。（</w:t>
      </w:r>
      <w:r>
        <w:rPr>
          <w:rFonts w:hint="eastAsia"/>
        </w:rPr>
        <w:t>4</w:t>
      </w:r>
      <w:r>
        <w:rPr>
          <w:rFonts w:hint="eastAsia"/>
        </w:rPr>
        <w:t>分）并结合材料三，说明我国政府是如何履行职能，促进就业的。（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lastRenderedPageBreak/>
        <w:tab/>
      </w:r>
      <w:r>
        <w:rPr>
          <w:rFonts w:eastAsia="黑体" w:hint="eastAsia"/>
        </w:rPr>
        <w:t>材料四</w:t>
      </w:r>
      <w:r>
        <w:rPr>
          <w:rFonts w:eastAsia="楷体_GB2312" w:hint="eastAsia"/>
        </w:rPr>
        <w:t>：有些人认为，护士是伺候人的活，得看人脸色办事。某医学院护理专业的一位大学生，在校期间，认真学习护理知识，成绩优秀；寒暑假，主动联系医院实习，对病患者细心呵护，深得医院和患者的欢迎，还未毕业就已经有好几家用人单位向她发出邀请。“当初选对了专业，现在工作不难找。整个社会对护理专业的缺口很大，护理专业的本科生就更缺了”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）当前，我国就业市场上存在“有活没人干，有人没活干”的情况，材料四中的大学生经历或许对解决这一情况提供反思和借鉴，请你从中总结主要的哲学方法论启示。（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39</w:t>
      </w:r>
      <w:r>
        <w:rPr>
          <w:rFonts w:hint="eastAsia"/>
        </w:rPr>
        <w:t>．（</w:t>
      </w:r>
      <w:r>
        <w:rPr>
          <w:rFonts w:hint="eastAsia"/>
        </w:rPr>
        <w:t>26</w:t>
      </w:r>
      <w:r>
        <w:rPr>
          <w:rFonts w:hint="eastAsia"/>
        </w:rPr>
        <w:t>分）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1"/>
          <w:attr w:name="Month" w:val="3"/>
          <w:attr w:name="Year" w:val="2011"/>
        </w:smartTagPr>
        <w:r>
          <w:rPr>
            <w:rFonts w:hint="eastAsia"/>
          </w:rPr>
          <w:t>2011</w:t>
        </w:r>
        <w:r>
          <w:rPr>
            <w:rFonts w:hint="eastAsia"/>
          </w:rPr>
          <w:t>年</w:t>
        </w:r>
        <w:r>
          <w:rPr>
            <w:rFonts w:hint="eastAsia"/>
          </w:rPr>
          <w:t>3</w:t>
        </w:r>
        <w:r>
          <w:rPr>
            <w:rFonts w:hint="eastAsia"/>
          </w:rPr>
          <w:t>月</w:t>
        </w:r>
        <w:r>
          <w:rPr>
            <w:rFonts w:hint="eastAsia"/>
          </w:rPr>
          <w:t>11</w:t>
        </w:r>
        <w:r>
          <w:rPr>
            <w:rFonts w:hint="eastAsia"/>
          </w:rPr>
          <w:t>日</w:t>
        </w:r>
      </w:smartTag>
      <w:r>
        <w:rPr>
          <w:rFonts w:hint="eastAsia"/>
        </w:rPr>
        <w:t>，日本发生了大地震，对全球造成了重大影响，也引发了人类的思考。阅读材料。结合所学回答问题。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）日本继</w:t>
      </w:r>
      <w:r>
        <w:rPr>
          <w:rFonts w:hint="eastAsia"/>
        </w:rPr>
        <w:t>3</w:t>
      </w:r>
      <w:r>
        <w:rPr>
          <w:rFonts w:hint="eastAsia"/>
        </w:rPr>
        <w:t>月发生大地震以来，又多次发生</w:t>
      </w:r>
      <w:r>
        <w:rPr>
          <w:rFonts w:hint="eastAsia"/>
        </w:rPr>
        <w:t>7</w:t>
      </w:r>
      <w:r>
        <w:rPr>
          <w:rFonts w:hint="eastAsia"/>
        </w:rPr>
        <w:t>级以上地震，说明其地震多发的原因。（</w:t>
      </w:r>
      <w:r>
        <w:rPr>
          <w:rFonts w:hint="eastAsia"/>
        </w:rPr>
        <w:t>4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）日本大地震引发海啸，并导致福岛核电站发生泄漏，造成重大的人员伤亡和财产损失。据此具体说明自然灾害的特点。（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楷体_GB2312" w:hint="eastAsia"/>
        </w:rPr>
        <w:t>因地震和海啸所引发的日本福岛核泄露事故，引起全球关注，核电产业的发展问题成为世界争议的焦点，还要不要继续发展核电？人们对此疑虑重重。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楷体_GB2312" w:hint="eastAsia"/>
        </w:rPr>
        <w:t>资料显示，核电站一年产生的二氧化碳，仅是同等规模火电站排放量的</w:t>
      </w:r>
      <w:r>
        <w:rPr>
          <w:rFonts w:eastAsia="楷体_GB2312" w:hint="eastAsia"/>
        </w:rPr>
        <w:t>1</w:t>
      </w:r>
      <w:r>
        <w:rPr>
          <w:rFonts w:eastAsia="楷体_GB2312" w:hint="eastAsia"/>
        </w:rPr>
        <w:t>．</w:t>
      </w:r>
      <w:r>
        <w:rPr>
          <w:rFonts w:eastAsia="楷体_GB2312" w:hint="eastAsia"/>
        </w:rPr>
        <w:t>6</w:t>
      </w:r>
      <w:r>
        <w:rPr>
          <w:rFonts w:eastAsia="楷体_GB2312" w:hint="eastAsia"/>
        </w:rPr>
        <w:t>％；同时，核电站不排放二氧化硫、氮氧化物和烟尘。一座百万千瓦核电站每年只要补充</w:t>
      </w:r>
      <w:r>
        <w:rPr>
          <w:rFonts w:eastAsia="楷体_GB2312" w:hint="eastAsia"/>
        </w:rPr>
        <w:t>30</w:t>
      </w:r>
      <w:r>
        <w:rPr>
          <w:rFonts w:eastAsia="楷体_GB2312" w:hint="eastAsia"/>
        </w:rPr>
        <w:t>吨核燃料，同样功率的火电厂每年要燃烧</w:t>
      </w:r>
      <w:r>
        <w:rPr>
          <w:rFonts w:eastAsia="楷体_GB2312" w:hint="eastAsia"/>
        </w:rPr>
        <w:t>330</w:t>
      </w:r>
      <w:r>
        <w:rPr>
          <w:rFonts w:eastAsia="楷体_GB2312" w:hint="eastAsia"/>
        </w:rPr>
        <w:t>万吨煤。核电的稳定性和可靠性、技术与产业化的成熟度。优于风电、太阳能等新能源。但从核电发展的历史来看，核电成本高、建设周期长、核废料处理困难是影响核电发展的主要因素。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）结合上述材料，运用矛盾分析方法，说明应如何看待核电的发展。（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hint="eastAsia"/>
        </w:rPr>
        <w:tab/>
      </w:r>
      <w:r>
        <w:rPr>
          <w:rFonts w:eastAsia="楷体_GB2312" w:hint="eastAsia"/>
        </w:rPr>
        <w:t>日本大地震引发人们对如何运用核能的思考，</w:t>
      </w:r>
      <w:r>
        <w:rPr>
          <w:rFonts w:eastAsia="楷体_GB2312" w:hint="eastAsia"/>
        </w:rPr>
        <w:t>20</w:t>
      </w:r>
      <w:r>
        <w:rPr>
          <w:rFonts w:eastAsia="楷体_GB2312" w:hint="eastAsia"/>
        </w:rPr>
        <w:t>世纪</w:t>
      </w:r>
      <w:r>
        <w:rPr>
          <w:rFonts w:eastAsia="楷体_GB2312" w:hint="eastAsia"/>
        </w:rPr>
        <w:t>30</w:t>
      </w:r>
      <w:r>
        <w:rPr>
          <w:rFonts w:eastAsia="楷体_GB2312" w:hint="eastAsia"/>
        </w:rPr>
        <w:t>年代经济与社会的动荡以及世界大战的教训，也引发了人类一次深刻的反思。经济学家和政治家们总结经验，决心要建立一个新的货币汇率体系，以避免经济混乱和减少大萧条的影响。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  <w:t>1944</w:t>
      </w:r>
      <w:r>
        <w:rPr>
          <w:rFonts w:eastAsia="楷体_GB2312" w:hint="eastAsia"/>
        </w:rPr>
        <w:t>年</w:t>
      </w:r>
      <w:r>
        <w:rPr>
          <w:rFonts w:eastAsia="楷体_GB2312" w:hint="eastAsia"/>
        </w:rPr>
        <w:t>7</w:t>
      </w:r>
      <w:r>
        <w:rPr>
          <w:rFonts w:eastAsia="楷体_GB2312" w:hint="eastAsia"/>
        </w:rPr>
        <w:t>月，美、英、苏、法等</w:t>
      </w:r>
      <w:r>
        <w:rPr>
          <w:rFonts w:eastAsia="楷体_GB2312" w:hint="eastAsia"/>
        </w:rPr>
        <w:t>44</w:t>
      </w:r>
      <w:r>
        <w:rPr>
          <w:rFonts w:eastAsia="楷体_GB2312" w:hint="eastAsia"/>
        </w:rPr>
        <w:t>个国家的代表在美国新罕布什尔州布雷顿森林举行“联合国货币金融会议”，又称“布雷顿森林会议”。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381375" cy="2181225"/>
            <wp:effectExtent l="0" t="0" r="0" b="0"/>
            <wp:docPr id="3" name="图片 3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）图</w:t>
      </w:r>
      <w:r>
        <w:rPr>
          <w:rFonts w:hint="eastAsia"/>
        </w:rPr>
        <w:t>15</w:t>
      </w:r>
      <w:r>
        <w:rPr>
          <w:rFonts w:hint="eastAsia"/>
        </w:rPr>
        <w:t>中左右徽标分别是</w:t>
      </w:r>
      <w:r>
        <w:rPr>
          <w:rFonts w:hint="eastAsia"/>
          <w:u w:val="single"/>
        </w:rPr>
        <w:t xml:space="preserve">          </w:t>
      </w:r>
      <w:r>
        <w:rPr>
          <w:rFonts w:hint="eastAsia"/>
        </w:rPr>
        <w:t>和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的标志。（</w:t>
      </w:r>
      <w:r>
        <w:rPr>
          <w:rFonts w:hint="eastAsia"/>
        </w:rPr>
        <w:t>2</w:t>
      </w:r>
      <w:r>
        <w:rPr>
          <w:rFonts w:hint="eastAsia"/>
        </w:rPr>
        <w:t>分）依据材料概括布雷顿森林体系建立的背景，结合所学说明其历史作用。（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  <w:r>
        <w:rPr>
          <w:rFonts w:hint="eastAsia"/>
        </w:rPr>
        <w:t>40</w:t>
      </w:r>
      <w:r>
        <w:rPr>
          <w:rFonts w:hint="eastAsia"/>
        </w:rPr>
        <w:t>．（</w:t>
      </w:r>
      <w:r>
        <w:rPr>
          <w:rFonts w:hint="eastAsia"/>
        </w:rPr>
        <w:t>34</w:t>
      </w:r>
      <w:r>
        <w:rPr>
          <w:rFonts w:hint="eastAsia"/>
        </w:rPr>
        <w:t>分）建设中原经济区（图中虚线圈所示范围）正式写入《全国主体功能区规划》，上升到国家战略层面。阅读材料，结合所学回答问题。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524250" cy="2552700"/>
            <wp:effectExtent l="0" t="0" r="0" b="0"/>
            <wp:docPr id="2" name="图片 2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高考资源网(ks5u.com),中国最大的高考网站,您身边的高考专家。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</w:t>
      </w:r>
      <w:proofErr w:type="gramStart"/>
      <w:r>
        <w:rPr>
          <w:rFonts w:eastAsia="黑体" w:hint="eastAsia"/>
        </w:rPr>
        <w:t>一</w:t>
      </w:r>
      <w:proofErr w:type="gramEnd"/>
      <w:r>
        <w:rPr>
          <w:rFonts w:eastAsia="楷体_GB2312" w:hint="eastAsia"/>
        </w:rPr>
        <w:t>：焦作是中原经济区的一个重要城市，拥有著名的云台山、青龙峡等风景名胜区；地黄、牛膝、菊花、山药四大中药在国内享有盛名。历史上因煤而兴，资源型产业比重一度超过</w:t>
      </w:r>
      <w:r>
        <w:rPr>
          <w:rFonts w:eastAsia="楷体_GB2312" w:hint="eastAsia"/>
        </w:rPr>
        <w:t>90</w:t>
      </w:r>
      <w:r>
        <w:rPr>
          <w:rFonts w:eastAsia="楷体_GB2312" w:hint="eastAsia"/>
        </w:rPr>
        <w:t>％。</w:t>
      </w:r>
      <w:r>
        <w:rPr>
          <w:rFonts w:eastAsia="楷体_GB2312" w:hint="eastAsia"/>
        </w:rPr>
        <w:t>20</w:t>
      </w:r>
      <w:r>
        <w:rPr>
          <w:rFonts w:eastAsia="楷体_GB2312" w:hint="eastAsia"/>
        </w:rPr>
        <w:t>世纪</w:t>
      </w:r>
      <w:r>
        <w:rPr>
          <w:rFonts w:eastAsia="楷体_GB2312" w:hint="eastAsia"/>
        </w:rPr>
        <w:t>90</w:t>
      </w:r>
      <w:r>
        <w:rPr>
          <w:rFonts w:eastAsia="楷体_GB2312" w:hint="eastAsia"/>
        </w:rPr>
        <w:t>年代，随着煤炭资源枯竭、经济结构失衡、环境污染加剧等问题集中暴露，焦作市可持续发展面临着严峻挑战。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）提出焦作市可持续发展的具体措施。（</w:t>
      </w:r>
      <w:r>
        <w:rPr>
          <w:rFonts w:hint="eastAsia"/>
        </w:rPr>
        <w:t>10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材料二</w:t>
      </w:r>
      <w:r>
        <w:rPr>
          <w:rFonts w:eastAsia="楷体_GB2312" w:hint="eastAsia"/>
        </w:rPr>
        <w:t>：洛阳是中国古代的著名城市，汉、</w:t>
      </w:r>
      <w:proofErr w:type="gramStart"/>
      <w:r>
        <w:rPr>
          <w:rFonts w:eastAsia="楷体_GB2312" w:hint="eastAsia"/>
        </w:rPr>
        <w:t>魏曾经</w:t>
      </w:r>
      <w:proofErr w:type="gramEnd"/>
      <w:r>
        <w:rPr>
          <w:rFonts w:eastAsia="楷体_GB2312" w:hint="eastAsia"/>
        </w:rPr>
        <w:t>在此建都，</w:t>
      </w:r>
      <w:proofErr w:type="gramStart"/>
      <w:r>
        <w:rPr>
          <w:rFonts w:eastAsia="楷体_GB2312" w:hint="eastAsia"/>
        </w:rPr>
        <w:t>西晋后</w:t>
      </w:r>
      <w:proofErr w:type="gramEnd"/>
      <w:r>
        <w:rPr>
          <w:rFonts w:eastAsia="楷体_GB2312" w:hint="eastAsia"/>
        </w:rPr>
        <w:t>一度衰落，北魏统治时期洛阳再次走向兴盛。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楷体_GB2312" w:hint="eastAsia"/>
        </w:rPr>
        <w:tab/>
      </w:r>
      <w:r>
        <w:rPr>
          <w:rFonts w:eastAsia="楷体_GB2312" w:hint="eastAsia"/>
        </w:rPr>
        <w:t>隋朝建立后，隋炀帝每月役使二百万人，大兴土木，营建东都洛阳，其规模虽不及京师，但是雄伟壮丽过之。隋炀帝在位十三年，在京城长安只呆了不到一年，而在洛阳的时间</w:t>
      </w:r>
      <w:r>
        <w:rPr>
          <w:rFonts w:eastAsia="楷体_GB2312" w:hint="eastAsia"/>
        </w:rPr>
        <w:lastRenderedPageBreak/>
        <w:t>却长达四年。此时的洛阳城</w:t>
      </w:r>
      <w:proofErr w:type="gramStart"/>
      <w:r>
        <w:rPr>
          <w:rFonts w:eastAsia="楷体_GB2312" w:hint="eastAsia"/>
        </w:rPr>
        <w:t>城</w:t>
      </w:r>
      <w:proofErr w:type="gramEnd"/>
      <w:r>
        <w:rPr>
          <w:rFonts w:eastAsia="楷体_GB2312" w:hint="eastAsia"/>
        </w:rPr>
        <w:t>内设三大市，</w:t>
      </w:r>
      <w:proofErr w:type="gramStart"/>
      <w:r>
        <w:rPr>
          <w:rFonts w:eastAsia="楷体_GB2312" w:hint="eastAsia"/>
        </w:rPr>
        <w:t>仪丰都市</w:t>
      </w:r>
      <w:proofErr w:type="gramEnd"/>
      <w:r>
        <w:rPr>
          <w:rFonts w:eastAsia="楷体_GB2312" w:hint="eastAsia"/>
        </w:rPr>
        <w:t>一处，就有一百二十个行业，三千多个市店，四百多家旅馆。隋炀帝还役使民工数百万以洛阳为中心，开凿大运河，调运各地物产，著名的“含嘉仓”就是这时修建的地下粮仓。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）运用所学知识概括北魏时洛阳兴盛的背景，结合材料说明隋朝时洛阳城市的发展变化。（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材料三</w:t>
      </w:r>
      <w:r>
        <w:rPr>
          <w:rFonts w:eastAsia="楷体_GB2312" w:hint="eastAsia"/>
        </w:rPr>
        <w:t>：为促进河南省又好又快发展，河南省委专题研究河南发展的战略思路问题，启动《中原经济区建设纲要》编制工作。通过媒体热线，征集对建设中原经济区的意见和建议，并宣传《中原经济区建设纲要》草案。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7"/>
          <w:attr w:name="Month" w:val="11"/>
          <w:attr w:name="Year" w:val="2010"/>
        </w:smartTagPr>
        <w:r>
          <w:rPr>
            <w:rFonts w:eastAsia="楷体_GB2312" w:hint="eastAsia"/>
          </w:rPr>
          <w:t>2010</w:t>
        </w:r>
        <w:r>
          <w:rPr>
            <w:rFonts w:eastAsia="楷体_GB2312" w:hint="eastAsia"/>
          </w:rPr>
          <w:t>年</w:t>
        </w:r>
        <w:r>
          <w:rPr>
            <w:rFonts w:eastAsia="楷体_GB2312" w:hint="eastAsia"/>
          </w:rPr>
          <w:t>11</w:t>
        </w:r>
        <w:r>
          <w:rPr>
            <w:rFonts w:eastAsia="楷体_GB2312" w:hint="eastAsia"/>
          </w:rPr>
          <w:t>月</w:t>
        </w:r>
        <w:r>
          <w:rPr>
            <w:rFonts w:eastAsia="楷体_GB2312" w:hint="eastAsia"/>
          </w:rPr>
          <w:t>17</w:t>
        </w:r>
        <w:r>
          <w:rPr>
            <w:rFonts w:eastAsia="楷体_GB2312" w:hint="eastAsia"/>
          </w:rPr>
          <w:t>日</w:t>
        </w:r>
      </w:smartTag>
      <w:r>
        <w:rPr>
          <w:rFonts w:eastAsia="楷体_GB2312" w:hint="eastAsia"/>
        </w:rPr>
        <w:t>至</w:t>
      </w:r>
      <w:r>
        <w:rPr>
          <w:rFonts w:eastAsia="楷体_GB2312" w:hint="eastAsia"/>
        </w:rPr>
        <w:t>19</w:t>
      </w:r>
      <w:r>
        <w:rPr>
          <w:rFonts w:eastAsia="楷体_GB2312" w:hint="eastAsia"/>
        </w:rPr>
        <w:t>日，河南省委八届十一次会议审议并原则通过《中原经济区建设纲要（试行）》；</w:t>
      </w:r>
      <w:smartTag w:uri="urn:schemas-microsoft-com:office:smarttags" w:element="chsdate">
        <w:smartTagPr>
          <w:attr w:name="IsROCDate" w:val="False"/>
          <w:attr w:name="IsLunarDate" w:val="False"/>
          <w:attr w:name="Day" w:val="26"/>
          <w:attr w:name="Month" w:val="11"/>
          <w:attr w:name="Year" w:val="2011"/>
        </w:smartTagPr>
        <w:r>
          <w:rPr>
            <w:rFonts w:eastAsia="楷体_GB2312" w:hint="eastAsia"/>
          </w:rPr>
          <w:t>11</w:t>
        </w:r>
        <w:r>
          <w:rPr>
            <w:rFonts w:eastAsia="楷体_GB2312" w:hint="eastAsia"/>
          </w:rPr>
          <w:t>月</w:t>
        </w:r>
        <w:r>
          <w:rPr>
            <w:rFonts w:eastAsia="楷体_GB2312" w:hint="eastAsia"/>
          </w:rPr>
          <w:t>26</w:t>
        </w:r>
        <w:r>
          <w:rPr>
            <w:rFonts w:eastAsia="楷体_GB2312" w:hint="eastAsia"/>
          </w:rPr>
          <w:t>日</w:t>
        </w:r>
      </w:smartTag>
      <w:r>
        <w:rPr>
          <w:rFonts w:eastAsia="楷体_GB2312" w:hint="eastAsia"/>
        </w:rPr>
        <w:t>，河南省十一届人大常委会第十八次会议审议通过《河南省人民代表大会常务委员会关于促进中原经济区建设的决定》，建设中原经济区上升为全省人民的共同意志和具体行动。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840" w:hangingChars="250" w:hanging="52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）结合材料三，运用《国家和国际组织常识》相关知识，说明在构建中原经济区的过程中，河南省委是如何发挥作用的。（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eastAsia="楷体_GB2312" w:hint="eastAsia"/>
        </w:rPr>
      </w:pPr>
      <w:r>
        <w:rPr>
          <w:rFonts w:eastAsia="黑体" w:hint="eastAsia"/>
        </w:rPr>
        <w:tab/>
      </w:r>
      <w:r>
        <w:rPr>
          <w:rFonts w:eastAsia="黑体" w:hint="eastAsia"/>
        </w:rPr>
        <w:t>材料四</w:t>
      </w:r>
      <w:r>
        <w:rPr>
          <w:rFonts w:eastAsia="楷体_GB2312" w:hint="eastAsia"/>
        </w:rPr>
        <w:t>：中原地区是中华民族传统文化的发祥地，是中华儿女的精神家园。长期的传统文化熏陶，铸就了中原儿女淳朴善良、吃苦耐劳、知难而上的美德；对中原文化产生的认同感和归属感，让黄帝故里拜祖大典等一系列寻根活动享誉海内外，为中原带来了人流、物流、资金流、信息流……，文化正助力中原经济区的建议。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Chars="150" w:left="420" w:hangingChars="50" w:hanging="105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）结合材料四，运用《文化生活》相关知识，说明文化如何助力中原经济区建设。（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ind w:left="420" w:hangingChars="200" w:hanging="420"/>
        <w:rPr>
          <w:rFonts w:hint="eastAsia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Default="00E03C39" w:rsidP="00E03C39"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ind w:left="420" w:hangingChars="200" w:hanging="420"/>
        <w:rPr>
          <w:rFonts w:hint="eastAsia"/>
          <w:szCs w:val="28"/>
        </w:rPr>
      </w:pPr>
    </w:p>
    <w:p w:rsidR="00E03C39" w:rsidRPr="00BC15EB" w:rsidRDefault="00E03C39" w:rsidP="00E03C39">
      <w:pPr>
        <w:rPr>
          <w:rFonts w:hint="eastAsia"/>
          <w:vanish/>
          <w:color w:val="FFFFFF"/>
          <w:szCs w:val="24"/>
          <w:lang w:val="pt-BR"/>
        </w:rPr>
      </w:pPr>
      <w:bookmarkStart w:id="0" w:name="_GoBack"/>
      <w:bookmarkEnd w:id="0"/>
      <w:r w:rsidRPr="00122F68">
        <w:rPr>
          <w:rFonts w:hint="eastAsia"/>
          <w:vanish/>
          <w:color w:val="FFFFFF"/>
          <w:szCs w:val="24"/>
        </w:rPr>
        <w:t>版权所有</w:t>
      </w:r>
      <w:r w:rsidRPr="00BC15EB">
        <w:rPr>
          <w:rFonts w:hint="eastAsia"/>
          <w:vanish/>
          <w:color w:val="FFFFFF"/>
          <w:szCs w:val="24"/>
          <w:lang w:val="pt-BR"/>
        </w:rPr>
        <w:t>：</w:t>
      </w:r>
      <w:r w:rsidRPr="00122F68">
        <w:rPr>
          <w:rFonts w:hint="eastAsia"/>
          <w:vanish/>
          <w:color w:val="FFFFFF"/>
          <w:szCs w:val="24"/>
        </w:rPr>
        <w:t>高考资源网</w:t>
      </w:r>
      <w:r w:rsidRPr="00BC15EB">
        <w:rPr>
          <w:rFonts w:hint="eastAsia"/>
          <w:vanish/>
          <w:color w:val="FFFFFF"/>
          <w:szCs w:val="24"/>
          <w:lang w:val="pt-BR"/>
        </w:rPr>
        <w:t>(www.ks5u.com)</w:t>
      </w:r>
    </w:p>
    <w:p w:rsidR="00DC6F75" w:rsidRPr="00E03C39" w:rsidRDefault="00DC6F75" w:rsidP="003E0091">
      <w:pPr>
        <w:rPr>
          <w:color w:val="FFFFFF"/>
          <w:szCs w:val="24"/>
          <w:lang w:val="pt-BR"/>
        </w:rPr>
      </w:pPr>
    </w:p>
    <w:sectPr w:rsidR="00DC6F75" w:rsidRPr="00E03C39" w:rsidSect="00731E4E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40" w:right="1800" w:bottom="1440" w:left="1800" w:header="851" w:footer="39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384D" w:rsidRDefault="004B384D" w:rsidP="00A04186">
      <w:r>
        <w:separator/>
      </w:r>
    </w:p>
  </w:endnote>
  <w:endnote w:type="continuationSeparator" w:id="0">
    <w:p w:rsidR="004B384D" w:rsidRDefault="004B384D" w:rsidP="00A041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3C39" w:rsidRDefault="00E03C39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186" w:rsidRDefault="004A0A05">
    <w:pPr>
      <w:pStyle w:val="a4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-838200</wp:posOffset>
          </wp:positionH>
          <wp:positionV relativeFrom="paragraph">
            <wp:posOffset>-102235</wp:posOffset>
          </wp:positionV>
          <wp:extent cx="6896100" cy="112395"/>
          <wp:effectExtent l="19050" t="0" r="0" b="0"/>
          <wp:wrapNone/>
          <wp:docPr id="12" name="图片 12" descr="word模板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word模板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96100" cy="1123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52677">
      <w:rPr>
        <w:rFonts w:hint="eastAsia"/>
        <w:noProof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3C39" w:rsidRDefault="00E03C39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384D" w:rsidRDefault="004B384D" w:rsidP="00A04186">
      <w:r>
        <w:separator/>
      </w:r>
    </w:p>
  </w:footnote>
  <w:footnote w:type="continuationSeparator" w:id="0">
    <w:p w:rsidR="004B384D" w:rsidRDefault="004B384D" w:rsidP="00A041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445B" w:rsidRDefault="00E03C39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001" o:spid="_x0000_s2050" type="#_x0000_t136" style="position:absolute;left:0;text-align:left;margin-left:0;margin-top:0;width:468.4pt;height:117.1pt;rotation:315;z-index:-251654144;mso-position-horizontal:center;mso-position-horizontal-relative:margin;mso-position-vertical:center;mso-position-vertical-relative:margin" o:allowincell="f" fillcolor="silver" stroked="f">
          <v:textpath style="font-family:&quot;宋体&quot;;font-size:1pt" string="智康1对1"/>
        </v:shape>
      </w:pict>
    </w:r>
    <w:r w:rsidR="004A0A05">
      <w:rPr>
        <w:noProof/>
      </w:rPr>
      <w:drawing>
        <wp:inline distT="0" distB="0" distL="0" distR="0">
          <wp:extent cx="5267325" cy="542925"/>
          <wp:effectExtent l="19050" t="0" r="9525" b="0"/>
          <wp:docPr id="1" name="图片 1" descr="C:\Users\hp2\Desktop\word模板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" descr="C:\Users\hp2\Desktop\word模板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67325" cy="542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186" w:rsidRDefault="00E03C39" w:rsidP="00C3445B">
    <w:pPr>
      <w:pStyle w:val="a3"/>
      <w:jc w:val="both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002" o:spid="_x0000_s2051" type="#_x0000_t136" style="position:absolute;left:0;text-align:left;margin-left:0;margin-top:0;width:468.4pt;height:117.1pt;rotation:315;z-index:-251652096;mso-position-horizontal:center;mso-position-horizontal-relative:margin;mso-position-vertical:center;mso-position-vertical-relative:margin" o:allowincell="f" fillcolor="silver" stroked="f">
          <v:textpath style="font-family:&quot;宋体&quot;;font-size:1pt" string="智康1对1"/>
        </v:shape>
      </w:pict>
    </w:r>
    <w:r w:rsidR="004A0A05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-1123950</wp:posOffset>
          </wp:positionH>
          <wp:positionV relativeFrom="paragraph">
            <wp:posOffset>-530860</wp:posOffset>
          </wp:positionV>
          <wp:extent cx="7537450" cy="790575"/>
          <wp:effectExtent l="19050" t="0" r="6350" b="0"/>
          <wp:wrapNone/>
          <wp:docPr id="14" name="图片 14" descr="word模板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word模板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7450" cy="790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83B37">
      <w:rPr>
        <w:rFonts w:hint="eastAsia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3C39" w:rsidRDefault="00E03C39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000" o:spid="_x0000_s2049" type="#_x0000_t136" style="position:absolute;left:0;text-align:left;margin-left:0;margin-top:0;width:468.4pt;height:117.1pt;rotation:315;z-index:-251656192;mso-position-horizontal:center;mso-position-horizontal-relative:margin;mso-position-vertical:center;mso-position-vertical-relative:margin" o:allowincell="f" fillcolor="silver" stroked="f">
          <v:textpath style="font-family:&quot;宋体&quot;;font-size:1pt" string="智康1对1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041F0"/>
    <w:multiLevelType w:val="hybridMultilevel"/>
    <w:tmpl w:val="C004DBC2"/>
    <w:lvl w:ilvl="0" w:tplc="B0449D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2B664BC"/>
    <w:multiLevelType w:val="hybridMultilevel"/>
    <w:tmpl w:val="1E2CE974"/>
    <w:lvl w:ilvl="0" w:tplc="0AA23574">
      <w:start w:val="1"/>
      <w:numFmt w:val="decimalEnclosedCircle"/>
      <w:lvlText w:val="%1"/>
      <w:lvlJc w:val="left"/>
      <w:pPr>
        <w:ind w:left="360" w:hanging="360"/>
      </w:pPr>
      <w:rPr>
        <w:rFonts w:ascii="宋体" w:eastAsia="宋体" w:hAnsi="宋体" w:cs="Arial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B212680"/>
    <w:multiLevelType w:val="hybridMultilevel"/>
    <w:tmpl w:val="6DC23A6C"/>
    <w:lvl w:ilvl="0" w:tplc="84703A1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B640345"/>
    <w:multiLevelType w:val="hybridMultilevel"/>
    <w:tmpl w:val="A2F63DF4"/>
    <w:lvl w:ilvl="0" w:tplc="6FA2F1F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E7D81"/>
    <w:rsid w:val="00006AA8"/>
    <w:rsid w:val="0005767C"/>
    <w:rsid w:val="00090466"/>
    <w:rsid w:val="00095ADA"/>
    <w:rsid w:val="000A5E01"/>
    <w:rsid w:val="000B5A16"/>
    <w:rsid w:val="000C57C6"/>
    <w:rsid w:val="000C707F"/>
    <w:rsid w:val="000D5FA0"/>
    <w:rsid w:val="00107E37"/>
    <w:rsid w:val="00125F8C"/>
    <w:rsid w:val="00160B78"/>
    <w:rsid w:val="00252DCA"/>
    <w:rsid w:val="002B7C63"/>
    <w:rsid w:val="002F5278"/>
    <w:rsid w:val="00364E24"/>
    <w:rsid w:val="00366DCF"/>
    <w:rsid w:val="003B142B"/>
    <w:rsid w:val="003D1A97"/>
    <w:rsid w:val="003E0091"/>
    <w:rsid w:val="004023F3"/>
    <w:rsid w:val="00483B37"/>
    <w:rsid w:val="004A0A05"/>
    <w:rsid w:val="004B384D"/>
    <w:rsid w:val="004D09A9"/>
    <w:rsid w:val="004E6A50"/>
    <w:rsid w:val="004F69D8"/>
    <w:rsid w:val="005129B0"/>
    <w:rsid w:val="00537865"/>
    <w:rsid w:val="00577594"/>
    <w:rsid w:val="00603F43"/>
    <w:rsid w:val="00617B82"/>
    <w:rsid w:val="006916B0"/>
    <w:rsid w:val="006A22DB"/>
    <w:rsid w:val="006B08A4"/>
    <w:rsid w:val="006B10D0"/>
    <w:rsid w:val="006B14E5"/>
    <w:rsid w:val="006C6967"/>
    <w:rsid w:val="006C7C9E"/>
    <w:rsid w:val="006D1471"/>
    <w:rsid w:val="006F4D32"/>
    <w:rsid w:val="0071390A"/>
    <w:rsid w:val="00731E4E"/>
    <w:rsid w:val="007D212F"/>
    <w:rsid w:val="007F72E7"/>
    <w:rsid w:val="008766DE"/>
    <w:rsid w:val="00880D76"/>
    <w:rsid w:val="00904DC6"/>
    <w:rsid w:val="00A04186"/>
    <w:rsid w:val="00A36C49"/>
    <w:rsid w:val="00A52677"/>
    <w:rsid w:val="00A9796A"/>
    <w:rsid w:val="00AB6FB5"/>
    <w:rsid w:val="00AD4409"/>
    <w:rsid w:val="00AE6434"/>
    <w:rsid w:val="00AE7D81"/>
    <w:rsid w:val="00B110AE"/>
    <w:rsid w:val="00B122A9"/>
    <w:rsid w:val="00B70487"/>
    <w:rsid w:val="00B714B4"/>
    <w:rsid w:val="00BA1C47"/>
    <w:rsid w:val="00BA5485"/>
    <w:rsid w:val="00BE15D5"/>
    <w:rsid w:val="00BE7A2C"/>
    <w:rsid w:val="00C311A4"/>
    <w:rsid w:val="00C3445B"/>
    <w:rsid w:val="00DC6F75"/>
    <w:rsid w:val="00DD6D9C"/>
    <w:rsid w:val="00E00416"/>
    <w:rsid w:val="00E03C39"/>
    <w:rsid w:val="00E20E32"/>
    <w:rsid w:val="00E515CD"/>
    <w:rsid w:val="00E8144A"/>
    <w:rsid w:val="00E82DA2"/>
    <w:rsid w:val="00EA13CB"/>
    <w:rsid w:val="00ED6BF0"/>
    <w:rsid w:val="00F146AC"/>
    <w:rsid w:val="00F947D4"/>
    <w:rsid w:val="00FA516A"/>
    <w:rsid w:val="00FE0E94"/>
    <w:rsid w:val="00FF0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martTagType w:namespaceuri="urn:schemas-microsoft-com:office:smarttags" w:name="chmetcnv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5E01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041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0418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041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0418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0418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04186"/>
    <w:rPr>
      <w:sz w:val="18"/>
      <w:szCs w:val="18"/>
    </w:rPr>
  </w:style>
  <w:style w:type="paragraph" w:styleId="a6">
    <w:name w:val="List Paragraph"/>
    <w:basedOn w:val="a"/>
    <w:uiPriority w:val="34"/>
    <w:qFormat/>
    <w:rsid w:val="000D5FA0"/>
    <w:pPr>
      <w:ind w:firstLineChars="200" w:firstLine="420"/>
    </w:pPr>
  </w:style>
  <w:style w:type="paragraph" w:styleId="a7">
    <w:name w:val="Normal (Web)"/>
    <w:basedOn w:val="a"/>
    <w:uiPriority w:val="99"/>
    <w:semiHidden/>
    <w:unhideWhenUsed/>
    <w:rsid w:val="00DD6D9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8">
    <w:name w:val="Date"/>
    <w:basedOn w:val="a"/>
    <w:next w:val="a"/>
    <w:link w:val="Char2"/>
    <w:uiPriority w:val="99"/>
    <w:semiHidden/>
    <w:unhideWhenUsed/>
    <w:rsid w:val="002F5278"/>
    <w:pPr>
      <w:ind w:leftChars="2500" w:left="100"/>
    </w:pPr>
  </w:style>
  <w:style w:type="character" w:customStyle="1" w:styleId="Char2">
    <w:name w:val="日期 Char"/>
    <w:basedOn w:val="a0"/>
    <w:link w:val="a8"/>
    <w:uiPriority w:val="99"/>
    <w:semiHidden/>
    <w:rsid w:val="002F5278"/>
    <w:rPr>
      <w:kern w:val="2"/>
      <w:sz w:val="21"/>
      <w:szCs w:val="22"/>
    </w:rPr>
  </w:style>
  <w:style w:type="paragraph" w:customStyle="1" w:styleId="p0">
    <w:name w:val="p0"/>
    <w:basedOn w:val="a"/>
    <w:rsid w:val="0005767C"/>
    <w:pPr>
      <w:widowControl/>
    </w:pPr>
    <w:rPr>
      <w:rFonts w:ascii="Times New Roman" w:hAnsi="Times New Roman"/>
      <w:kern w:val="0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62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5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6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836157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739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8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4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91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52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89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465978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289003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36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636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8901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59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7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2011&#24180;1&#26376;\1&#23545;1office&#27169;&#26495;\word&#27169;&#26495;1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word模板1</Template>
  <TotalTime>81</TotalTime>
  <Pages>11</Pages>
  <Words>1208</Words>
  <Characters>6887</Characters>
  <Application>Microsoft Office Word</Application>
  <DocSecurity>0</DocSecurity>
  <Lines>57</Lines>
  <Paragraphs>16</Paragraphs>
  <ScaleCrop>false</ScaleCrop>
  <Company/>
  <LinksUpToDate>false</LinksUpToDate>
  <CharactersWithSpaces>8079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hp2</dc:creator>
  <cp:lastModifiedBy>李仕香</cp:lastModifiedBy>
  <cp:revision>9</cp:revision>
  <dcterms:created xsi:type="dcterms:W3CDTF">2011-09-27T08:53:00Z</dcterms:created>
  <dcterms:modified xsi:type="dcterms:W3CDTF">2012-02-22T02:01:00Z</dcterms:modified>
</cp:coreProperties>
</file>