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725" w:rsidRPr="007E0B7D" w:rsidRDefault="00745725" w:rsidP="007E0B7D">
      <w:pPr>
        <w:pStyle w:val="a5"/>
        <w:numPr>
          <w:ilvl w:val="0"/>
          <w:numId w:val="1"/>
        </w:numPr>
        <w:autoSpaceDE w:val="0"/>
        <w:autoSpaceDN w:val="0"/>
        <w:adjustRightInd w:val="0"/>
        <w:spacing w:line="360" w:lineRule="auto"/>
        <w:ind w:firstLineChars="0"/>
        <w:rPr>
          <w:rFonts w:ascii="宋体" w:cs="宋体" w:hint="eastAsia"/>
          <w:szCs w:val="21"/>
          <w:lang w:val="zh-CN"/>
        </w:rPr>
      </w:pPr>
      <w:r w:rsidRPr="007E0B7D">
        <w:rPr>
          <w:rFonts w:ascii="宋体" w:cs="宋体" w:hint="eastAsia"/>
          <w:szCs w:val="21"/>
          <w:lang w:val="zh-CN"/>
        </w:rPr>
        <w:t>解不等式</w:t>
      </w:r>
      <w:hyperlink r:id="rId7" w:history="1">
        <w:r>
          <w:rPr>
            <w:rFonts w:hint="eastAsia"/>
            <w:kern w:val="0"/>
            <w:position w:val="-24"/>
            <w:lang w:val="zh-CN"/>
          </w:rPr>
          <w:object w:dxaOrig="15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0.75pt" o:ole="">
              <v:imagedata r:id="rId8" o:title=""/>
            </v:shape>
            <o:OLEObject Type="Embed" ProgID="Equation.DSMT4" ShapeID="_x0000_i1025" DrawAspect="Content" ObjectID="_1410429316" r:id="rId9"/>
          </w:object>
        </w:r>
      </w:hyperlink>
      <w:r w:rsidRPr="007E0B7D">
        <w:rPr>
          <w:rFonts w:ascii="宋体" w:cs="宋体" w:hint="eastAsia"/>
          <w:szCs w:val="21"/>
          <w:lang w:val="zh-CN"/>
        </w:rPr>
        <w:t>，并把解集在数轴上表示出来。</w:t>
      </w:r>
    </w:p>
    <w:p w:rsidR="007E0B7D" w:rsidRDefault="007E0B7D" w:rsidP="007E0B7D">
      <w:pPr>
        <w:pStyle w:val="a5"/>
        <w:autoSpaceDE w:val="0"/>
        <w:autoSpaceDN w:val="0"/>
        <w:adjustRightInd w:val="0"/>
        <w:spacing w:line="360" w:lineRule="auto"/>
        <w:ind w:left="315" w:firstLineChars="0" w:firstLine="0"/>
        <w:rPr>
          <w:rFonts w:hint="eastAsia"/>
          <w:szCs w:val="21"/>
        </w:rPr>
      </w:pPr>
    </w:p>
    <w:p w:rsidR="007E0B7D" w:rsidRDefault="007E0B7D" w:rsidP="007E0B7D">
      <w:pPr>
        <w:pStyle w:val="a5"/>
        <w:autoSpaceDE w:val="0"/>
        <w:autoSpaceDN w:val="0"/>
        <w:adjustRightInd w:val="0"/>
        <w:spacing w:line="360" w:lineRule="auto"/>
        <w:ind w:left="315" w:firstLineChars="0" w:firstLine="0"/>
        <w:rPr>
          <w:rFonts w:hint="eastAsia"/>
          <w:szCs w:val="21"/>
        </w:rPr>
      </w:pPr>
    </w:p>
    <w:p w:rsidR="007E0B7D" w:rsidRPr="007E0B7D" w:rsidRDefault="007E0B7D" w:rsidP="007E0B7D">
      <w:pPr>
        <w:pStyle w:val="a5"/>
        <w:autoSpaceDE w:val="0"/>
        <w:autoSpaceDN w:val="0"/>
        <w:adjustRightInd w:val="0"/>
        <w:spacing w:line="360" w:lineRule="auto"/>
        <w:ind w:left="315" w:firstLineChars="0" w:firstLine="0"/>
        <w:rPr>
          <w:szCs w:val="21"/>
        </w:rPr>
      </w:pPr>
    </w:p>
    <w:p w:rsidR="007E0B7D" w:rsidRDefault="007E0B7D">
      <w:pPr>
        <w:rPr>
          <w:rFonts w:hint="eastAsia"/>
        </w:rPr>
      </w:pPr>
    </w:p>
    <w:p w:rsidR="00221061" w:rsidRPr="007E0B7D" w:rsidRDefault="007E0B7D" w:rsidP="007E0B7D">
      <w:pPr>
        <w:pStyle w:val="a5"/>
        <w:numPr>
          <w:ilvl w:val="0"/>
          <w:numId w:val="1"/>
        </w:numPr>
        <w:ind w:firstLineChars="0"/>
        <w:rPr>
          <w:rFonts w:ascii="宋体" w:cs="宋体" w:hint="eastAsia"/>
          <w:szCs w:val="21"/>
          <w:lang w:val="zh-CN"/>
        </w:rPr>
      </w:pPr>
      <w:r w:rsidRPr="007E0B7D">
        <w:rPr>
          <w:rFonts w:ascii="宋体" w:cs="宋体" w:hint="eastAsia"/>
          <w:szCs w:val="21"/>
          <w:lang w:val="zh-CN"/>
        </w:rPr>
        <w:t>画出下图的三视图</w:t>
      </w:r>
    </w:p>
    <w:p w:rsidR="007E0B7D" w:rsidRDefault="007E0B7D" w:rsidP="007E0B7D">
      <w:pPr>
        <w:rPr>
          <w:rFonts w:hint="eastAsia"/>
        </w:rPr>
      </w:pPr>
      <w:r>
        <w:rPr>
          <w:rFonts w:hint="eastAsia"/>
          <w:noProof/>
        </w:rPr>
        <w:pict>
          <v:group id="_x0000_s2050" style="position:absolute;left:0;text-align:left;margin-left:8.25pt;margin-top:12.45pt;width:70.5pt;height:1in;z-index:251658240" coordorigin="1271,5077" coordsize="1410,1440">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_x0000_s2051" type="#_x0000_t16" style="position:absolute;left:1376;top:5857;width:525;height:525"/>
            <v:shape id="_x0000_s2052" type="#_x0000_t16" style="position:absolute;left:1766;top:5857;width:525;height:525"/>
            <v:shape id="_x0000_s2053" type="#_x0000_t16" style="position:absolute;left:2156;top:5857;width:525;height:525"/>
            <v:shape id="_x0000_s2054" type="#_x0000_t16" style="position:absolute;left:1271;top:5992;width:525;height:525"/>
            <v:shape id="_x0000_s2055" type="#_x0000_t16" style="position:absolute;left:1376;top:5449;width:525;height:525"/>
            <v:shape id="_x0000_s2056" type="#_x0000_t16" style="position:absolute;left:1766;top:5449;width:525;height:525"/>
            <v:shape id="_x0000_s2057" type="#_x0000_t16" style="position:absolute;left:1376;top:5077;width:525;height:525"/>
          </v:group>
        </w:pict>
      </w: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p>
    <w:p w:rsidR="007E0B7D" w:rsidRDefault="007E0B7D" w:rsidP="007E0B7D">
      <w:pPr>
        <w:rPr>
          <w:rFonts w:hint="eastAsia"/>
        </w:rPr>
      </w:pPr>
      <w:r>
        <w:rPr>
          <w:rFonts w:hint="eastAsia"/>
        </w:rPr>
        <w:t>英语完型填空</w:t>
      </w:r>
    </w:p>
    <w:p w:rsidR="007E0B7D" w:rsidRPr="00D3408B" w:rsidRDefault="007E0B7D" w:rsidP="007E0B7D">
      <w:pPr>
        <w:rPr>
          <w:rFonts w:ascii="Arial" w:hAnsi="Arial" w:cs="Arial"/>
        </w:rPr>
      </w:pPr>
      <w:r w:rsidRPr="00D3408B">
        <w:rPr>
          <w:rFonts w:ascii="Arial" w:hAnsi="Arial" w:cs="Arial"/>
        </w:rPr>
        <w:t>Coke(</w:t>
      </w:r>
      <w:r w:rsidRPr="00D3408B">
        <w:rPr>
          <w:rFonts w:ascii="Arial" w:cs="Arial"/>
        </w:rPr>
        <w:t>可乐</w:t>
      </w:r>
      <w:r w:rsidRPr="00D3408B">
        <w:rPr>
          <w:rFonts w:ascii="Arial" w:hAnsi="Arial" w:cs="Arial"/>
        </w:rPr>
        <w:t xml:space="preserve">)is one of  61   drinks in the world. A lot of people enjoy   62__ it. But now people begin to believe that it’s not a good drink for health. There </w:t>
      </w:r>
      <w:proofErr w:type="gramStart"/>
      <w:r w:rsidRPr="00D3408B">
        <w:rPr>
          <w:rFonts w:ascii="Arial" w:hAnsi="Arial" w:cs="Arial"/>
        </w:rPr>
        <w:t>is</w:t>
      </w:r>
      <w:proofErr w:type="gramEnd"/>
      <w:r w:rsidRPr="00D3408B">
        <w:rPr>
          <w:rFonts w:ascii="Arial" w:hAnsi="Arial" w:cs="Arial"/>
        </w:rPr>
        <w:t xml:space="preserve"> lots of   </w:t>
      </w:r>
      <w:smartTag w:uri="urn:schemas-microsoft-com:office:smarttags" w:element="chmetcnv">
        <w:smartTagPr>
          <w:attr w:name="UnitName" w:val="in"/>
          <w:attr w:name="SourceValue" w:val="63"/>
          <w:attr w:name="HasSpace" w:val="True"/>
          <w:attr w:name="Negative" w:val="False"/>
          <w:attr w:name="NumberType" w:val="1"/>
          <w:attr w:name="TCSC" w:val="0"/>
        </w:smartTagPr>
        <w:r w:rsidRPr="00D3408B">
          <w:rPr>
            <w:rFonts w:ascii="Arial" w:hAnsi="Arial" w:cs="Arial"/>
          </w:rPr>
          <w:t>63   in</w:t>
        </w:r>
      </w:smartTag>
      <w:r w:rsidRPr="00D3408B">
        <w:rPr>
          <w:rFonts w:ascii="Arial" w:hAnsi="Arial" w:cs="Arial"/>
        </w:rPr>
        <w:t xml:space="preserve"> the coke. Having much sugar </w:t>
      </w:r>
      <w:proofErr w:type="gramStart"/>
      <w:r w:rsidRPr="00D3408B">
        <w:rPr>
          <w:rFonts w:ascii="Arial" w:hAnsi="Arial" w:cs="Arial"/>
        </w:rPr>
        <w:t>is  64</w:t>
      </w:r>
      <w:proofErr w:type="gramEnd"/>
      <w:r w:rsidRPr="00D3408B">
        <w:rPr>
          <w:rFonts w:ascii="Arial" w:hAnsi="Arial" w:cs="Arial"/>
        </w:rPr>
        <w:t xml:space="preserve">   for people. And it also has some caffeine(</w:t>
      </w:r>
      <w:r w:rsidRPr="00D3408B">
        <w:rPr>
          <w:rFonts w:ascii="Arial" w:cs="Arial"/>
        </w:rPr>
        <w:t>咖啡因</w:t>
      </w:r>
      <w:r w:rsidRPr="00D3408B">
        <w:rPr>
          <w:rFonts w:ascii="Arial" w:hAnsi="Arial" w:cs="Arial"/>
        </w:rPr>
        <w:t>)in it. The caffeine can get people into the habit(</w:t>
      </w:r>
      <w:r w:rsidRPr="00D3408B">
        <w:rPr>
          <w:rFonts w:ascii="Arial" w:cs="Arial"/>
        </w:rPr>
        <w:t>习惯</w:t>
      </w:r>
      <w:r w:rsidRPr="00D3408B">
        <w:rPr>
          <w:rFonts w:ascii="Arial" w:hAnsi="Arial" w:cs="Arial"/>
        </w:rPr>
        <w:t xml:space="preserve">)of drinking more coke when they feel   65  . If they don’t drink coke they   66   bad. And   67   thing is some people can’t work or study   68   drinking several cups of coke every day. More and more people want to cut down the coke they drink and ask   69   help from the doctors. If you like drinking coke very much, I think you must have the Coke Habit. In fact drinking more fruit and vegetable juice </w:t>
      </w:r>
      <w:proofErr w:type="gramStart"/>
      <w:r w:rsidRPr="00D3408B">
        <w:rPr>
          <w:rFonts w:ascii="Arial" w:hAnsi="Arial" w:cs="Arial"/>
        </w:rPr>
        <w:t>is  70</w:t>
      </w:r>
      <w:proofErr w:type="gramEnd"/>
      <w:r w:rsidRPr="00D3408B">
        <w:rPr>
          <w:rFonts w:ascii="Arial" w:hAnsi="Arial" w:cs="Arial"/>
        </w:rPr>
        <w:t>_   for you.</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)61.A</w:t>
      </w:r>
      <w:proofErr w:type="gramEnd"/>
      <w:r w:rsidRPr="00D3408B">
        <w:rPr>
          <w:rFonts w:ascii="Arial" w:hAnsi="Arial" w:cs="Arial"/>
        </w:rPr>
        <w:t>. more popular  B. most popular    C. popular   D. the most popular</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)62.A</w:t>
      </w:r>
      <w:proofErr w:type="gramEnd"/>
      <w:r w:rsidRPr="00D3408B">
        <w:rPr>
          <w:rFonts w:ascii="Arial" w:hAnsi="Arial" w:cs="Arial"/>
        </w:rPr>
        <w:t>. drink         B. drinking       C. to drink   D. drinks</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)63.A</w:t>
      </w:r>
      <w:proofErr w:type="gramEnd"/>
      <w:r w:rsidRPr="00D3408B">
        <w:rPr>
          <w:rFonts w:ascii="Arial" w:hAnsi="Arial" w:cs="Arial"/>
        </w:rPr>
        <w:t>. salt          B. pepper         C. sugar     D. juice</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)64.A</w:t>
      </w:r>
      <w:proofErr w:type="gramEnd"/>
      <w:r w:rsidRPr="00D3408B">
        <w:rPr>
          <w:rFonts w:ascii="Arial" w:hAnsi="Arial" w:cs="Arial"/>
        </w:rPr>
        <w:t>. good         B. well           C. tired      D. bad</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)65.A</w:t>
      </w:r>
      <w:proofErr w:type="gramEnd"/>
      <w:r w:rsidRPr="00D3408B">
        <w:rPr>
          <w:rFonts w:ascii="Arial" w:hAnsi="Arial" w:cs="Arial"/>
        </w:rPr>
        <w:t>. hungry       B. fine           C. thirsty     D. excited</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)66.A</w:t>
      </w:r>
      <w:proofErr w:type="gramEnd"/>
      <w:r w:rsidRPr="00D3408B">
        <w:rPr>
          <w:rFonts w:ascii="Arial" w:hAnsi="Arial" w:cs="Arial"/>
        </w:rPr>
        <w:t>. will feel      B. are feeling      C. felt       D. feel</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)67.A</w:t>
      </w:r>
      <w:proofErr w:type="gramEnd"/>
      <w:r w:rsidRPr="00D3408B">
        <w:rPr>
          <w:rFonts w:ascii="Arial" w:hAnsi="Arial" w:cs="Arial"/>
        </w:rPr>
        <w:t>. bad          B. worse         C. the worst   D. the worse</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)68.A</w:t>
      </w:r>
      <w:proofErr w:type="gramEnd"/>
      <w:r w:rsidRPr="00D3408B">
        <w:rPr>
          <w:rFonts w:ascii="Arial" w:hAnsi="Arial" w:cs="Arial"/>
        </w:rPr>
        <w:t>. not          B. without         C. with      D. after</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)69.A</w:t>
      </w:r>
      <w:proofErr w:type="gramEnd"/>
      <w:r w:rsidRPr="00D3408B">
        <w:rPr>
          <w:rFonts w:ascii="Arial" w:hAnsi="Arial" w:cs="Arial"/>
        </w:rPr>
        <w:t>. to           B. for             C. on        D. at</w:t>
      </w:r>
    </w:p>
    <w:p w:rsidR="007E0B7D" w:rsidRPr="00D3408B" w:rsidRDefault="007E0B7D" w:rsidP="007E0B7D">
      <w:pPr>
        <w:rPr>
          <w:rFonts w:ascii="Arial" w:hAnsi="Arial" w:cs="Arial"/>
        </w:rPr>
      </w:pPr>
      <w:r w:rsidRPr="00D3408B">
        <w:rPr>
          <w:rFonts w:ascii="Arial" w:hAnsi="Arial" w:cs="Arial"/>
        </w:rPr>
        <w:t xml:space="preserve">(  </w:t>
      </w:r>
      <w:proofErr w:type="gramStart"/>
      <w:r w:rsidRPr="00D3408B">
        <w:rPr>
          <w:rFonts w:ascii="Arial" w:hAnsi="Arial" w:cs="Arial"/>
        </w:rPr>
        <w:t>)70.A</w:t>
      </w:r>
      <w:proofErr w:type="gramEnd"/>
      <w:r w:rsidRPr="00D3408B">
        <w:rPr>
          <w:rFonts w:ascii="Arial" w:hAnsi="Arial" w:cs="Arial"/>
        </w:rPr>
        <w:t>. good         B. well            C. best      D. better</w:t>
      </w:r>
    </w:p>
    <w:p w:rsidR="007E0B7D" w:rsidRPr="007E0B7D" w:rsidRDefault="007E0B7D" w:rsidP="007E0B7D"/>
    <w:sectPr w:rsidR="007E0B7D" w:rsidRPr="007E0B7D" w:rsidSect="0022106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BCF" w:rsidRDefault="00F95BCF" w:rsidP="00745725">
      <w:r>
        <w:separator/>
      </w:r>
    </w:p>
  </w:endnote>
  <w:endnote w:type="continuationSeparator" w:id="0">
    <w:p w:rsidR="00F95BCF" w:rsidRDefault="00F95BCF" w:rsidP="007457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BCF" w:rsidRDefault="00F95BCF" w:rsidP="00745725">
      <w:r>
        <w:separator/>
      </w:r>
    </w:p>
  </w:footnote>
  <w:footnote w:type="continuationSeparator" w:id="0">
    <w:p w:rsidR="00F95BCF" w:rsidRDefault="00F95BCF" w:rsidP="007457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877C70"/>
    <w:multiLevelType w:val="hybridMultilevel"/>
    <w:tmpl w:val="932439A6"/>
    <w:lvl w:ilvl="0" w:tplc="D4FC8736">
      <w:start w:val="1"/>
      <w:numFmt w:val="decimal"/>
      <w:lvlText w:val="%1、"/>
      <w:lvlJc w:val="left"/>
      <w:pPr>
        <w:ind w:left="315" w:hanging="31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5725"/>
    <w:rsid w:val="00221061"/>
    <w:rsid w:val="00745725"/>
    <w:rsid w:val="007E0B7D"/>
    <w:rsid w:val="00F95B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7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57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745725"/>
    <w:rPr>
      <w:sz w:val="18"/>
      <w:szCs w:val="18"/>
    </w:rPr>
  </w:style>
  <w:style w:type="paragraph" w:styleId="a4">
    <w:name w:val="footer"/>
    <w:basedOn w:val="a"/>
    <w:link w:val="Char0"/>
    <w:uiPriority w:val="99"/>
    <w:semiHidden/>
    <w:unhideWhenUsed/>
    <w:rsid w:val="007457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745725"/>
    <w:rPr>
      <w:sz w:val="18"/>
      <w:szCs w:val="18"/>
    </w:rPr>
  </w:style>
  <w:style w:type="paragraph" w:styleId="a5">
    <w:name w:val="List Paragraph"/>
    <w:basedOn w:val="a"/>
    <w:uiPriority w:val="34"/>
    <w:qFormat/>
    <w:rsid w:val="007E0B7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http://www.czsx.com.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2012-09-29T04:07:00Z</dcterms:created>
  <dcterms:modified xsi:type="dcterms:W3CDTF">2012-09-29T05:09:00Z</dcterms:modified>
</cp:coreProperties>
</file>