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5F" w:rsidRDefault="00C2225F" w:rsidP="00C2225F">
      <w:pPr>
        <w:spacing w:line="360" w:lineRule="auto"/>
        <w:jc w:val="center"/>
        <w:rPr>
          <w:sz w:val="32"/>
          <w:szCs w:val="32"/>
        </w:rPr>
      </w:pPr>
      <w:r w:rsidRPr="00C2225F">
        <w:rPr>
          <w:sz w:val="32"/>
          <w:szCs w:val="32"/>
        </w:rPr>
        <w:t>2015</w:t>
      </w:r>
      <w:r w:rsidRPr="00C2225F">
        <w:rPr>
          <w:rFonts w:hint="eastAsia"/>
          <w:sz w:val="32"/>
          <w:szCs w:val="32"/>
        </w:rPr>
        <w:t>天津中考语文模拟试卷</w:t>
      </w:r>
    </w:p>
    <w:p w:rsidR="002C00C5" w:rsidRPr="002C00C5" w:rsidRDefault="002C00C5" w:rsidP="002C00C5">
      <w:pPr>
        <w:spacing w:line="360" w:lineRule="auto"/>
        <w:ind w:firstLineChars="200" w:firstLine="420"/>
        <w:jc w:val="left"/>
        <w:rPr>
          <w:szCs w:val="21"/>
        </w:rPr>
      </w:pPr>
      <w:r w:rsidRPr="002C00C5">
        <w:rPr>
          <w:szCs w:val="21"/>
        </w:rPr>
        <w:t>1.</w:t>
      </w:r>
      <w:r w:rsidRPr="002C00C5">
        <w:rPr>
          <w:rFonts w:hint="eastAsia"/>
          <w:szCs w:val="21"/>
        </w:rPr>
        <w:t>本试卷共</w:t>
      </w:r>
      <w:r w:rsidRPr="002C00C5">
        <w:rPr>
          <w:szCs w:val="21"/>
        </w:rPr>
        <w:t>8</w:t>
      </w:r>
      <w:r w:rsidRPr="002C00C5">
        <w:rPr>
          <w:rFonts w:hint="eastAsia"/>
          <w:szCs w:val="21"/>
        </w:rPr>
        <w:t>页，共六道大题，</w:t>
      </w:r>
      <w:r w:rsidRPr="002C00C5">
        <w:rPr>
          <w:szCs w:val="21"/>
        </w:rPr>
        <w:t>23</w:t>
      </w:r>
      <w:r w:rsidRPr="002C00C5">
        <w:rPr>
          <w:rFonts w:hint="eastAsia"/>
          <w:szCs w:val="21"/>
        </w:rPr>
        <w:t>道小题。满分</w:t>
      </w:r>
      <w:r w:rsidRPr="002C00C5">
        <w:rPr>
          <w:szCs w:val="21"/>
        </w:rPr>
        <w:t>120</w:t>
      </w:r>
      <w:r w:rsidRPr="002C00C5">
        <w:rPr>
          <w:rFonts w:hint="eastAsia"/>
          <w:szCs w:val="21"/>
        </w:rPr>
        <w:t>分。考试时间</w:t>
      </w:r>
      <w:r w:rsidRPr="002C00C5">
        <w:rPr>
          <w:szCs w:val="21"/>
        </w:rPr>
        <w:t>150</w:t>
      </w:r>
      <w:r w:rsidRPr="002C00C5">
        <w:rPr>
          <w:rFonts w:hint="eastAsia"/>
          <w:szCs w:val="21"/>
        </w:rPr>
        <w:t>分钟。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2.</w:t>
      </w:r>
      <w:r w:rsidRPr="002C00C5">
        <w:rPr>
          <w:rFonts w:hint="eastAsia"/>
          <w:szCs w:val="21"/>
        </w:rPr>
        <w:t>在试卷和答题卡上准确填写学校名称、姓名和准考证号。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3.</w:t>
      </w:r>
      <w:r w:rsidRPr="002C00C5">
        <w:rPr>
          <w:rFonts w:hint="eastAsia"/>
          <w:szCs w:val="21"/>
        </w:rPr>
        <w:t>试题答案一律填涂或书写在答题卡上，在试卷上作答无效。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4.</w:t>
      </w:r>
      <w:r w:rsidRPr="002C00C5">
        <w:rPr>
          <w:rFonts w:hint="eastAsia"/>
          <w:szCs w:val="21"/>
        </w:rPr>
        <w:t>在答题卡上，选择题用</w:t>
      </w:r>
      <w:r w:rsidRPr="002C00C5">
        <w:rPr>
          <w:szCs w:val="21"/>
        </w:rPr>
        <w:t>2B</w:t>
      </w:r>
      <w:r w:rsidRPr="002C00C5">
        <w:rPr>
          <w:rFonts w:hint="eastAsia"/>
          <w:szCs w:val="21"/>
        </w:rPr>
        <w:t>铅笔作答，其他试题用黑色字迹签字笔作答。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5.</w:t>
      </w:r>
      <w:r w:rsidRPr="002C00C5">
        <w:rPr>
          <w:rFonts w:hint="eastAsia"/>
          <w:szCs w:val="21"/>
        </w:rPr>
        <w:t>考试结束，将本试卷、答题卡和草稿纸一并交回。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一、选择。下面各题均有四个选项，其中只有一个符合题意，选出答案后在答题卡上用铅笔把对应题目的选项字母涂黑涂满。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12</w:t>
      </w:r>
      <w:r w:rsidRPr="002C00C5">
        <w:rPr>
          <w:rFonts w:hint="eastAsia"/>
          <w:szCs w:val="21"/>
        </w:rPr>
        <w:t>分。每小题</w:t>
      </w:r>
      <w:r w:rsidRPr="002C00C5">
        <w:rPr>
          <w:szCs w:val="21"/>
        </w:rPr>
        <w:t>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1.</w:t>
      </w:r>
      <w:r w:rsidRPr="002C00C5">
        <w:rPr>
          <w:rFonts w:hint="eastAsia"/>
          <w:szCs w:val="21"/>
        </w:rPr>
        <w:t>下列词语中加点字的读音完全正确的是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</w:t>
      </w:r>
      <w:r w:rsidRPr="002C00C5">
        <w:rPr>
          <w:rFonts w:hint="eastAsia"/>
          <w:szCs w:val="21"/>
        </w:rPr>
        <w:t>蓓蕾</w:t>
      </w:r>
      <w:r w:rsidRPr="002C00C5">
        <w:rPr>
          <w:szCs w:val="21"/>
        </w:rPr>
        <w:t>(l</w:t>
      </w:r>
      <w:r w:rsidRPr="002C00C5">
        <w:rPr>
          <w:rFonts w:hint="eastAsia"/>
          <w:szCs w:val="21"/>
        </w:rPr>
        <w:t>é</w:t>
      </w:r>
      <w:r w:rsidRPr="002C00C5">
        <w:rPr>
          <w:szCs w:val="21"/>
        </w:rPr>
        <w:t xml:space="preserve">i) </w:t>
      </w:r>
      <w:r w:rsidRPr="002C00C5">
        <w:rPr>
          <w:rFonts w:hint="eastAsia"/>
          <w:szCs w:val="21"/>
        </w:rPr>
        <w:t>哺育</w:t>
      </w:r>
      <w:r w:rsidRPr="002C00C5">
        <w:rPr>
          <w:szCs w:val="21"/>
        </w:rPr>
        <w:t>(b</w:t>
      </w:r>
      <w:r w:rsidRPr="002C00C5">
        <w:rPr>
          <w:rFonts w:hint="eastAsia"/>
          <w:szCs w:val="21"/>
        </w:rPr>
        <w:t>ǔ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络绎不绝</w:t>
      </w:r>
      <w:r w:rsidRPr="002C00C5">
        <w:rPr>
          <w:szCs w:val="21"/>
        </w:rPr>
        <w:t>(lu</w:t>
      </w:r>
      <w:r w:rsidRPr="002C00C5">
        <w:rPr>
          <w:rFonts w:hint="eastAsia"/>
          <w:szCs w:val="21"/>
        </w:rPr>
        <w:t>ò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B.</w:t>
      </w:r>
      <w:r w:rsidRPr="002C00C5">
        <w:rPr>
          <w:rFonts w:hint="eastAsia"/>
          <w:szCs w:val="21"/>
        </w:rPr>
        <w:t>霎时</w:t>
      </w:r>
      <w:r w:rsidRPr="002C00C5">
        <w:rPr>
          <w:szCs w:val="21"/>
        </w:rPr>
        <w:t>(sh</w:t>
      </w:r>
      <w:r w:rsidRPr="002C00C5">
        <w:rPr>
          <w:rFonts w:hint="eastAsia"/>
          <w:szCs w:val="21"/>
        </w:rPr>
        <w:t>à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瞥见</w:t>
      </w:r>
      <w:r w:rsidRPr="002C00C5">
        <w:rPr>
          <w:szCs w:val="21"/>
        </w:rPr>
        <w:t>(pi</w:t>
      </w:r>
      <w:r w:rsidRPr="002C00C5">
        <w:rPr>
          <w:rFonts w:hint="eastAsia"/>
          <w:szCs w:val="21"/>
        </w:rPr>
        <w:t>ē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刚正不阿</w:t>
      </w:r>
      <w:r w:rsidRPr="002C00C5">
        <w:rPr>
          <w:szCs w:val="21"/>
        </w:rPr>
        <w:t xml:space="preserve"> (</w:t>
      </w:r>
      <w:r w:rsidRPr="002C00C5">
        <w:rPr>
          <w:rFonts w:hint="eastAsia"/>
          <w:szCs w:val="21"/>
        </w:rPr>
        <w:t>ā</w:t>
      </w:r>
      <w:r w:rsidRPr="002C00C5">
        <w:rPr>
          <w:szCs w:val="21"/>
        </w:rPr>
        <w:t xml:space="preserve"> 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C.</w:t>
      </w:r>
      <w:r w:rsidRPr="002C00C5">
        <w:rPr>
          <w:rFonts w:hint="eastAsia"/>
          <w:szCs w:val="21"/>
        </w:rPr>
        <w:t>星宿</w:t>
      </w:r>
      <w:r w:rsidRPr="002C00C5">
        <w:rPr>
          <w:szCs w:val="21"/>
        </w:rPr>
        <w:t>(xi</w:t>
      </w:r>
      <w:r w:rsidRPr="002C00C5">
        <w:rPr>
          <w:rFonts w:hint="eastAsia"/>
          <w:szCs w:val="21"/>
        </w:rPr>
        <w:t>ù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广袤</w:t>
      </w:r>
      <w:r w:rsidRPr="002C00C5">
        <w:rPr>
          <w:szCs w:val="21"/>
        </w:rPr>
        <w:t>(m</w:t>
      </w:r>
      <w:r w:rsidRPr="002C00C5">
        <w:rPr>
          <w:rFonts w:hint="eastAsia"/>
          <w:szCs w:val="21"/>
        </w:rPr>
        <w:t>à</w:t>
      </w:r>
      <w:r w:rsidRPr="002C00C5">
        <w:rPr>
          <w:szCs w:val="21"/>
        </w:rPr>
        <w:t xml:space="preserve">o) </w:t>
      </w:r>
      <w:r w:rsidRPr="002C00C5">
        <w:rPr>
          <w:rFonts w:hint="eastAsia"/>
          <w:szCs w:val="21"/>
        </w:rPr>
        <w:t>得陇望蜀</w:t>
      </w:r>
      <w:r w:rsidRPr="002C00C5">
        <w:rPr>
          <w:szCs w:val="21"/>
        </w:rPr>
        <w:t>(l</w:t>
      </w:r>
      <w:r w:rsidRPr="002C00C5">
        <w:rPr>
          <w:rFonts w:hint="eastAsia"/>
          <w:szCs w:val="21"/>
        </w:rPr>
        <w:t>ǒ</w:t>
      </w:r>
      <w:r w:rsidRPr="002C00C5">
        <w:rPr>
          <w:szCs w:val="21"/>
        </w:rPr>
        <w:t>n</w:t>
      </w:r>
      <w:r w:rsidRPr="002C00C5">
        <w:rPr>
          <w:rFonts w:hint="eastAsia"/>
          <w:szCs w:val="21"/>
        </w:rPr>
        <w:t>ɡ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D.</w:t>
      </w:r>
      <w:r w:rsidRPr="002C00C5">
        <w:rPr>
          <w:rFonts w:hint="eastAsia"/>
          <w:szCs w:val="21"/>
        </w:rPr>
        <w:t>粗犷</w:t>
      </w:r>
      <w:r w:rsidRPr="002C00C5">
        <w:rPr>
          <w:szCs w:val="21"/>
        </w:rPr>
        <w:t>(ku</w:t>
      </w:r>
      <w:r w:rsidRPr="002C00C5">
        <w:rPr>
          <w:rFonts w:hint="eastAsia"/>
          <w:szCs w:val="21"/>
        </w:rPr>
        <w:t>à</w:t>
      </w:r>
      <w:r w:rsidRPr="002C00C5">
        <w:rPr>
          <w:szCs w:val="21"/>
        </w:rPr>
        <w:t>n</w:t>
      </w:r>
      <w:r w:rsidRPr="002C00C5">
        <w:rPr>
          <w:rFonts w:hint="eastAsia"/>
          <w:szCs w:val="21"/>
        </w:rPr>
        <w:t>ɡ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拮据</w:t>
      </w:r>
      <w:r w:rsidRPr="002C00C5">
        <w:rPr>
          <w:szCs w:val="21"/>
        </w:rPr>
        <w:t xml:space="preserve"> (j</w:t>
      </w:r>
      <w:r w:rsidRPr="002C00C5">
        <w:rPr>
          <w:rFonts w:hint="eastAsia"/>
          <w:szCs w:val="21"/>
        </w:rPr>
        <w:t>ū</w:t>
      </w:r>
      <w:r w:rsidRPr="002C00C5">
        <w:rPr>
          <w:szCs w:val="21"/>
        </w:rPr>
        <w:t xml:space="preserve">) </w:t>
      </w:r>
      <w:r w:rsidRPr="002C00C5">
        <w:rPr>
          <w:rFonts w:hint="eastAsia"/>
          <w:szCs w:val="21"/>
        </w:rPr>
        <w:t>中流砥柱</w:t>
      </w:r>
      <w:r w:rsidRPr="002C00C5">
        <w:rPr>
          <w:szCs w:val="21"/>
        </w:rPr>
        <w:t xml:space="preserve"> (d</w:t>
      </w:r>
      <w:r w:rsidRPr="002C00C5">
        <w:rPr>
          <w:rFonts w:hint="eastAsia"/>
          <w:szCs w:val="21"/>
        </w:rPr>
        <w:t>ǐ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2.</w:t>
      </w:r>
      <w:r w:rsidRPr="002C00C5">
        <w:rPr>
          <w:rFonts w:hint="eastAsia"/>
          <w:szCs w:val="21"/>
        </w:rPr>
        <w:t>对横线处选填的汉字判断正确的是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</w:t>
      </w:r>
      <w:r w:rsidRPr="002C00C5">
        <w:rPr>
          <w:rFonts w:hint="eastAsia"/>
          <w:szCs w:val="21"/>
        </w:rPr>
        <w:t>狭</w:t>
      </w:r>
      <w:r w:rsidRPr="002C00C5">
        <w:rPr>
          <w:szCs w:val="21"/>
        </w:rPr>
        <w:t xml:space="preserve"> (</w:t>
      </w:r>
      <w:r w:rsidRPr="002C00C5">
        <w:rPr>
          <w:rFonts w:hint="eastAsia"/>
          <w:szCs w:val="21"/>
        </w:rPr>
        <w:t>隘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溢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判断：“隘”有“狭窄”的意思，而“溢”有“过分”的意思，所以横线处应填“溢”。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B.</w:t>
      </w:r>
      <w:r w:rsidRPr="002C00C5">
        <w:rPr>
          <w:rFonts w:hint="eastAsia"/>
          <w:szCs w:val="21"/>
        </w:rPr>
        <w:t>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莫展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筹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踌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判断：“筹”有“计策、方法”的意思，而“踌”有“犹豫”的意思。所以横线处应填“踌”。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 xml:space="preserve">C. </w:t>
      </w:r>
      <w:r w:rsidRPr="002C00C5">
        <w:rPr>
          <w:rFonts w:hint="eastAsia"/>
          <w:szCs w:val="21"/>
        </w:rPr>
        <w:t>笑大方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怡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贻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判断：“怡”有“愉快”的意思，而“贻”有“赠送”的意思，所以横线处应填“贻”。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D.</w:t>
      </w:r>
      <w:r w:rsidRPr="002C00C5">
        <w:rPr>
          <w:rFonts w:hint="eastAsia"/>
          <w:szCs w:val="21"/>
        </w:rPr>
        <w:t>遵</w:t>
      </w:r>
      <w:r w:rsidRPr="002C00C5">
        <w:rPr>
          <w:szCs w:val="21"/>
        </w:rPr>
        <w:t xml:space="preserve"> (</w:t>
      </w:r>
      <w:r w:rsidRPr="002C00C5">
        <w:rPr>
          <w:rFonts w:hint="eastAsia"/>
          <w:szCs w:val="21"/>
        </w:rPr>
        <w:t>循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询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判断：“循”，有“遵守、依照”的意思，而“询”有“问，征求意见”的意思，所以横线处应填“循”。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3.</w:t>
      </w:r>
      <w:r w:rsidRPr="002C00C5">
        <w:rPr>
          <w:rFonts w:hint="eastAsia"/>
          <w:szCs w:val="21"/>
        </w:rPr>
        <w:t>依次填入下面句子横线处的词语，最恰当的是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散文犹如中国文学园地中的一朵奇葩，在几千年的发展中，留下了许多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的经典名作，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着一代代炎黄子孙，每一篇佳作都是历史的折射，记录着历史的沧桑。我们从中不仅能文学的精髓，还能了解时代的变迁。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</w:t>
      </w:r>
      <w:r w:rsidRPr="002C00C5">
        <w:rPr>
          <w:rFonts w:hint="eastAsia"/>
          <w:szCs w:val="21"/>
        </w:rPr>
        <w:t xml:space="preserve">举世闻名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 xml:space="preserve">滋养　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获取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lastRenderedPageBreak/>
        <w:t xml:space="preserve">　　</w:t>
      </w:r>
      <w:r w:rsidRPr="002C00C5">
        <w:rPr>
          <w:szCs w:val="21"/>
        </w:rPr>
        <w:t>B.</w:t>
      </w:r>
      <w:r w:rsidRPr="002C00C5">
        <w:rPr>
          <w:rFonts w:hint="eastAsia"/>
          <w:szCs w:val="21"/>
        </w:rPr>
        <w:t xml:space="preserve">脍炙人口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 xml:space="preserve">滋养　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汲取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C.</w:t>
      </w:r>
      <w:r w:rsidRPr="002C00C5">
        <w:rPr>
          <w:rFonts w:hint="eastAsia"/>
          <w:szCs w:val="21"/>
        </w:rPr>
        <w:t xml:space="preserve">脍炙人口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 xml:space="preserve">培养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汲取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D.</w:t>
      </w:r>
      <w:r w:rsidRPr="002C00C5">
        <w:rPr>
          <w:rFonts w:hint="eastAsia"/>
          <w:szCs w:val="21"/>
        </w:rPr>
        <w:t>举世闻名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 xml:space="preserve">培养　　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获取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4.</w:t>
      </w:r>
      <w:r w:rsidRPr="002C00C5">
        <w:rPr>
          <w:rFonts w:hint="eastAsia"/>
          <w:szCs w:val="21"/>
        </w:rPr>
        <w:t>将下列句子填入文段中的横线处，顺序最恰当的是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2012</w:t>
      </w:r>
      <w:r w:rsidRPr="002C00C5">
        <w:rPr>
          <w:rFonts w:hint="eastAsia"/>
          <w:szCs w:val="21"/>
        </w:rPr>
        <w:t>年</w:t>
      </w:r>
      <w:r w:rsidRPr="002C00C5">
        <w:rPr>
          <w:szCs w:val="21"/>
        </w:rPr>
        <w:t>2</w:t>
      </w:r>
      <w:r w:rsidRPr="002C00C5">
        <w:rPr>
          <w:rFonts w:hint="eastAsia"/>
          <w:szCs w:val="21"/>
        </w:rPr>
        <w:t>月</w:t>
      </w:r>
      <w:r w:rsidRPr="002C00C5">
        <w:rPr>
          <w:szCs w:val="21"/>
        </w:rPr>
        <w:t>23</w:t>
      </w:r>
      <w:r w:rsidRPr="002C00C5">
        <w:rPr>
          <w:rFonts w:hint="eastAsia"/>
          <w:szCs w:val="21"/>
        </w:rPr>
        <w:t>日，北京启动新中国成立以来最大规模的“名城标志性历史建筑恢复工程”和“百项文物保护修缮工程”，每年投入</w:t>
      </w:r>
      <w:r w:rsidRPr="002C00C5">
        <w:rPr>
          <w:szCs w:val="21"/>
        </w:rPr>
        <w:t>10</w:t>
      </w:r>
      <w:r w:rsidRPr="002C00C5">
        <w:rPr>
          <w:rFonts w:hint="eastAsia"/>
          <w:szCs w:val="21"/>
        </w:rPr>
        <w:t>亿元用于文化遗产保护。此次“名城标志性历史建筑恢复工程”，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，保护好以现状护城河为标志的外城轮廓及城墙走向，进一步保护和恢复北京古都的整体形象和传统城市结构。同时启动的“百项文物保护修缮工程”，，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①将其转化为服务于人类现代和未来生活的文化资源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②将通过深入发掘文化遗产的多重价值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③将保持明、清北京城“凸”字形城市轮廓平面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</w:t>
      </w:r>
      <w:r w:rsidRPr="002C00C5">
        <w:rPr>
          <w:rFonts w:hint="eastAsia"/>
          <w:szCs w:val="21"/>
        </w:rPr>
        <w:t>①②③</w:t>
      </w:r>
      <w:r w:rsidRPr="002C00C5">
        <w:rPr>
          <w:szCs w:val="21"/>
        </w:rPr>
        <w:t xml:space="preserve"> B.</w:t>
      </w:r>
      <w:r w:rsidRPr="002C00C5">
        <w:rPr>
          <w:rFonts w:hint="eastAsia"/>
          <w:szCs w:val="21"/>
        </w:rPr>
        <w:t>③①②</w:t>
      </w:r>
      <w:r w:rsidRPr="002C00C5">
        <w:rPr>
          <w:szCs w:val="21"/>
        </w:rPr>
        <w:t xml:space="preserve"> C.</w:t>
      </w:r>
      <w:r w:rsidRPr="002C00C5">
        <w:rPr>
          <w:rFonts w:hint="eastAsia"/>
          <w:szCs w:val="21"/>
        </w:rPr>
        <w:t>③②①</w:t>
      </w:r>
      <w:r w:rsidRPr="002C00C5">
        <w:rPr>
          <w:szCs w:val="21"/>
        </w:rPr>
        <w:t xml:space="preserve"> D.</w:t>
      </w:r>
      <w:r w:rsidRPr="002C00C5">
        <w:rPr>
          <w:rFonts w:hint="eastAsia"/>
          <w:szCs w:val="21"/>
        </w:rPr>
        <w:t>②③①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5.</w:t>
      </w:r>
      <w:r w:rsidRPr="002C00C5">
        <w:rPr>
          <w:rFonts w:hint="eastAsia"/>
          <w:szCs w:val="21"/>
        </w:rPr>
        <w:t>下列句子的标点符号使用正确的是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A.2012</w:t>
      </w:r>
      <w:r w:rsidRPr="002C00C5">
        <w:rPr>
          <w:rFonts w:hint="eastAsia"/>
          <w:szCs w:val="21"/>
        </w:rPr>
        <w:t>年，北京市将创编地方教材《北京精神》，将社会主义核心价值体系融入课堂教育，在广大中小学生中大力弘扬“北京精神”。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B.</w:t>
      </w:r>
      <w:r w:rsidRPr="002C00C5">
        <w:rPr>
          <w:rFonts w:hint="eastAsia"/>
          <w:szCs w:val="21"/>
        </w:rPr>
        <w:t>对于</w:t>
      </w:r>
      <w:r w:rsidRPr="002C00C5">
        <w:rPr>
          <w:szCs w:val="21"/>
        </w:rPr>
        <w:t>2012</w:t>
      </w:r>
      <w:r w:rsidRPr="002C00C5">
        <w:rPr>
          <w:rFonts w:hint="eastAsia"/>
          <w:szCs w:val="21"/>
        </w:rPr>
        <w:t>年的中国楼市是涨是跌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专家说法不一。房价仍然是老百姓最关注的民生问题之一。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C.</w:t>
      </w:r>
      <w:r w:rsidRPr="002C00C5">
        <w:rPr>
          <w:rFonts w:hint="eastAsia"/>
          <w:szCs w:val="21"/>
        </w:rPr>
        <w:t>在谈到中美关系时，习近平引用宋代词人辛弃疾的诗句“青山遮不住，毕竟东流去，”表明中美友好合作关系是“大势所趋，人心所向，无法阻挡，不可逆转。”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D.</w:t>
      </w:r>
      <w:r w:rsidRPr="002C00C5">
        <w:rPr>
          <w:rFonts w:hint="eastAsia"/>
          <w:szCs w:val="21"/>
        </w:rPr>
        <w:t>通州区非物质文化遗产饹馇饸的制作工序繁多：选豆、磨浆、摊制、卷切、油炸、脱油等……，每一步都极为讲究。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6.</w:t>
      </w:r>
      <w:r w:rsidRPr="002C00C5">
        <w:rPr>
          <w:rFonts w:hint="eastAsia"/>
          <w:szCs w:val="21"/>
        </w:rPr>
        <w:t>对下面文段中所使用的修辞方法及作用理解正确的是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皎洁的月光装饰了春天的夜空。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田野、村庄、树木，在幽静的睡眠里，披着银色的薄纱。那些稠密的白杨树叶子，像是一条流水，沙沙沙，沙沙沙，在人们看不见的地方，平静又响亮地流着。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我喜爱夜的柔和、舒缓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我喜爱夜的安宁、静谧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我更喜爱夜使一切浮华和喧嚣退去，让我们重新找到了自己。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A.</w:t>
      </w:r>
      <w:r w:rsidRPr="002C00C5">
        <w:rPr>
          <w:rFonts w:hint="eastAsia"/>
          <w:szCs w:val="21"/>
        </w:rPr>
        <w:t>选段首句运用了夸张的修辞手法，生动地描写出春天夜空的明亮、透彻。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B.</w:t>
      </w:r>
      <w:r w:rsidRPr="002C00C5">
        <w:rPr>
          <w:rFonts w:hint="eastAsia"/>
          <w:szCs w:val="21"/>
        </w:rPr>
        <w:t>选段中连用“沙沙沙”，是运用反复的修辞手法，突出了夜晚的喧嚣。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lastRenderedPageBreak/>
        <w:t xml:space="preserve">　　</w:t>
      </w:r>
      <w:r w:rsidRPr="002C00C5">
        <w:rPr>
          <w:szCs w:val="21"/>
        </w:rPr>
        <w:t>C.</w:t>
      </w:r>
      <w:r w:rsidRPr="002C00C5">
        <w:rPr>
          <w:rFonts w:hint="eastAsia"/>
          <w:szCs w:val="21"/>
        </w:rPr>
        <w:t>选段中把“月光”比喻成“银色的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薄纱”，形象地描绘出春天夜景的朦胧美。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D.</w:t>
      </w:r>
      <w:r w:rsidRPr="002C00C5">
        <w:rPr>
          <w:rFonts w:hint="eastAsia"/>
          <w:szCs w:val="21"/>
        </w:rPr>
        <w:t>选段中运用“我喜爱……”的排比句式，描写了山村夜晚的柔美、安谧。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>二、填空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8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7.</w:t>
      </w:r>
      <w:r w:rsidRPr="002C00C5">
        <w:rPr>
          <w:rFonts w:hint="eastAsia"/>
          <w:szCs w:val="21"/>
        </w:rPr>
        <w:t>默写</w:t>
      </w:r>
      <w:r w:rsidRPr="002C00C5">
        <w:rPr>
          <w:szCs w:val="21"/>
        </w:rPr>
        <w:t>(5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 xml:space="preserve">(1) </w:t>
      </w:r>
      <w:r w:rsidRPr="002C00C5">
        <w:rPr>
          <w:rFonts w:hint="eastAsia"/>
          <w:szCs w:val="21"/>
        </w:rPr>
        <w:t>，似曾相识燕归来。</w:t>
      </w:r>
      <w:r w:rsidRPr="002C00C5">
        <w:rPr>
          <w:szCs w:val="21"/>
        </w:rPr>
        <w:t xml:space="preserve"> (</w:t>
      </w:r>
      <w:r w:rsidRPr="002C00C5">
        <w:rPr>
          <w:rFonts w:hint="eastAsia"/>
          <w:szCs w:val="21"/>
        </w:rPr>
        <w:t>晏殊《浣溪沙》</w:t>
      </w:r>
      <w:r w:rsidRPr="002C00C5">
        <w:rPr>
          <w:szCs w:val="21"/>
        </w:rPr>
        <w:t>)(1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但愿人长久，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。</w:t>
      </w:r>
      <w:r w:rsidRPr="002C00C5">
        <w:rPr>
          <w:szCs w:val="21"/>
        </w:rPr>
        <w:t xml:space="preserve"> (</w:t>
      </w:r>
      <w:r w:rsidRPr="002C00C5">
        <w:rPr>
          <w:rFonts w:hint="eastAsia"/>
          <w:szCs w:val="21"/>
        </w:rPr>
        <w:t>苏轼《水调歌头》</w:t>
      </w:r>
      <w:r w:rsidRPr="002C00C5">
        <w:rPr>
          <w:szCs w:val="21"/>
        </w:rPr>
        <w:t>)(1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 xml:space="preserve">(3) </w:t>
      </w:r>
      <w:r w:rsidRPr="002C00C5">
        <w:rPr>
          <w:rFonts w:hint="eastAsia"/>
          <w:szCs w:val="21"/>
        </w:rPr>
        <w:t>，病树前头万木春。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刘禹锡《酬乐天扬州初逢席上见赠》</w:t>
      </w:r>
      <w:r w:rsidRPr="002C00C5">
        <w:rPr>
          <w:szCs w:val="21"/>
        </w:rPr>
        <w:t>)(1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(4)</w:t>
      </w:r>
      <w:r w:rsidRPr="002C00C5">
        <w:rPr>
          <w:rFonts w:hint="eastAsia"/>
          <w:szCs w:val="21"/>
        </w:rPr>
        <w:t>《生于忧患，死于安乐》中，指出人才必须经受艰苦磨练益处的句子是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，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。</w:t>
      </w:r>
      <w:r w:rsidRPr="002C00C5">
        <w:rPr>
          <w:szCs w:val="21"/>
        </w:rPr>
        <w:t>(2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8.</w:t>
      </w:r>
      <w:r w:rsidRPr="002C00C5">
        <w:rPr>
          <w:rFonts w:hint="eastAsia"/>
          <w:szCs w:val="21"/>
        </w:rPr>
        <w:t>名著阅读</w:t>
      </w:r>
      <w:r w:rsidRPr="002C00C5">
        <w:rPr>
          <w:szCs w:val="21"/>
        </w:rPr>
        <w:t>(3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《论语》是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①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家学派的经典著作之一，由孔子的弟子及其再传弟子编撰而成。记录了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②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的言行，集中体现了孔子的政治主张、道德观念、教育原则及学习方法等，如“礼让为国”、“见贤思齐”、“有教无类”。关于学习方法的语录“学而不思则罔，思而不学则殆”，阐述了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③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的辩证关系。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三、综合性学习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11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从</w:t>
      </w:r>
      <w:r w:rsidRPr="002C00C5">
        <w:rPr>
          <w:szCs w:val="21"/>
        </w:rPr>
        <w:t>2011</w:t>
      </w:r>
      <w:r w:rsidRPr="002C00C5">
        <w:rPr>
          <w:rFonts w:hint="eastAsia"/>
          <w:szCs w:val="21"/>
        </w:rPr>
        <w:t>年起，北京市将以降低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为重点，打一场提升空气质量的攻坚战。学校也就此开展社会实践活动，请你完成下列任务。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9.</w:t>
      </w:r>
      <w:r w:rsidRPr="002C00C5">
        <w:rPr>
          <w:rFonts w:hint="eastAsia"/>
          <w:szCs w:val="21"/>
        </w:rPr>
        <w:t>下面是同学们搜集到的两则材料，根据这两则材料提供的共同信息，说出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在北京市的主要来源。综合两则材料，可以看出北京治理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空气污染的宏观思路是什么。</w:t>
      </w:r>
      <w:r w:rsidRPr="002C00C5">
        <w:rPr>
          <w:szCs w:val="21"/>
        </w:rPr>
        <w:t>(5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【材料一】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是指大气中直径小于或等于</w:t>
      </w:r>
      <w:r w:rsidRPr="002C00C5">
        <w:rPr>
          <w:szCs w:val="21"/>
        </w:rPr>
        <w:t>2.5</w:t>
      </w:r>
      <w:r w:rsidRPr="002C00C5">
        <w:rPr>
          <w:rFonts w:hint="eastAsia"/>
          <w:szCs w:val="21"/>
        </w:rPr>
        <w:t>微米的颗粒物。科学家用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表示每立方米空气中这种颗粒的含量，这个值越高，就代表空气污染越严重。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来源于汽车尾气、煤烟和喷涂等。记者从北京环保部门了解到，北京市将在</w:t>
      </w:r>
      <w:r w:rsidRPr="002C00C5">
        <w:rPr>
          <w:szCs w:val="21"/>
        </w:rPr>
        <w:t>2013</w:t>
      </w:r>
      <w:r w:rsidRPr="002C00C5">
        <w:rPr>
          <w:rFonts w:hint="eastAsia"/>
          <w:szCs w:val="21"/>
        </w:rPr>
        <w:t>年完成淘汰</w:t>
      </w:r>
      <w:r w:rsidRPr="002C00C5">
        <w:rPr>
          <w:szCs w:val="21"/>
        </w:rPr>
        <w:t>40</w:t>
      </w:r>
      <w:r w:rsidRPr="002C00C5">
        <w:rPr>
          <w:rFonts w:hint="eastAsia"/>
          <w:szCs w:val="21"/>
        </w:rPr>
        <w:t>万辆老旧机动车的目标</w:t>
      </w:r>
      <w:r w:rsidRPr="002C00C5">
        <w:rPr>
          <w:szCs w:val="21"/>
        </w:rPr>
        <w:t>;2015</w:t>
      </w:r>
      <w:r w:rsidRPr="002C00C5">
        <w:rPr>
          <w:rFonts w:hint="eastAsia"/>
          <w:szCs w:val="21"/>
        </w:rPr>
        <w:t>年前，</w:t>
      </w:r>
      <w:r w:rsidRPr="002C00C5">
        <w:rPr>
          <w:szCs w:val="21"/>
        </w:rPr>
        <w:t>1200</w:t>
      </w:r>
      <w:r w:rsidRPr="002C00C5">
        <w:rPr>
          <w:rFonts w:hint="eastAsia"/>
          <w:szCs w:val="21"/>
        </w:rPr>
        <w:t>家沥青防水卷材、玻璃、陶瓷等企业将退出北京市区，并禁止新建、扩建炼油、石化、水泥建材等高污染产业。北京打算京津冀三地联手，成立京津冀联防联治协调机构，制定合理的产业布局结构和特殊的产业标准，以治理改善空气质量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【材料二】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北京市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污染源情况表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lastRenderedPageBreak/>
        <w:t xml:space="preserve">　　区域</w:t>
      </w:r>
      <w:r w:rsidRPr="002C00C5">
        <w:rPr>
          <w:szCs w:val="21"/>
        </w:rPr>
        <w:t xml:space="preserve"> PM2.5</w:t>
      </w:r>
      <w:r w:rsidRPr="002C00C5">
        <w:rPr>
          <w:rFonts w:hint="eastAsia"/>
          <w:szCs w:val="21"/>
        </w:rPr>
        <w:t>污染源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排放比例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总排放量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北京市机动车尾气</w:t>
      </w:r>
      <w:r w:rsidRPr="002C00C5">
        <w:rPr>
          <w:szCs w:val="21"/>
        </w:rPr>
        <w:t xml:space="preserve"> 22%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75.5%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煤炭燃烧</w:t>
      </w:r>
      <w:r w:rsidRPr="002C00C5">
        <w:rPr>
          <w:szCs w:val="21"/>
        </w:rPr>
        <w:t xml:space="preserve"> 16.7%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建筑工地产生的扬尘</w:t>
      </w:r>
      <w:r w:rsidRPr="002C00C5">
        <w:rPr>
          <w:szCs w:val="21"/>
        </w:rPr>
        <w:t xml:space="preserve"> 16%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汽车喷漆等工业喷涂</w:t>
      </w:r>
      <w:r w:rsidRPr="002C00C5">
        <w:rPr>
          <w:szCs w:val="21"/>
        </w:rPr>
        <w:t xml:space="preserve"> 16.3%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农村养殖、秸秆焚烧</w:t>
      </w:r>
      <w:r w:rsidRPr="002C00C5">
        <w:rPr>
          <w:szCs w:val="21"/>
        </w:rPr>
        <w:t xml:space="preserve"> 4.5%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周边省市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周边省市空气污染影响</w:t>
      </w:r>
      <w:r w:rsidRPr="002C00C5">
        <w:rPr>
          <w:szCs w:val="21"/>
        </w:rPr>
        <w:t xml:space="preserve"> 24.5% 24.5%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(1)</w:t>
      </w:r>
      <w:r w:rsidRPr="002C00C5">
        <w:rPr>
          <w:rFonts w:hint="eastAsia"/>
          <w:szCs w:val="21"/>
        </w:rPr>
        <w:t>主要来源：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治理思路：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10.</w:t>
      </w:r>
      <w:r w:rsidRPr="002C00C5">
        <w:rPr>
          <w:rFonts w:hint="eastAsia"/>
          <w:szCs w:val="21"/>
        </w:rPr>
        <w:t>在这次活动中，同学们就春节期间空气污染情况进行了现场采访。下面是对北京市空气治理专家和政府工作人员的采访记录。请你说出这些记录分别说明了什么，从这些记录中可以得出怎样的结论。</w:t>
      </w:r>
      <w:r w:rsidRPr="002C00C5">
        <w:rPr>
          <w:szCs w:val="21"/>
        </w:rPr>
        <w:t>(4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空气治理专家：</w:t>
      </w:r>
      <w:r w:rsidRPr="002C00C5">
        <w:rPr>
          <w:szCs w:val="21"/>
        </w:rPr>
        <w:t>2012</w:t>
      </w:r>
      <w:r w:rsidRPr="002C00C5">
        <w:rPr>
          <w:rFonts w:hint="eastAsia"/>
          <w:szCs w:val="21"/>
        </w:rPr>
        <w:t>年春节期间，我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们一直在监测燃放烟花爆竹对空气质量的影响。根据目前的研究数据，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的平均浓度今年为</w:t>
      </w:r>
      <w:r w:rsidRPr="002C00C5">
        <w:rPr>
          <w:szCs w:val="21"/>
        </w:rPr>
        <w:t>65</w:t>
      </w:r>
      <w:r w:rsidRPr="002C00C5">
        <w:rPr>
          <w:rFonts w:hint="eastAsia"/>
          <w:szCs w:val="21"/>
        </w:rPr>
        <w:t>微克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立方米，比去年下降了</w:t>
      </w:r>
      <w:r w:rsidRPr="002C00C5">
        <w:rPr>
          <w:szCs w:val="21"/>
        </w:rPr>
        <w:t>16%</w:t>
      </w:r>
      <w:r w:rsidRPr="002C00C5">
        <w:rPr>
          <w:rFonts w:hint="eastAsia"/>
          <w:szCs w:val="21"/>
        </w:rPr>
        <w:t>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政府工作人员：北京市政府公布了</w:t>
      </w:r>
      <w:r w:rsidRPr="002C00C5">
        <w:rPr>
          <w:szCs w:val="21"/>
        </w:rPr>
        <w:t>2012</w:t>
      </w:r>
      <w:r w:rsidRPr="002C00C5">
        <w:rPr>
          <w:rFonts w:hint="eastAsia"/>
          <w:szCs w:val="21"/>
        </w:rPr>
        <w:t>拟办的</w:t>
      </w:r>
      <w:r w:rsidRPr="002C00C5">
        <w:rPr>
          <w:szCs w:val="21"/>
        </w:rPr>
        <w:t>35</w:t>
      </w:r>
      <w:r w:rsidRPr="002C00C5">
        <w:rPr>
          <w:rFonts w:hint="eastAsia"/>
          <w:szCs w:val="21"/>
        </w:rPr>
        <w:t>件实事，把“启动以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为重点的大气治理方案”列在第一条，我们层层管理部门早已做好了相应准备，有信心打好以降低</w:t>
      </w:r>
      <w:r w:rsidRPr="002C00C5">
        <w:rPr>
          <w:szCs w:val="21"/>
        </w:rPr>
        <w:t>PM2.5</w:t>
      </w:r>
      <w:r w:rsidRPr="002C00C5">
        <w:rPr>
          <w:rFonts w:hint="eastAsia"/>
          <w:szCs w:val="21"/>
        </w:rPr>
        <w:t>为重点的攻坚战。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(1)</w:t>
      </w:r>
      <w:r w:rsidRPr="002C00C5">
        <w:rPr>
          <w:rFonts w:hint="eastAsia"/>
          <w:szCs w:val="21"/>
        </w:rPr>
        <w:t>说明：①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②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结论：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11.</w:t>
      </w:r>
      <w:r w:rsidRPr="002C00C5">
        <w:rPr>
          <w:rFonts w:hint="eastAsia"/>
          <w:szCs w:val="21"/>
        </w:rPr>
        <w:t>这次社会实践活动需要通过一个主题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班会进行总结，请你依据以上搜集到的材料和采访记录，将下面主题班会的主题词补充完整。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要求：语意相关，字数相等</w:t>
      </w:r>
      <w:r w:rsidRPr="002C00C5">
        <w:rPr>
          <w:szCs w:val="21"/>
        </w:rPr>
        <w:t>)(2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主题词：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，建设绿色北京。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四、文言文阅读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8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阅读《送东阳马生序》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节选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，完成第</w:t>
      </w:r>
      <w:r w:rsidRPr="002C00C5">
        <w:rPr>
          <w:szCs w:val="21"/>
        </w:rPr>
        <w:t>12—14</w:t>
      </w:r>
      <w:r w:rsidRPr="002C00C5">
        <w:rPr>
          <w:rFonts w:hint="eastAsia"/>
          <w:szCs w:val="21"/>
        </w:rPr>
        <w:t>题。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从乡之先达执经叩问。先达德隆望尊，门人弟子填其室，未尝稍降辞色。余立侍左右，援疑质理，俯身倾耳</w:t>
      </w:r>
      <w:r w:rsidRPr="002C00C5">
        <w:rPr>
          <w:rFonts w:hint="eastAsia"/>
          <w:szCs w:val="21"/>
        </w:rPr>
        <w:lastRenderedPageBreak/>
        <w:t>以请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或遇其叱咄，色愈恭，礼愈至，不敢出一言以复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俟其欣悦，则又请焉。故余虽愚，卒获有所闻。当余之从师也，负箧曳屣，行深山巨谷中，穷冬烈风，大雪深数尺，足肤皲裂而不知。至舍，四支僵劲不能动，媵人持汤沃灌，以衾拥覆，久而乃和。寓逆旅主人，日再食，无鲜肥滋味之享。同舍生皆被绮绣，戴朱缨宝饰之帽，腰白玉之环，左佩刀，右备容臭，烨然若神人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余则缊袍敝衣处其间，略无慕艳意。以中有足乐者，不知口体之奉不若人也。盖余之勤且艰若此。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12.</w:t>
      </w:r>
      <w:r w:rsidRPr="002C00C5">
        <w:rPr>
          <w:rFonts w:hint="eastAsia"/>
          <w:szCs w:val="21"/>
        </w:rPr>
        <w:t>解释下列语句中加点词的意思。</w:t>
      </w:r>
      <w:r w:rsidRPr="002C00C5">
        <w:rPr>
          <w:szCs w:val="21"/>
        </w:rPr>
        <w:t>(2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(1)</w:t>
      </w:r>
      <w:r w:rsidRPr="002C00C5">
        <w:rPr>
          <w:rFonts w:hint="eastAsia"/>
          <w:szCs w:val="21"/>
        </w:rPr>
        <w:t>录毕，走送之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走：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同舍生皆被绮绣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被：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13.</w:t>
      </w:r>
      <w:r w:rsidRPr="002C00C5">
        <w:rPr>
          <w:rFonts w:hint="eastAsia"/>
          <w:szCs w:val="21"/>
        </w:rPr>
        <w:t>用现代汉语翻译下面的语句。</w:t>
      </w:r>
      <w:r w:rsidRPr="002C00C5">
        <w:rPr>
          <w:szCs w:val="21"/>
        </w:rPr>
        <w:t>(4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(1)</w:t>
      </w:r>
      <w:r w:rsidRPr="002C00C5">
        <w:rPr>
          <w:rFonts w:hint="eastAsia"/>
          <w:szCs w:val="21"/>
        </w:rPr>
        <w:t>以是人多以书假余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翻译：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俯身倾耳以请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翻译：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14.</w:t>
      </w:r>
      <w:r w:rsidRPr="002C00C5">
        <w:rPr>
          <w:rFonts w:hint="eastAsia"/>
          <w:szCs w:val="21"/>
        </w:rPr>
        <w:t>作者对同舍生优越的条件“略无慕艳意”的原因是什么</w:t>
      </w:r>
      <w:r w:rsidRPr="002C00C5">
        <w:rPr>
          <w:szCs w:val="21"/>
        </w:rPr>
        <w:t>?(</w:t>
      </w:r>
      <w:r w:rsidRPr="002C00C5">
        <w:rPr>
          <w:rFonts w:hint="eastAsia"/>
          <w:szCs w:val="21"/>
        </w:rPr>
        <w:t>用原文回答</w:t>
      </w:r>
      <w:r w:rsidRPr="002C00C5">
        <w:rPr>
          <w:szCs w:val="21"/>
        </w:rPr>
        <w:t>)(2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>五、现代文阅读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31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一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阅读《姥姥的蚊帐》，完成第</w:t>
      </w:r>
      <w:r w:rsidRPr="002C00C5">
        <w:rPr>
          <w:szCs w:val="21"/>
        </w:rPr>
        <w:t>15—17</w:t>
      </w:r>
      <w:r w:rsidRPr="002C00C5">
        <w:rPr>
          <w:rFonts w:hint="eastAsia"/>
          <w:szCs w:val="21"/>
        </w:rPr>
        <w:t>题。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15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姥姥的蚊帐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叶倾城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1962</w:t>
      </w:r>
      <w:r w:rsidRPr="002C00C5">
        <w:rPr>
          <w:rFonts w:hint="eastAsia"/>
          <w:szCs w:val="21"/>
        </w:rPr>
        <w:t>年，我妈第一次走出小乡村，背着被褥卷，搭汽车、转火车，从河南出发去武汉上大学。半个月之后，她写信给我姥姥：“同学们都有蚊帐，我没有。”姥姥回信：“蚊帐是什么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我妈详详细细写给姥姥：“蚊帐是一种很稀很稀的棉布，和床一样长一样宽，高度比两张床之间的距离多一些。”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没画图吗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蚊帐有一面是要开门的，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不画图怎么说得清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已经荣升为姥姥的我妈，戴着老花镜在飞针走线改造购物袋，口气里有小小的得意：“当然说得清。姥姥可不是你，比你明白多了。”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就这样，那年新棉花下季的时候，姥姥纺线，织“很稀很稀的棉布”，裁剪、缝纫。暑假结束，我妈再上学的时候，行李里有她小小的自矜：她，也有蚊帐了。我和姥姥的蚊帐扯上关系，是</w:t>
      </w:r>
      <w:r w:rsidRPr="002C00C5">
        <w:rPr>
          <w:szCs w:val="21"/>
        </w:rPr>
        <w:t>30</w:t>
      </w:r>
      <w:r w:rsidRPr="002C00C5">
        <w:rPr>
          <w:rFonts w:hint="eastAsia"/>
          <w:szCs w:val="21"/>
        </w:rPr>
        <w:t>年后的事。那几年，我家三姐妹相继考上大学，三度治装，是笔很不小的开</w:t>
      </w:r>
      <w:r w:rsidRPr="002C00C5">
        <w:rPr>
          <w:rFonts w:hint="eastAsia"/>
          <w:szCs w:val="21"/>
        </w:rPr>
        <w:lastRenderedPageBreak/>
        <w:t>销，到了我，一切因陋就简。搪瓷脸盆是掉漆的，枕巾其实就是毛巾，还有这一床蚊帐，我妈给我的时候千叮万嘱：“这是我上大学时姥姥给我做的，你爱惜着点儿。”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接受它，像五四“文青”娶指腹为婚的童养媳，打心眼儿里就不想要。它小，和单人铁架床严丝合缝着，本来就狭小的床铺，给这么密不透风地一笼，我恰如被抢亲的祥林嫂，五花大绑在花轿里，轿门一开，人就倒出来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它孔眼大，疏疏落落像蒸馒头用的笼屉布，充满了“只防大蚊不防细虻”的君子作风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最重要的是，它太旧了，土布已经灰得发黑。它在我头顶上，穹庐似天，阴阴欲雨。全寝室女生的蚊帐都洁白如雪，只有我的毫不客气地给大家抹黑。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有一次，一个外班女生来寝室逛，我听见她向人打探：“那是谁的床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看着好脏。”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“脏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”我很愤怒，却没法向人解释：它不是脏，只是积了太多水洗不净的历史尘埃，是故纸堆、旧窖藏、米烂陈仓的色调。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它很快就裂了大口子，大概是被我一屁股坐上去了，布质已朽，经不住我的体重。我带回家给我妈过了目：确实不堪用了。于是，弃之。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直到现在，我才意识到，我抛掉了这世上最后一件沾有姥姥手泽的事物。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上大学是不是非得有一床蚊帐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我妈当年的行为，算不算虚荣心作祟</w:t>
      </w:r>
      <w:r w:rsidRPr="002C00C5">
        <w:rPr>
          <w:szCs w:val="21"/>
        </w:rPr>
        <w:t>?</w:t>
      </w:r>
      <w:r w:rsidRPr="002C00C5">
        <w:rPr>
          <w:rFonts w:hint="eastAsia"/>
          <w:szCs w:val="21"/>
        </w:rPr>
        <w:t>我猜姥姥没想那些，她的想法很简单：我们没有，这不丢人，人家有，我妮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女儿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也可以有。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输人不能输阵，在她能掌控的世界里，姥姥尽其所能，竭尽所有。她的爱与尊严，全在这一针一线里。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妈，从学生到人妇人母，从武汉到东北再到武汉，走过多少城市又换过多少住所，八千里路，云来月往，她一直带着这土布蚊帐，到最后给了我，是希望它发挥最后一次余热吧。它果然做到了，物若有灵，也算死得其所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而我，长到很大，才知道我家其实一直很穷：两边老人，三个孩子，无数沾亲带故的农村亲戚。但我从不曾感受过穷。该有的电器家具我家全有，是我爸做的。我长期穿姐姐们穿剩的衣服，我妈硬有本事把它们处理成华美的绲边。我的大学同学记得我背过的牛仔书包，时髦得紧，也是我妈的手工。她为我们打理一切，正如她的母亲为她。我在物质上明明是贫瘠的，我却从来不曾感觉到寒酸卑微。贫穷不是耻辱，但活得不体面才是。展示匮乏如同展示结痂的创口，非我家风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现在我也做了母亲，不会任何针线活，我妈安慰我：“你会写文章。”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我唯一的骄傲是：我与我的母亲、我的姥姥一样，都是非常勤勉的女子，愿意勤扒苦做，只为了让人生更丰盛</w:t>
      </w:r>
      <w:r w:rsidRPr="002C00C5">
        <w:rPr>
          <w:rFonts w:hint="eastAsia"/>
          <w:szCs w:val="21"/>
        </w:rPr>
        <w:lastRenderedPageBreak/>
        <w:t>富饶。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是的，姥姥的蚊帐，我的文章，都是我们能给子孙的，含笑而略带酸楚的爱。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szCs w:val="21"/>
        </w:rPr>
        <w:t>15.</w:t>
      </w:r>
      <w:r w:rsidRPr="002C00C5">
        <w:rPr>
          <w:rFonts w:hint="eastAsia"/>
          <w:szCs w:val="21"/>
        </w:rPr>
        <w:t>作者围绕“姥姥的蚊帐”使用情况，写出了拥有蚊帐的人当时的心理活动。阅读文章，填写下列表格</w:t>
      </w:r>
      <w:r w:rsidRPr="002C00C5">
        <w:rPr>
          <w:szCs w:val="21"/>
        </w:rPr>
        <w:t>(4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姥姥的蚊帐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心理活动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我妈大学时拥有了姥姥做的蚊帐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①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②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③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我丢弃了已经破旧的姥姥的蚊帐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④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16.</w:t>
      </w:r>
      <w:r w:rsidRPr="002C00C5">
        <w:rPr>
          <w:rFonts w:hint="eastAsia"/>
          <w:szCs w:val="21"/>
        </w:rPr>
        <w:t>理解画线语句“贫穷不是耻辱，但活得不体面才是”在文中的含义。</w:t>
      </w:r>
      <w:r w:rsidRPr="002C00C5">
        <w:rPr>
          <w:szCs w:val="21"/>
        </w:rPr>
        <w:t>(4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17.</w:t>
      </w:r>
      <w:r w:rsidRPr="002C00C5">
        <w:rPr>
          <w:rFonts w:hint="eastAsia"/>
          <w:szCs w:val="21"/>
        </w:rPr>
        <w:t>结合文章内容，具体解说通过蚊帐传给子孙的爱为什么是“含笑而略带酸楚”的，从中你感悟到了什么</w:t>
      </w:r>
      <w:r w:rsidRPr="002C00C5">
        <w:rPr>
          <w:szCs w:val="21"/>
        </w:rPr>
        <w:t>?(</w:t>
      </w:r>
      <w:r w:rsidRPr="002C00C5">
        <w:rPr>
          <w:rFonts w:hint="eastAsia"/>
          <w:szCs w:val="21"/>
        </w:rPr>
        <w:t>不超过</w:t>
      </w:r>
      <w:r w:rsidRPr="002C00C5">
        <w:rPr>
          <w:szCs w:val="21"/>
        </w:rPr>
        <w:t>150</w:t>
      </w:r>
      <w:r w:rsidRPr="002C00C5">
        <w:rPr>
          <w:rFonts w:hint="eastAsia"/>
          <w:szCs w:val="21"/>
        </w:rPr>
        <w:t>字</w:t>
      </w:r>
      <w:r w:rsidRPr="002C00C5">
        <w:rPr>
          <w:szCs w:val="21"/>
        </w:rPr>
        <w:t>)(7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二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阅读下面文字，完成第</w:t>
      </w:r>
      <w:r w:rsidRPr="002C00C5">
        <w:rPr>
          <w:szCs w:val="21"/>
        </w:rPr>
        <w:t>18—19</w:t>
      </w:r>
      <w:r w:rsidRPr="002C00C5">
        <w:rPr>
          <w:rFonts w:hint="eastAsia"/>
          <w:szCs w:val="21"/>
        </w:rPr>
        <w:t>题。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8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①以前，有“京东第一镇”之誉的东丰台①，远近驰名的是木版年画。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②东丰台木版年画出现于明末，兴盛于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清代中期，极盛时期全镇的年画作坊多达五十余家。到了清代末期，天津西南的杨柳青年画走向鼎盛，不少丰台人便跑到杨柳青炒米店开设画店。丰台人店多势众，在杨柳青炒米店有“丰台帮”之称，势头颇健。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③东丰台年画具有北方乡土质朴厚重的气质。虽然东丰台与杨柳青镇相距不远，但其画风</w:t>
      </w:r>
      <w:r w:rsidRPr="002C00C5">
        <w:rPr>
          <w:szCs w:val="21"/>
        </w:rPr>
        <w:t>——</w:t>
      </w:r>
      <w:r w:rsidRPr="002C00C5">
        <w:rPr>
          <w:rFonts w:hint="eastAsia"/>
          <w:szCs w:val="21"/>
        </w:rPr>
        <w:t>尤其是早期的画风与杨柳青却相去甚远。【甲】杨柳青年画的受众多为城中市井人家，【乙】东丰台年画的需求者都是乡间百姓，所以它在题材、造型、构图、色彩等各方面都有很浓的地域和乡土的特点。东丰台年画传人董静说：“拿胖娃娃抱大鱼举例，杨柳青人画的鱼多是金鱼，因为城里的人喜欢观赏金鱼，可是买东丰台年画的都是农民，守着河岔水沟，没有金鱼，只有鲤鱼，所以东丰台年画中的鱼全都是大鲤鱼。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④东丰台年画以套版为主，局部手绘，特别是面部和手部，画法为写意。套版一般为六块版，红、绿、黄、紫、蓝，外加一块黑色的线版。蓝色多是品青，绿是品绿，红是品色玫瑰精。不用调和色，只用原色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着色很重，对比强烈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设色不是“随类赋彩”，而是把有限的五六种颜色，相互错开，以造成缤纷斑斓的色彩效果。人脸染得十分浓艳，施粉厚，红色重，不像杨柳青年画脸颊晕染细腻而淡雅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东丰台年画中的人脸像戏剧打脸，追求强烈的视觉感</w:t>
      </w:r>
      <w:r w:rsidRPr="002C00C5">
        <w:rPr>
          <w:rFonts w:hint="eastAsia"/>
          <w:szCs w:val="21"/>
        </w:rPr>
        <w:lastRenderedPageBreak/>
        <w:t>染力。其画版直线多，曲线少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色块多，线条少，因之结构紧凑结实，画面具有整体感与分量感。这正是乡土艺术魅力之所在，也是我由衷喜欢东丰台年画的缘故。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⑤东丰台年画很重视勾眼点睛。东丰台年画的眼睛是要手绘上去的。一般分“活眼”和“死眼”。神像多为“死眼”，上下眼皮是一条横线，中点一个黑点，像“工”字，因为神仙的表情必须庄重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但娃娃美人多为活眼，上下眼皮画成曲线的月牙状，再点睛，以表达人物的表情与神气，因为娃娃美人这种凡人的眼睛必须灵活，有活气儿。东丰台人把杨柳青画中那种弯成花瓣状左右顾盼的眼叫“凤眼”，但东丰台人不画凤眼，只画活眼。于是，两地年画风格立时区别开了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⑥东丰台年画由于社会变迁，几近消亡。幸亏这些年人们有了乡土文化的保护意识，开始着手发掘、收集和整理本地的年画。东丰台年画的复兴有了希望。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取材于冯骥才的《东丰台年画》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【注】①东丰台位于京、津、唐三市间的腹地，是今天宁河县的丰台镇，在天津版图的最东边。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18.</w:t>
      </w:r>
      <w:r w:rsidRPr="002C00C5">
        <w:rPr>
          <w:rFonts w:hint="eastAsia"/>
          <w:szCs w:val="21"/>
        </w:rPr>
        <w:t>阅读第③段，说出画线的【甲】【乙】两个语句的位置不能调换的三个理由。</w:t>
      </w:r>
      <w:r w:rsidRPr="002C00C5">
        <w:rPr>
          <w:szCs w:val="21"/>
        </w:rPr>
        <w:t>(3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19.</w:t>
      </w:r>
      <w:r w:rsidRPr="002C00C5">
        <w:rPr>
          <w:rFonts w:hint="eastAsia"/>
          <w:szCs w:val="21"/>
        </w:rPr>
        <w:t>根据第④⑤段的内容，说出下面材料介绍的年画属于哪一类型年画的代表作品，并结合材料内容作简要说明。</w:t>
      </w:r>
      <w:r w:rsidRPr="002C00C5">
        <w:rPr>
          <w:szCs w:val="21"/>
        </w:rPr>
        <w:t>(5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【材料】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年画《蟠桃祝寿》，取材于“三月三蟠桃会，为王母娘上寿”的民俗之说，通过寓意、写实等多种手法表现人民的美好情感和愿望。画面中的胖娃娃面色白中透红，红中透粉，眼如花瓣，胖乎乎的小手捧着饱满圆润的大寿桃，活泼可爱。画面中的松、鹤及祥云构图，线条繁而不乱，流畅自然。整幅画面以细腻的笔法、丰富的寓意、精美的造型获得人们的喜爱，成为该类型年画的代表作品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三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阅读下面文字，完成第</w:t>
      </w:r>
      <w:r w:rsidRPr="002C00C5">
        <w:rPr>
          <w:szCs w:val="21"/>
        </w:rPr>
        <w:t>20—22</w:t>
      </w:r>
      <w:r w:rsidRPr="002C00C5">
        <w:rPr>
          <w:rFonts w:hint="eastAsia"/>
          <w:szCs w:val="21"/>
        </w:rPr>
        <w:t>题。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共</w:t>
      </w:r>
      <w:r w:rsidRPr="002C00C5">
        <w:rPr>
          <w:szCs w:val="21"/>
        </w:rPr>
        <w:t>8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①关于读书与治学，章太炎先生在日本东京对中国留学生做的一次演讲中，打了两个非常有趣的比方。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②第一，是本钱和利息的比喻。他说：“大概看前人已成的书，仿佛是借钱一样，借了来，会做买卖，赢得许多利息，本钱虽则要还债主，赢利是自己所有。若不会做买卖，把借</w:t>
      </w:r>
      <w:r w:rsidRPr="002C00C5">
        <w:rPr>
          <w:rFonts w:hint="eastAsia"/>
          <w:szCs w:val="21"/>
        </w:rPr>
        <w:lastRenderedPageBreak/>
        <w:t>来的钱，死屯在窖子里头，后来钱还是要还债主，自己却没有一个赢余，那么就求了一千年的学，施了一千年的教，一千年后的见解，还是和一千年前一样，终究是向别人借来的，何曾有一分自己的呢</w:t>
      </w:r>
      <w:r w:rsidRPr="002C00C5">
        <w:rPr>
          <w:szCs w:val="21"/>
        </w:rPr>
        <w:t>!</w:t>
      </w:r>
      <w:r w:rsidRPr="002C00C5">
        <w:rPr>
          <w:rFonts w:hint="eastAsia"/>
          <w:szCs w:val="21"/>
        </w:rPr>
        <w:t>”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③第二，是写信人和送信人的比喻。章太炎指出，有学问的人，好比是写信的人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向这个人求学的，则是收信人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收信人学成之后，又向别人传授知识，那么，他就成了送信的人。搞学术研究，应当努力争取到写信人的地位，而不是永远都扮演送信人的角色。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④章先生打的这个比方，大意无非是说，学习别人的知识，要经过思考，要消化吸收，使之变成自己的思想养分，并从中滋生出新的见解，以有益于世道人心。无论是读书还是做学问，最为关键的事情，就是独立思考，融会贯通，有所创见。否则，书读得再多，也只不过是【甲】，方法刻板，不知变通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【乙】，读了一些无实际用处的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书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【丙】，不懂得将书中的道理运用于实际生活。学问再渊博，也只不过是贩卖二手货。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⑤德国哲学家阿图尔</w:t>
      </w:r>
      <w:r w:rsidRPr="002C00C5">
        <w:rPr>
          <w:szCs w:val="21"/>
        </w:rPr>
        <w:t>•</w:t>
      </w:r>
      <w:r w:rsidRPr="002C00C5">
        <w:rPr>
          <w:rFonts w:hint="eastAsia"/>
          <w:szCs w:val="21"/>
        </w:rPr>
        <w:t>叔本华说：“如果一个人几乎整天大量阅读，空闲的时候则只稍作不动脑筋的消遣，长此以往就会逐渐失去自己独立思考的能力，就像一个总是骑在马背上的人最终就会失去走路的能力一样。许多学究就遭遇到这种情形：他们其实是把自己读蠢了。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”叔本华的本意，当然并非反对读书，而是反对读书不动脑筋的迂腐之举。读书不动脑筋，难免就会越读越傻。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⑥那些人云亦云炒冷饭，或是炮制一些伪问题，乃至趋炎附势的所谓“学问”，只会把世界弄得乌烟瘴气，惟有鲜活的、有创见的、有独特价值的学问，才是照亮世界的明灯</w:t>
      </w:r>
      <w:r w:rsidRPr="002C00C5">
        <w:rPr>
          <w:szCs w:val="21"/>
        </w:rPr>
        <w:t>——</w:t>
      </w:r>
      <w:r w:rsidRPr="002C00C5">
        <w:rPr>
          <w:rFonts w:hint="eastAsia"/>
          <w:szCs w:val="21"/>
        </w:rPr>
        <w:t>退一步来说，即使他们只是星星之火，也会给人带来光明与温暖的希望。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20.</w:t>
      </w:r>
      <w:r w:rsidRPr="002C00C5">
        <w:rPr>
          <w:rFonts w:hint="eastAsia"/>
          <w:szCs w:val="21"/>
        </w:rPr>
        <w:t>①</w:t>
      </w:r>
      <w:r w:rsidRPr="002C00C5">
        <w:rPr>
          <w:szCs w:val="21"/>
        </w:rPr>
        <w:t>—</w:t>
      </w:r>
      <w:r w:rsidRPr="002C00C5">
        <w:rPr>
          <w:rFonts w:hint="eastAsia"/>
          <w:szCs w:val="21"/>
        </w:rPr>
        <w:t>③段举出章太炎演讲的事例，有何作用</w:t>
      </w:r>
      <w:r w:rsidRPr="002C00C5">
        <w:rPr>
          <w:szCs w:val="21"/>
        </w:rPr>
        <w:t>?(2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21.</w:t>
      </w:r>
      <w:r w:rsidRPr="002C00C5">
        <w:rPr>
          <w:rFonts w:hint="eastAsia"/>
          <w:szCs w:val="21"/>
        </w:rPr>
        <w:t>根据上下文，将下面三个词语分别填入文中【甲】【乙】【丙】处。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只填序号</w:t>
      </w:r>
      <w:r w:rsidRPr="002C00C5">
        <w:rPr>
          <w:szCs w:val="21"/>
        </w:rPr>
        <w:t>)(3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①死读书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②读书死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③读死书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【甲】处填：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【乙】处填：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【丙】处填：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22.</w:t>
      </w:r>
      <w:r w:rsidRPr="002C00C5">
        <w:rPr>
          <w:rFonts w:hint="eastAsia"/>
          <w:szCs w:val="21"/>
        </w:rPr>
        <w:t>阅读第⑤段，具体阐述叔本华的言论为什么可以证明中心论点</w:t>
      </w:r>
      <w:r w:rsidRPr="002C00C5">
        <w:rPr>
          <w:szCs w:val="21"/>
        </w:rPr>
        <w:t>?(3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答：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六、作文</w:t>
      </w:r>
      <w:r w:rsidRPr="002C00C5">
        <w:rPr>
          <w:szCs w:val="21"/>
        </w:rPr>
        <w:t>(50</w:t>
      </w:r>
      <w:r w:rsidRPr="002C00C5">
        <w:rPr>
          <w:rFonts w:hint="eastAsia"/>
          <w:szCs w:val="21"/>
        </w:rPr>
        <w:t>分</w:t>
      </w:r>
      <w:r w:rsidRPr="002C00C5">
        <w:rPr>
          <w:szCs w:val="21"/>
        </w:rPr>
        <w:t>)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23.</w:t>
      </w:r>
      <w:r w:rsidRPr="002C00C5">
        <w:rPr>
          <w:rFonts w:hint="eastAsia"/>
          <w:szCs w:val="21"/>
        </w:rPr>
        <w:t>任选一题作文。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1.</w:t>
      </w:r>
      <w:r w:rsidRPr="002C00C5">
        <w:rPr>
          <w:rFonts w:hint="eastAsia"/>
          <w:szCs w:val="21"/>
        </w:rPr>
        <w:t>乔布斯说过：“我是唯一一个在一年中失去</w:t>
      </w:r>
      <w:r w:rsidRPr="002C00C5">
        <w:rPr>
          <w:szCs w:val="21"/>
        </w:rPr>
        <w:t>2.5</w:t>
      </w:r>
      <w:r w:rsidRPr="002C00C5">
        <w:rPr>
          <w:rFonts w:hint="eastAsia"/>
          <w:szCs w:val="21"/>
        </w:rPr>
        <w:t>亿美元的人……这对我的成长很有帮</w:t>
      </w:r>
      <w:r w:rsidRPr="002C00C5">
        <w:rPr>
          <w:rFonts w:hint="eastAsia"/>
          <w:szCs w:val="21"/>
        </w:rPr>
        <w:lastRenderedPageBreak/>
        <w:t>助。”它启示我们但凡成功者大都经历过失败、挫折。然而他们大都善于汲取教训，把错误当成警示，当作通向成功的阶梯。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请你以“吃一堑，长一智”为题目，写一篇作文。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2.</w:t>
      </w:r>
      <w:r w:rsidRPr="002C00C5">
        <w:rPr>
          <w:rFonts w:hint="eastAsia"/>
          <w:szCs w:val="21"/>
        </w:rPr>
        <w:t>有一首歌写道</w:t>
      </w:r>
      <w:r w:rsidRPr="002C00C5">
        <w:rPr>
          <w:szCs w:val="21"/>
        </w:rPr>
        <w:t>:</w:t>
      </w:r>
      <w:r w:rsidRPr="002C00C5">
        <w:rPr>
          <w:rFonts w:hint="eastAsia"/>
          <w:szCs w:val="21"/>
        </w:rPr>
        <w:t>鱼儿在寻找大海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花儿在寻找春天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我们穿过时空隧道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寻找生活的法宝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成功的法宝是勇于探险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快乐的法宝是和平友好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美丽的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法宝是诚实善良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金牌的法宝是意志不倒</w:t>
      </w:r>
      <w:r w:rsidRPr="002C00C5">
        <w:rPr>
          <w:szCs w:val="21"/>
        </w:rPr>
        <w:t>/</w:t>
      </w:r>
      <w:r w:rsidRPr="002C00C5">
        <w:rPr>
          <w:rFonts w:hint="eastAsia"/>
          <w:szCs w:val="21"/>
        </w:rPr>
        <w:t>生活需要我们去寻找……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请以“寻找</w:t>
      </w:r>
      <w:r w:rsidRPr="002C00C5">
        <w:rPr>
          <w:szCs w:val="21"/>
        </w:rPr>
        <w:t xml:space="preserve"> </w:t>
      </w:r>
      <w:r w:rsidRPr="002C00C5">
        <w:rPr>
          <w:rFonts w:hint="eastAsia"/>
          <w:szCs w:val="21"/>
        </w:rPr>
        <w:t>”为题目，写一篇作文。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要求：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(1)</w:t>
      </w:r>
      <w:r w:rsidRPr="002C00C5">
        <w:rPr>
          <w:rFonts w:hint="eastAsia"/>
          <w:szCs w:val="21"/>
        </w:rPr>
        <w:t>将题目抄写在答题卡上</w:t>
      </w:r>
      <w:r w:rsidRPr="002C00C5">
        <w:rPr>
          <w:szCs w:val="21"/>
        </w:rPr>
        <w:t>;</w:t>
      </w:r>
      <w:r w:rsidRPr="002C00C5">
        <w:rPr>
          <w:rFonts w:hint="eastAsia"/>
          <w:szCs w:val="21"/>
        </w:rPr>
        <w:t>或补充完整后抄写在答题卡上。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(2)</w:t>
      </w:r>
      <w:r w:rsidRPr="002C00C5">
        <w:rPr>
          <w:rFonts w:hint="eastAsia"/>
          <w:szCs w:val="21"/>
        </w:rPr>
        <w:t>不限文体</w:t>
      </w:r>
      <w:r w:rsidRPr="002C00C5">
        <w:rPr>
          <w:szCs w:val="21"/>
        </w:rPr>
        <w:t>(</w:t>
      </w:r>
      <w:r w:rsidRPr="002C00C5">
        <w:rPr>
          <w:rFonts w:hint="eastAsia"/>
          <w:szCs w:val="21"/>
        </w:rPr>
        <w:t>诗歌除外</w:t>
      </w:r>
      <w:r w:rsidRPr="002C00C5">
        <w:rPr>
          <w:szCs w:val="21"/>
        </w:rPr>
        <w:t>)</w:t>
      </w:r>
      <w:r w:rsidRPr="002C00C5">
        <w:rPr>
          <w:rFonts w:hint="eastAsia"/>
          <w:szCs w:val="21"/>
        </w:rPr>
        <w:t>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(3)</w:t>
      </w:r>
      <w:r w:rsidRPr="002C00C5">
        <w:rPr>
          <w:rFonts w:hint="eastAsia"/>
          <w:szCs w:val="21"/>
        </w:rPr>
        <w:t>不少于</w:t>
      </w:r>
      <w:r w:rsidRPr="002C00C5">
        <w:rPr>
          <w:szCs w:val="21"/>
        </w:rPr>
        <w:t>600</w:t>
      </w:r>
      <w:r w:rsidRPr="002C00C5">
        <w:rPr>
          <w:rFonts w:hint="eastAsia"/>
          <w:szCs w:val="21"/>
        </w:rPr>
        <w:t>字。</w:t>
      </w:r>
    </w:p>
    <w:p w:rsidR="002C00C5" w:rsidRPr="002C00C5" w:rsidRDefault="002C00C5" w:rsidP="002C00C5">
      <w:pPr>
        <w:spacing w:line="360" w:lineRule="auto"/>
        <w:jc w:val="left"/>
        <w:rPr>
          <w:szCs w:val="21"/>
        </w:rPr>
      </w:pPr>
      <w:r w:rsidRPr="002C00C5">
        <w:rPr>
          <w:rFonts w:hint="eastAsia"/>
          <w:szCs w:val="21"/>
        </w:rPr>
        <w:t xml:space="preserve">　　</w:t>
      </w:r>
      <w:r w:rsidRPr="002C00C5">
        <w:rPr>
          <w:szCs w:val="21"/>
        </w:rPr>
        <w:t>(4)</w:t>
      </w:r>
      <w:r w:rsidRPr="002C00C5">
        <w:rPr>
          <w:rFonts w:hint="eastAsia"/>
          <w:szCs w:val="21"/>
        </w:rPr>
        <w:t>作文中不要出现所在学校的校名或师生姓名。</w:t>
      </w:r>
    </w:p>
    <w:p w:rsidR="00315443" w:rsidRPr="002C00C5" w:rsidRDefault="00315443" w:rsidP="002C00C5">
      <w:pPr>
        <w:spacing w:line="360" w:lineRule="auto"/>
        <w:jc w:val="left"/>
      </w:pPr>
    </w:p>
    <w:sectPr w:rsidR="00315443" w:rsidRPr="002C00C5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478" w:rsidRDefault="00162478" w:rsidP="00324F57">
      <w:r>
        <w:separator/>
      </w:r>
    </w:p>
  </w:endnote>
  <w:endnote w:type="continuationSeparator" w:id="1">
    <w:p w:rsidR="00162478" w:rsidRDefault="0016247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212D2" w:rsidP="00EC69A4">
    <w:pPr>
      <w:pStyle w:val="a5"/>
      <w:jc w:val="center"/>
    </w:pPr>
    <w:r>
      <w:rPr>
        <w:rFonts w:hint="eastAsia"/>
      </w:rPr>
      <w:t>天津</w:t>
    </w:r>
    <w:r w:rsidR="00315443">
      <w:rPr>
        <w:rFonts w:hint="eastAsia"/>
      </w:rPr>
      <w:t>中考网</w:t>
    </w:r>
    <w:r>
      <w:rPr>
        <w:rFonts w:hint="eastAsia"/>
      </w:rPr>
      <w:t>tj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478" w:rsidRDefault="00162478" w:rsidP="00324F57">
      <w:r>
        <w:separator/>
      </w:r>
    </w:p>
  </w:footnote>
  <w:footnote w:type="continuationSeparator" w:id="1">
    <w:p w:rsidR="00162478" w:rsidRDefault="0016247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74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74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A212D2">
      <w:rPr>
        <w:rFonts w:hint="eastAsia"/>
      </w:rPr>
      <w:t>天津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212D2">
      <w:rPr>
        <w:rFonts w:hint="eastAsia"/>
      </w:rPr>
      <w:t>tj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74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D0A3E"/>
    <w:rsid w:val="001052B6"/>
    <w:rsid w:val="00142760"/>
    <w:rsid w:val="00162478"/>
    <w:rsid w:val="001B79A8"/>
    <w:rsid w:val="00275D87"/>
    <w:rsid w:val="002C00C5"/>
    <w:rsid w:val="002D7564"/>
    <w:rsid w:val="003068C6"/>
    <w:rsid w:val="00315443"/>
    <w:rsid w:val="00324F57"/>
    <w:rsid w:val="003B329D"/>
    <w:rsid w:val="003C30A3"/>
    <w:rsid w:val="003E226D"/>
    <w:rsid w:val="003F07F8"/>
    <w:rsid w:val="00535746"/>
    <w:rsid w:val="00586BA8"/>
    <w:rsid w:val="005C1117"/>
    <w:rsid w:val="0068415B"/>
    <w:rsid w:val="006D1375"/>
    <w:rsid w:val="006E4DD2"/>
    <w:rsid w:val="00766BA1"/>
    <w:rsid w:val="00791C89"/>
    <w:rsid w:val="007C2962"/>
    <w:rsid w:val="007C677F"/>
    <w:rsid w:val="007D7149"/>
    <w:rsid w:val="007D7989"/>
    <w:rsid w:val="00806DB3"/>
    <w:rsid w:val="00871424"/>
    <w:rsid w:val="008970AE"/>
    <w:rsid w:val="008F1267"/>
    <w:rsid w:val="008F6161"/>
    <w:rsid w:val="00910E4D"/>
    <w:rsid w:val="0092652F"/>
    <w:rsid w:val="009B5426"/>
    <w:rsid w:val="009E101B"/>
    <w:rsid w:val="00A212D2"/>
    <w:rsid w:val="00A74295"/>
    <w:rsid w:val="00A83E3D"/>
    <w:rsid w:val="00A932DF"/>
    <w:rsid w:val="00AA423C"/>
    <w:rsid w:val="00AB4592"/>
    <w:rsid w:val="00AC2A47"/>
    <w:rsid w:val="00AF4CBB"/>
    <w:rsid w:val="00B0345D"/>
    <w:rsid w:val="00B33F0B"/>
    <w:rsid w:val="00B6322F"/>
    <w:rsid w:val="00BA221E"/>
    <w:rsid w:val="00BA3799"/>
    <w:rsid w:val="00BC7AF9"/>
    <w:rsid w:val="00BD6FB3"/>
    <w:rsid w:val="00BF0EFE"/>
    <w:rsid w:val="00C2225F"/>
    <w:rsid w:val="00C439D1"/>
    <w:rsid w:val="00C83A87"/>
    <w:rsid w:val="00CF3464"/>
    <w:rsid w:val="00D16AA4"/>
    <w:rsid w:val="00D90519"/>
    <w:rsid w:val="00D911E1"/>
    <w:rsid w:val="00E05F91"/>
    <w:rsid w:val="00E10B9E"/>
    <w:rsid w:val="00E45730"/>
    <w:rsid w:val="00EB2068"/>
    <w:rsid w:val="00EC69A4"/>
    <w:rsid w:val="00EE5EE7"/>
    <w:rsid w:val="00F0027A"/>
    <w:rsid w:val="00F36E76"/>
    <w:rsid w:val="00F640B8"/>
    <w:rsid w:val="00F76C08"/>
    <w:rsid w:val="00F83EA5"/>
    <w:rsid w:val="00FA277C"/>
    <w:rsid w:val="00FA46B8"/>
    <w:rsid w:val="00FA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  <w:style w:type="character" w:styleId="a7">
    <w:name w:val="Hyperlink"/>
    <w:basedOn w:val="a0"/>
    <w:uiPriority w:val="99"/>
    <w:rsid w:val="00BA221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A221E"/>
    <w:rPr>
      <w:rFonts w:cs="Times New Roman"/>
    </w:rPr>
  </w:style>
  <w:style w:type="paragraph" w:styleId="a8">
    <w:name w:val="Normal (Web)"/>
    <w:basedOn w:val="a"/>
    <w:uiPriority w:val="99"/>
    <w:semiHidden/>
    <w:rsid w:val="00BA22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2"/>
    </w:rPr>
  </w:style>
  <w:style w:type="table" w:styleId="a9">
    <w:name w:val="Table Grid"/>
    <w:basedOn w:val="a1"/>
    <w:locked/>
    <w:rsid w:val="00BA22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1188</Words>
  <Characters>6778</Characters>
  <Application>Microsoft Office Word</Application>
  <DocSecurity>0</DocSecurity>
  <Lines>56</Lines>
  <Paragraphs>15</Paragraphs>
  <ScaleCrop>false</ScaleCrop>
  <Company>Lenovo (Beijing) Limited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2015-04-05T07:06:00Z</dcterms:created>
  <dcterms:modified xsi:type="dcterms:W3CDTF">2015-04-05T07:06:00Z</dcterms:modified>
</cp:coreProperties>
</file>