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5.emf"/>
  <Override ContentType="image/x-emf" PartName="/word/media/image22.emf"/>
  <Override ContentType="image/x-emf" PartName="/word/media/image25.emf"/>
  <Default ContentType="image/png" Extension="png"/>
  <Override ContentType="image/x-emf" PartName="/word/media/image3.emf"/>
  <Override ContentType="image/x-emf" PartName="/word/media/image30.emf"/>
  <Override ContentType="image/x-emf" PartName="/word/media/image4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四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8.31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spacing w:line="360" w:lineRule="auto"/>
        <w:ind w:left="2" w:leftChars="0"/>
        <w:textAlignment w:val="center"/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Ansi="宋体"/>
        </w:rPr>
        <w:t>如右图，梯形</w:t>
      </w:r>
      <w:r>
        <w:rPr>
          <w:i/>
        </w:rPr>
        <w:t>ABCD</w:t>
      </w:r>
      <w:r>
        <w:rPr>
          <w:rFonts w:hAnsi="宋体"/>
        </w:rPr>
        <w:t>中，上底</w:t>
      </w:r>
      <w:r>
        <w:rPr>
          <w:i/>
        </w:rPr>
        <w:t>AB</w:t>
      </w:r>
      <w:r>
        <w:rPr>
          <w:rFonts w:hAnsi="宋体"/>
        </w:rPr>
        <w:t>的长度是</w:t>
      </w:r>
      <w:r>
        <w:t>10</w:t>
      </w:r>
      <w:r>
        <w:rPr>
          <w:rFonts w:hAnsi="宋体"/>
        </w:rPr>
        <w:t>厘米，梯形的高</w:t>
      </w:r>
      <w:r>
        <w:rPr>
          <w:i/>
        </w:rPr>
        <w:t>BE</w:t>
      </w:r>
      <w:r>
        <w:rPr>
          <w:rFonts w:hAnsi="宋体"/>
        </w:rPr>
        <w:t>的长度是</w:t>
      </w:r>
      <w:r>
        <w:t>12</w:t>
      </w:r>
      <w:r>
        <w:rPr>
          <w:rFonts w:hAnsi="宋体"/>
        </w:rPr>
        <w:t>厘米，且</w:t>
      </w:r>
      <w:r>
        <w:rPr>
          <w:i/>
        </w:rPr>
        <w:t>E</w:t>
      </w:r>
      <w:r>
        <w:rPr>
          <w:rFonts w:hAnsi="宋体"/>
        </w:rPr>
        <w:t>是</w:t>
      </w:r>
      <w:r>
        <w:rPr>
          <w:i/>
        </w:rPr>
        <w:t>CD</w:t>
      </w:r>
      <w:r>
        <w:rPr>
          <w:rFonts w:hAnsi="宋体"/>
        </w:rPr>
        <w:t>中点，</w:t>
      </w:r>
      <w:r>
        <w:rPr>
          <w:i/>
        </w:rPr>
        <w:t>BF</w:t>
      </w:r>
      <w:r>
        <w:rPr>
          <w:rFonts w:hAnsi="宋体"/>
        </w:rPr>
        <w:t>将梯形</w:t>
      </w:r>
      <w:r>
        <w:rPr>
          <w:i/>
        </w:rPr>
        <w:t>ABCD</w:t>
      </w:r>
      <w:r>
        <w:rPr>
          <w:rFonts w:hAnsi="宋体"/>
        </w:rPr>
        <w:t>分成面积相等的两部分．那么，</w:t>
      </w:r>
      <w:r>
        <w:rPr>
          <w:i/>
        </w:rPr>
        <w:t>BF</w:t>
      </w:r>
      <w:r>
        <w:rPr>
          <w:rFonts w:hAnsi="宋体"/>
        </w:rPr>
        <w:t>的长度是</w:t>
      </w:r>
      <w:r>
        <w:t>___________</w:t>
      </w:r>
      <w:r>
        <w:rPr>
          <w:rFonts w:hAnsi="宋体"/>
        </w:rPr>
        <w:t>厘米．</w:t>
      </w: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8" o:spid="_x0000_s1030" type="#_x0000_t75" style="height:69.75pt;width:128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 w:val="21"/>
          <w:szCs w:val="21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Times New Roman" w:hAnsi="宋体"/>
        </w:rPr>
      </w:pPr>
      <w:r>
        <w:rPr>
          <w:rFonts w:ascii="Times New Roman" w:hAnsi="宋体"/>
        </w:rPr>
        <w:t>【答案】</w:t>
      </w:r>
      <w:r>
        <w:rPr>
          <w:rFonts w:hint="eastAsia" w:ascii="Times New Roman" w:hAnsi="宋体"/>
        </w:rPr>
        <w:t>13</w:t>
      </w:r>
    </w:p>
    <w:p>
      <w:pPr>
        <w:spacing w:line="360" w:lineRule="auto"/>
        <w:textAlignment w:val="center"/>
        <w:rPr>
          <w:rFonts w:hAnsi="宋体"/>
        </w:rPr>
      </w:pPr>
      <w:r>
        <w:rPr>
          <w:rFonts w:hint="eastAsia" w:hAnsi="宋体"/>
        </w:rPr>
        <w:t>【分</w:t>
      </w:r>
      <w:r>
        <w:rPr>
          <w:rFonts w:hAnsi="宋体"/>
        </w:rPr>
        <w:t>析</w:t>
      </w:r>
      <w:r>
        <w:rPr>
          <w:rFonts w:hint="eastAsia" w:hAnsi="宋体"/>
        </w:rPr>
        <w:t>】</w:t>
      </w:r>
    </w:p>
    <w:p>
      <w:pPr>
        <w:spacing w:line="360" w:lineRule="auto"/>
        <w:textAlignment w:val="center"/>
        <w:rPr>
          <w:rFonts w:hAnsi="宋体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769" o:spid="_x0000_s1031" type="#_x0000_t75" style="height:72.75pt;width:142.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hAnsi="宋体"/>
        </w:rPr>
      </w:pPr>
    </w:p>
    <w:p>
      <w:pPr>
        <w:spacing w:line="360" w:lineRule="auto"/>
        <w:textAlignment w:val="center"/>
        <w:rPr>
          <w:rFonts w:hAnsi="宋体"/>
        </w:rPr>
      </w:pPr>
    </w:p>
    <w:p>
      <w:pPr>
        <w:spacing w:line="360" w:lineRule="auto"/>
        <w:textAlignment w:val="center"/>
        <w:rPr>
          <w:rFonts w:hAnsi="宋体"/>
        </w:rPr>
      </w:pPr>
    </w:p>
    <w:p>
      <w:pPr>
        <w:spacing w:line="360" w:lineRule="auto"/>
        <w:textAlignment w:val="center"/>
        <w:rPr>
          <w:rFonts w:hAnsi="宋体"/>
        </w:rPr>
      </w:pPr>
      <w:r>
        <w:rPr>
          <w:rFonts w:hint="eastAsia" w:hAnsi="宋体"/>
        </w:rPr>
        <w:t>取AB中点G，连接GE，因为E是CD中点，所以GE将梯形ABCD分成面积相等的两部分，又因为BF将</w:t>
      </w:r>
      <w:r>
        <w:rPr>
          <w:rFonts w:hAnsi="宋体"/>
        </w:rPr>
        <w:t>梯形</w:t>
      </w:r>
      <w:r>
        <w:t>ABCD</w:t>
      </w:r>
      <w:r>
        <w:rPr>
          <w:rFonts w:hAnsi="宋体"/>
        </w:rPr>
        <w:t>分成面积相等的两部分</w:t>
      </w:r>
      <w:r>
        <w:rPr>
          <w:rFonts w:hint="eastAsia" w:hAnsi="宋体"/>
        </w:rPr>
        <w:t>，所以三角形BOG和三角形EOF的面积相等，所以EF=BG=5，由勾股定理，BF</w:t>
      </w:r>
      <w:r>
        <w:rPr>
          <w:rFonts w:hint="eastAsia" w:ascii="宋体" w:hAnsi="宋体"/>
        </w:rPr>
        <w:t>²</w:t>
      </w:r>
      <w:r>
        <w:rPr>
          <w:rFonts w:hint="eastAsia" w:hAnsi="宋体"/>
        </w:rPr>
        <w:t>=12</w:t>
      </w:r>
      <w:r>
        <w:rPr>
          <w:rFonts w:hint="eastAsia" w:ascii="宋体" w:hAnsi="宋体"/>
        </w:rPr>
        <w:t>²</w:t>
      </w:r>
      <w:r>
        <w:rPr>
          <w:rFonts w:hint="eastAsia" w:hAnsi="宋体"/>
        </w:rPr>
        <w:t>+5</w:t>
      </w:r>
      <w:r>
        <w:rPr>
          <w:rFonts w:hint="eastAsia" w:ascii="宋体" w:hAnsi="宋体"/>
        </w:rPr>
        <w:t>²</w:t>
      </w:r>
      <w:r>
        <w:rPr>
          <w:rFonts w:hint="eastAsia" w:hAnsi="宋体"/>
        </w:rPr>
        <w:t>=169，所以BF=13</w:t>
      </w:r>
    </w:p>
    <w:p>
      <w:pPr>
        <w:topLinePunct w:val="1"/>
        <w:rPr>
          <w:rFonts w:ascii="宋体" w:hAnsi="宋体"/>
          <w:sz w:val="21"/>
          <w:szCs w:val="21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spacing w:line="360" w:lineRule="auto"/>
        <w:textAlignment w:val="center"/>
        <w:rPr>
          <w:kern w:val="0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Ansi="宋体"/>
        </w:rPr>
        <w:t>如图，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5" type="#_x0000_t75" style="height:14.25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5" DrawAspect="Content" ObjectID="_31" r:id="rId11"/>
        </w:object>
      </w:r>
      <w:r>
        <w:rPr>
          <w:rFonts w:hAnsi="宋体"/>
        </w:rPr>
        <w:t>是边长为</w:t>
      </w:r>
      <w:r>
        <w:t>18</w:t>
      </w:r>
      <w:r>
        <w:rPr>
          <w:rFonts w:hAnsi="宋体"/>
        </w:rPr>
        <w:t>厘米的正方形，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6" type="#_x0000_t75" style="height:12.75pt;width:1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6" DrawAspect="Content" ObjectID="_32" r:id="rId13"/>
        </w:object>
      </w:r>
      <w:r>
        <w:rPr>
          <w:rFonts w:hAnsi="宋体"/>
        </w:rPr>
        <w:t>、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7" type="#_x0000_t75" style="height:14.2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7" DrawAspect="Content" ObjectID="_33" r:id="rId15"/>
        </w:object>
      </w:r>
      <w:r>
        <w:rPr>
          <w:rFonts w:hAnsi="宋体"/>
        </w:rPr>
        <w:t>分别是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8" type="#_x0000_t75" style="height:12.7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8" DrawAspect="Content" ObjectID="_34" r:id="rId17"/>
        </w:object>
      </w:r>
      <w:r>
        <w:rPr>
          <w:rFonts w:hAnsi="宋体"/>
        </w:rPr>
        <w:t>边和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99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9" DrawAspect="Content" ObjectID="_35" r:id="rId19"/>
        </w:object>
      </w:r>
      <w:r>
        <w:rPr>
          <w:rFonts w:hAnsi="宋体"/>
        </w:rPr>
        <w:t>边上的点，</w:t>
      </w:r>
      <w:r>
        <w:rPr>
          <w:rFonts w:hint="eastAsia" w:hAnsi="宋体"/>
        </w:rPr>
        <w:t>已知：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100" type="#_x0000_t75" style="height:15.75pt;width:11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0" DrawAspect="Content" ObjectID="_36" r:id="rId21"/>
        </w:object>
      </w:r>
      <w:r>
        <w:rPr>
          <w:rFonts w:hAnsi="宋体"/>
        </w:rPr>
        <w:t>，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101" type="#_x0000_t75" style="height:14.25pt;width:21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1" DrawAspect="Content" ObjectID="_37" r:id="rId23"/>
        </w:object>
      </w:r>
      <w:r>
        <w:rPr>
          <w:rFonts w:hAnsi="宋体"/>
        </w:rPr>
        <w:t>与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102" type="#_x0000_t75" style="height:14.25pt;width:2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2" DrawAspect="Content" ObjectID="_38" r:id="rId25"/>
        </w:object>
      </w:r>
      <w:r>
        <w:rPr>
          <w:rFonts w:hAnsi="宋体"/>
        </w:rPr>
        <w:t>相交于点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103" type="#_x0000_t75" style="height:14.2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3" DrawAspect="Content" ObjectID="_39" r:id="rId27"/>
        </w:object>
      </w:r>
      <w:r>
        <w:rPr>
          <w:rFonts w:hAnsi="宋体"/>
        </w:rPr>
        <w:t>，</w:t>
      </w:r>
      <w:r>
        <w:rPr>
          <w:rFonts w:hint="eastAsia" w:hAnsi="宋体"/>
        </w:rPr>
        <w:t>则</w:t>
      </w:r>
      <w:r>
        <w:rPr>
          <w:rFonts w:hAnsi="宋体"/>
        </w:rPr>
        <w:t>四边形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object>
          <v:shape id="Picture 104" type="#_x0000_t75" style="height:14.25pt;width:3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4" DrawAspect="Content" ObjectID="_40" r:id="rId29"/>
        </w:object>
      </w:r>
      <w:r>
        <w:rPr>
          <w:rFonts w:hAnsi="宋体"/>
        </w:rPr>
        <w:t>的面积是</w:t>
      </w:r>
      <w:r>
        <w:rPr>
          <w:rFonts w:hAnsi="宋体"/>
          <w:u w:val="single"/>
        </w:rPr>
        <w:t>　　　　</w:t>
      </w:r>
      <w:r>
        <w:rPr>
          <w:rFonts w:hAnsi="宋体"/>
          <w:kern w:val="0"/>
        </w:rPr>
        <w:t>平方厘米。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780" o:spid="_x0000_s1042" type="#_x0000_t75" style="height:123.75pt;width:119.25pt;rotation:0f;" o:ole="f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宋体"/>
        </w:rPr>
        <w:t>【答案】</w:t>
      </w:r>
      <w:r>
        <w:rPr>
          <w:rFonts w:ascii="Times New Roman" w:hAnsi="Times New Roman"/>
        </w:rPr>
        <w:t>243</w:t>
      </w:r>
    </w:p>
    <w:p>
      <w:pPr>
        <w:widowControl/>
        <w:topLinePunct w:val="1"/>
        <w:ind w:firstLine="105" w:firstLineChars="50"/>
        <w:jc w:val="left"/>
        <w:rPr>
          <w:kern w:val="0"/>
        </w:rPr>
      </w:pPr>
      <w:r>
        <w:rPr>
          <w:rFonts w:hAnsi="宋体"/>
        </w:rPr>
        <w:t>【</w:t>
      </w:r>
      <w:r>
        <w:rPr>
          <w:rFonts w:hint="eastAsia" w:hAnsi="宋体"/>
        </w:rPr>
        <w:t>分</w:t>
      </w:r>
      <w:r>
        <w:rPr>
          <w:rFonts w:hAnsi="宋体"/>
        </w:rPr>
        <w:t>析】</w:t>
      </w:r>
      <w:r>
        <w:rPr>
          <w:rFonts w:hAnsi="宋体"/>
          <w:kern w:val="0"/>
        </w:rPr>
        <w:t>连接</w:t>
      </w:r>
      <w:r>
        <w:rPr>
          <w:rFonts w:ascii="Times New Roman" w:hAnsi="Times New Roman" w:eastAsia="宋体" w:cs="Times New Roman"/>
          <w:kern w:val="0"/>
          <w:position w:val="-6"/>
          <w:sz w:val="21"/>
          <w:szCs w:val="24"/>
          <w:lang w:val="en-US" w:eastAsia="zh-CN" w:bidi="ar-SA"/>
        </w:rPr>
        <w:object>
          <v:shape id="Picture 105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5" DrawAspect="Content" ObjectID="_42" r:id="rId32"/>
        </w:object>
      </w:r>
      <w:r>
        <w:rPr>
          <w:rFonts w:hAnsi="宋体"/>
          <w:kern w:val="0"/>
        </w:rPr>
        <w:t>，由</w:t>
      </w:r>
      <w:r>
        <w:rPr>
          <w:rFonts w:ascii="Times New Roman" w:hAnsi="Times New Roman" w:eastAsia="宋体" w:cs="Times New Roman"/>
          <w:kern w:val="2"/>
          <w:position w:val="-10"/>
          <w:sz w:val="21"/>
          <w:szCs w:val="24"/>
          <w:lang w:val="en-US" w:eastAsia="zh-CN" w:bidi="ar-SA"/>
        </w:rPr>
        <w:object>
          <v:shape id="Picture 106" type="#_x0000_t75" style="height:15.75pt;width:11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6" DrawAspect="Content" ObjectID="_43" r:id="rId34"/>
        </w:object>
      </w:r>
      <w:r>
        <w:rPr>
          <w:rFonts w:hAnsi="宋体"/>
        </w:rPr>
        <w:t>有：</w:t>
      </w:r>
      <w:r>
        <w:rPr>
          <w:kern w:val="0"/>
        </w:rPr>
        <w:t xml:space="preserve"> </w:t>
      </w:r>
      <w:r>
        <w:rPr>
          <w:rFonts w:ascii="Times New Roman" w:hAnsi="Times New Roman" w:eastAsia="宋体" w:cs="Times New Roman"/>
          <w:kern w:val="0"/>
          <w:position w:val="-12"/>
          <w:sz w:val="21"/>
          <w:szCs w:val="24"/>
          <w:lang w:val="en-US" w:eastAsia="zh-CN" w:bidi="ar-SA"/>
        </w:rPr>
        <w:object>
          <v:shape id="Picture 107" type="#_x0000_t75" style="height:18pt;width:7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7" DrawAspect="Content" ObjectID="_44" r:id="rId35"/>
        </w:object>
      </w:r>
      <w:r>
        <w:rPr>
          <w:rFonts w:hAnsi="宋体"/>
          <w:kern w:val="0"/>
        </w:rPr>
        <w:t>，且</w:t>
      </w:r>
      <w:r>
        <w:rPr>
          <w:rFonts w:ascii="Times New Roman" w:hAnsi="Times New Roman" w:eastAsia="宋体" w:cs="Times New Roman"/>
          <w:kern w:val="0"/>
          <w:position w:val="-12"/>
          <w:sz w:val="21"/>
          <w:szCs w:val="24"/>
          <w:lang w:val="en-US" w:eastAsia="zh-CN" w:bidi="ar-SA"/>
        </w:rPr>
        <w:object>
          <v:shape id="Picture 108" type="#_x0000_t75" style="height:18pt;width:7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8" DrawAspect="Content" ObjectID="_45" r:id="rId37"/>
        </w:object>
      </w:r>
      <w:r>
        <w:rPr>
          <w:rFonts w:hAnsi="宋体"/>
          <w:kern w:val="0"/>
        </w:rPr>
        <w:t>。又</w:t>
      </w:r>
      <w:r>
        <w:rPr>
          <w:rFonts w:ascii="Times New Roman" w:hAnsi="Times New Roman" w:eastAsia="宋体" w:cs="Times New Roman"/>
          <w:kern w:val="0"/>
          <w:position w:val="-12"/>
          <w:sz w:val="21"/>
          <w:szCs w:val="24"/>
          <w:lang w:val="en-US" w:eastAsia="zh-CN" w:bidi="ar-SA"/>
        </w:rPr>
        <w:object>
          <v:shape id="Picture 109" type="#_x0000_t75" style="height:18.75pt;width:16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9" DrawAspect="Content" ObjectID="_46" r:id="rId39"/>
        </w:object>
      </w:r>
      <w:r>
        <w:rPr>
          <w:rFonts w:hAnsi="宋体"/>
          <w:kern w:val="0"/>
        </w:rPr>
        <w:t>，所以</w:t>
      </w:r>
      <w:r>
        <w:rPr>
          <w:rFonts w:ascii="Times New Roman" w:hAnsi="Times New Roman" w:eastAsia="宋体" w:cs="Times New Roman"/>
          <w:kern w:val="0"/>
          <w:position w:val="-12"/>
          <w:sz w:val="21"/>
          <w:szCs w:val="24"/>
          <w:lang w:val="en-US" w:eastAsia="zh-CN" w:bidi="ar-SA"/>
        </w:rPr>
        <w:object>
          <v:shape id="Picture 110" type="#_x0000_t75" style="height:18.75pt;width:25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0" DrawAspect="Content" ObjectID="_47" r:id="rId41"/>
        </w:objec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Ansi="宋体"/>
          <w:kern w:val="0"/>
        </w:rPr>
        <w:t>那么</w:t>
      </w:r>
      <w:r>
        <w:rPr>
          <w:rFonts w:ascii="Times New Roman" w:hAnsi="Times New Roman" w:eastAsia="宋体" w:cs="Times New Roman"/>
          <w:kern w:val="0"/>
          <w:position w:val="-12"/>
          <w:sz w:val="21"/>
          <w:szCs w:val="24"/>
          <w:lang w:val="en-US" w:eastAsia="zh-CN" w:bidi="ar-SA"/>
        </w:rPr>
        <w:object>
          <v:shape id="Picture 111" type="#_x0000_t75" style="height:18.75pt;width:16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1" DrawAspect="Content" ObjectID="_48" r:id="rId43"/>
        </w:object>
      </w:r>
      <w:r>
        <w:rPr>
          <w:rFonts w:hAnsi="宋体"/>
          <w:kern w:val="0"/>
        </w:rPr>
        <w:t>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</w:t>
      </w:r>
    </w:p>
    <w:p>
      <w:pPr>
        <w:numPr>
          <w:numId w:val="0"/>
        </w:numPr>
        <w:spacing w:line="360" w:lineRule="auto"/>
        <w:ind w:left="2" w:leftChars="0"/>
        <w:textAlignment w:val="center"/>
        <w:rPr>
          <w:rFonts w:ascii="宋体" w:hAnsi="宋体" w:cs="宋体"/>
          <w:kern w:val="0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hint="eastAsia" w:ascii="宋体" w:hAnsi="宋体"/>
        </w:rPr>
        <w:t>如图，甲、乙、丙三个正方形，它们的边长分别是4厘米、6厘米、8厘米。乙的一个顶点在甲的中心点上，丙的一个顶点在乙的中心点上，并且甲和丙没有交集。这三个正方形的覆盖面积是多少？</w:t>
      </w:r>
    </w:p>
    <w:p>
      <w:pPr>
        <w:spacing w:line="360" w:lineRule="auto"/>
        <w:textAlignment w:val="center"/>
        <w:rPr>
          <w:rFonts w:ascii="宋体" w:hAnsi="宋体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788" o:spid="_x0000_s1050" type="#_x0000_t75" style="height:105pt;width:87.75pt;rotation:0f;" o:ole="f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宋体" w:hAnsi="宋体" w:cs="宋体"/>
          <w:b/>
          <w:kern w:val="0"/>
        </w:rPr>
      </w:pPr>
      <w:r>
        <w:rPr>
          <w:rFonts w:hint="eastAsia" w:ascii="宋体" w:hAnsi="宋体" w:cs="宋体"/>
          <w:color w:val="000000"/>
        </w:rPr>
        <w:t>【答案】</w:t>
      </w:r>
      <w:r>
        <w:rPr>
          <w:rFonts w:hint="eastAsia" w:ascii="宋体" w:hAnsi="宋体" w:cs="宋体"/>
          <w:kern w:val="0"/>
        </w:rPr>
        <w:t>103</w:t>
      </w:r>
    </w:p>
    <w:p>
      <w:pPr>
        <w:widowControl/>
        <w:topLinePunct w:val="1"/>
        <w:ind w:firstLine="105" w:firstLineChars="50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【分析】</w:t>
      </w:r>
    </w:p>
    <w:p>
      <w:pPr>
        <w:widowControl/>
        <w:topLinePunct w:val="1"/>
        <w:ind w:firstLine="105" w:firstLineChars="50"/>
        <w:jc w:val="left"/>
        <w:textAlignment w:val="center"/>
        <w:rPr>
          <w:rFonts w:ascii="宋体" w:hAnsi="宋体"/>
          <w:bCs/>
        </w:rPr>
      </w:pPr>
      <w:r>
        <w:rPr>
          <w:rFonts w:hint="eastAsia" w:ascii="宋体" w:hAnsi="宋体"/>
          <w:bCs/>
        </w:rPr>
        <w:t>甲的面积是16平方厘米，乙的面积是36平方厘米，丙的面积是64平方厘米， 甲和乙的重合部分，是从甲的中心做一个</w:t>
      </w:r>
      <w:r>
        <w:rPr>
          <w:rFonts w:ascii="宋体" w:hAnsi="宋体" w:eastAsia="宋体" w:cs="Times New Roman"/>
          <w:bCs/>
          <w:kern w:val="2"/>
          <w:sz w:val="21"/>
          <w:szCs w:val="24"/>
          <w:lang w:val="en-US" w:eastAsia="zh-CN" w:bidi="ar-SA"/>
        </w:rPr>
        <w:object>
          <v:shape id="Picture 112" type="#_x0000_t75" style="height:14.25pt;width:2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2" DrawAspect="Content" ObjectID="_50" r:id="rId46"/>
        </w:object>
      </w:r>
      <w:r>
        <w:rPr>
          <w:rFonts w:hint="eastAsia" w:ascii="宋体" w:hAnsi="宋体"/>
          <w:bCs/>
        </w:rPr>
        <w:t>的角，甲乙重叠的面积是甲的面积的</w:t>
      </w:r>
      <w:r>
        <w:rPr>
          <w:rFonts w:ascii="宋体" w:hAnsi="宋体" w:eastAsia="宋体" w:cs="Times New Roman"/>
          <w:bCs/>
          <w:kern w:val="2"/>
          <w:sz w:val="21"/>
          <w:szCs w:val="24"/>
          <w:lang w:val="en-US" w:eastAsia="zh-CN" w:bidi="ar-SA"/>
        </w:rPr>
        <w:object>
          <v:shape id="Picture 113" type="#_x0000_t75" style="height:30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3" DrawAspect="Content" ObjectID="_51" r:id="rId48"/>
        </w:object>
      </w:r>
      <w:r>
        <w:rPr>
          <w:rFonts w:hint="eastAsia" w:ascii="宋体" w:hAnsi="宋体"/>
          <w:bCs/>
        </w:rPr>
        <w:t>；同样的，乙和丙的重合部分的面积是乙的面积的</w:t>
      </w:r>
      <w:r>
        <w:rPr>
          <w:rFonts w:ascii="宋体" w:hAnsi="宋体" w:eastAsia="宋体" w:cs="Times New Roman"/>
          <w:bCs/>
          <w:kern w:val="2"/>
          <w:sz w:val="21"/>
          <w:szCs w:val="24"/>
          <w:lang w:val="en-US" w:eastAsia="zh-CN" w:bidi="ar-SA"/>
        </w:rPr>
        <w:object>
          <v:shape id="Picture 114" type="#_x0000_t75" style="height:30.75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4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4" DrawAspect="Content" ObjectID="_52" r:id="rId50"/>
        </w:object>
      </w:r>
      <w:r>
        <w:rPr>
          <w:rFonts w:hint="eastAsia" w:ascii="宋体" w:hAnsi="宋体"/>
          <w:bCs/>
        </w:rPr>
        <w:t>。</w:t>
      </w:r>
    </w:p>
    <w:p>
      <w:pPr>
        <w:pStyle w:val="17"/>
        <w:ind w:firstLine="0" w:firstLineChars="0"/>
        <w:textAlignment w:val="center"/>
        <w:rPr>
          <w:rFonts w:ascii="宋体" w:hAnsi="宋体"/>
          <w:bCs/>
        </w:rPr>
      </w:pPr>
      <w:r>
        <w:rPr>
          <w:rFonts w:hint="eastAsia" w:ascii="宋体" w:hAnsi="宋体"/>
          <w:bCs/>
        </w:rPr>
        <w:t>实际上，我们可以旋转甲和乙，如下图所示：那么覆盖的面积是16+36+64-4-9=103</w:t>
      </w:r>
    </w:p>
    <w:p>
      <w:pPr>
        <w:pStyle w:val="17"/>
        <w:ind w:firstLine="0" w:firstLineChars="0"/>
        <w:textAlignment w:val="center"/>
        <w:rPr>
          <w:rFonts w:ascii="宋体" w:hAnsi="宋体"/>
          <w:bCs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792" o:spid="_x0000_s1054" type="#_x0000_t75" style="height:113.25pt;width:97.5pt;rotation:0f;" o:ole="f" fillcolor="#FFFFFF" filled="f" o:preferrelative="t" stroked="f" coordorigin="0,0" coordsize="21600,21600">
            <v:fill on="f" color2="#FFFFFF" focus="0%"/>
            <v:imagedata gain="65536f" blacklevel="0f" gamma="0" o:title="" r:id="rId5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9.3</w:t>
      </w:r>
    </w:p>
    <w:p>
      <w:pPr>
        <w:numPr>
          <w:numId w:val="0"/>
        </w:numPr>
        <w:spacing w:line="360" w:lineRule="auto"/>
        <w:ind w:left="2" w:leftChars="0"/>
        <w:textAlignment w:val="center"/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/>
        </w:rPr>
        <w:t>校园里有一块长方形的地长</w:t>
      </w:r>
      <w:r>
        <w:t>18</w:t>
      </w:r>
      <w:r>
        <w:rPr>
          <w:rFonts w:hint="eastAsia"/>
        </w:rPr>
        <w:t>米，宽</w:t>
      </w:r>
      <w:r>
        <w:t>12</w:t>
      </w:r>
      <w:r>
        <w:rPr>
          <w:rFonts w:hint="eastAsia"/>
        </w:rPr>
        <w:t>米。想种上红花、黄花和绿草。（除长方形四个顶点外，其余各点均为各边中点）一种设计方案如下图，那么其中红花的面积是＿＿＿＿平方米。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3" o:spid="_x0000_s1055" type="#_x0000_t75" style="height:86.25pt;width:12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17"/>
        <w:snapToGrid w:val="0"/>
        <w:spacing w:line="360" w:lineRule="auto"/>
        <w:ind w:firstLine="0" w:firstLineChars="0"/>
        <w:jc w:val="left"/>
        <w:textAlignment w:val="center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【答案】54</w:t>
      </w:r>
    </w:p>
    <w:p>
      <w:pPr>
        <w:textAlignment w:val="center"/>
        <w:rPr>
          <w:rFonts w:ascii="宋体" w:hAnsi="宋体"/>
        </w:rPr>
      </w:pPr>
      <w:r>
        <w:rPr>
          <w:rFonts w:hint="eastAsia" w:ascii="宋体" w:hAnsi="宋体"/>
          <w:color w:val="000000"/>
        </w:rPr>
        <w:t>【分析】图中</w:t>
      </w:r>
      <w:r>
        <w:rPr>
          <w:rFonts w:hint="eastAsia" w:ascii="宋体" w:hAnsi="宋体"/>
        </w:rPr>
        <w:t>黄花面积</w:t>
      </w:r>
      <w:r>
        <w:rPr>
          <w:rFonts w:ascii="宋体" w:hAnsi="宋体"/>
        </w:rPr>
        <w:t>+</w:t>
      </w:r>
      <w:r>
        <w:rPr>
          <w:rFonts w:hint="eastAsia" w:ascii="宋体" w:hAnsi="宋体"/>
        </w:rPr>
        <w:t>红花面积</w:t>
      </w:r>
      <w:r>
        <w:rPr>
          <w:rFonts w:ascii="宋体" w:hAnsi="宋体"/>
        </w:rPr>
        <w:t>=</w:t>
      </w:r>
      <w:r>
        <w:rPr>
          <w:rFonts w:hint="eastAsia" w:ascii="宋体" w:hAnsi="宋体"/>
        </w:rPr>
        <w:t>长方形面积的一半，而且黄花面积</w:t>
      </w:r>
      <w:r>
        <w:rPr>
          <w:rFonts w:ascii="宋体" w:hAnsi="宋体"/>
        </w:rPr>
        <w:t>=</w:t>
      </w:r>
      <w:r>
        <w:rPr>
          <w:rFonts w:hint="eastAsia" w:ascii="宋体" w:hAnsi="宋体"/>
        </w:rPr>
        <w:t>红花面积，所以，红花面积</w:t>
      </w:r>
      <w:r>
        <w:rPr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object>
          <v:shape id="Picture 115" type="#_x0000_t75" style="height:12.75pt;width:90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5" DrawAspect="Content" ObjectID="_56" r:id="rId53"/>
        </w:object>
      </w:r>
    </w:p>
    <w:p>
      <w:pPr>
        <w:spacing w:line="360" w:lineRule="auto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9.4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/>
          <w:szCs w:val="21"/>
        </w:rPr>
        <w:t>计算：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116" type="#_x0000_t75" style="height:15pt;width:26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6" DrawAspect="Content" ObjectID="_57" r:id="rId55"/>
        </w:object>
      </w:r>
      <w:r>
        <w:rPr>
          <w:rFonts w:hint="eastAsia" w:ascii="宋体" w:hAnsi="宋体" w:eastAsia="宋体"/>
          <w:szCs w:val="21"/>
        </w:rPr>
        <w:t>。</w:t>
      </w: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9"/>
        <w:spacing w:line="246" w:lineRule="atLeast"/>
        <w:ind w:firstLine="0"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【答案】5050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【分析】4×3-2×1=4×1+6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 xml:space="preserve"> 8×7-6×5=4×5+6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……</w:t>
      </w:r>
    </w:p>
    <w:p>
      <w:pPr>
        <w:ind w:firstLine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100×99-98×97=4×97+6=394</w:t>
      </w:r>
    </w:p>
    <w:p>
      <w:pPr>
        <w:ind w:firstLine="420"/>
        <w:rPr>
          <w:rFonts w:ascii="宋体" w:hAnsi="宋体" w:eastAsia="宋体"/>
          <w:szCs w:val="21"/>
        </w:rPr>
      </w:pPr>
    </w:p>
    <w:p>
      <w:pPr>
        <w:ind w:firstLine="480" w:firstLineChars="200"/>
        <w:rPr>
          <w:rFonts w:ascii="宋体" w:hAnsi="宋体"/>
          <w:position w:val="-40"/>
          <w:sz w:val="21"/>
          <w:szCs w:val="21"/>
        </w:rPr>
      </w:pPr>
      <w:r>
        <w:rPr>
          <w:rFonts w:ascii="宋体" w:hAnsi="宋体" w:eastAsia="宋体" w:cs="Times New Roman"/>
          <w:kern w:val="2"/>
          <w:position w:val="-68"/>
          <w:sz w:val="21"/>
          <w:szCs w:val="21"/>
          <w:lang w:val="en-US" w:eastAsia="zh-CN" w:bidi="ar-SA"/>
        </w:rPr>
        <w:object>
          <v:shape id="Picture 117" type="#_x0000_t75" style="height:74.25pt;width:22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7" DrawAspect="Content" ObjectID="_58" r:id="rId57"/>
        </w:object>
      </w:r>
    </w:p>
    <w:p>
      <w:pPr>
        <w:rPr>
          <w:rFonts w:ascii="宋体" w:hAnsi="宋体"/>
          <w:sz w:val="21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9.5</w:t>
      </w:r>
    </w:p>
    <w:p>
      <w:pPr>
        <w:pStyle w:val="19"/>
        <w:ind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ind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ind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/>
          <w:szCs w:val="21"/>
        </w:rPr>
        <w:t xml:space="preserve">      </w:t>
      </w:r>
      <w:r>
        <w:rPr>
          <w:rFonts w:hint="eastAsia" w:ascii="宋体" w:hAnsi="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＝</w:t>
      </w:r>
      <w:r>
        <w:rPr>
          <w:rFonts w:ascii="宋体" w:hAnsi="宋体" w:eastAsia="宋体"/>
          <w:szCs w:val="21"/>
        </w:rPr>
        <w:t>3</w:t>
      </w:r>
    </w:p>
    <w:p>
      <w:pPr>
        <w:ind w:left="336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5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＝</w:t>
      </w: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8</w:t>
      </w:r>
    </w:p>
    <w:p>
      <w:pPr>
        <w:ind w:firstLine="264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11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12</w:t>
      </w:r>
      <w:r>
        <w:rPr>
          <w:rFonts w:hint="eastAsia" w:ascii="宋体" w:hAnsi="宋体" w:eastAsia="宋体"/>
          <w:szCs w:val="21"/>
        </w:rPr>
        <w:t>＝</w:t>
      </w:r>
      <w:r>
        <w:rPr>
          <w:rFonts w:ascii="宋体" w:hAnsi="宋体" w:eastAsia="宋体"/>
          <w:szCs w:val="21"/>
        </w:rPr>
        <w:t>13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14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15</w:t>
      </w:r>
    </w:p>
    <w:p>
      <w:pPr>
        <w:spacing w:line="100" w:lineRule="exact"/>
        <w:ind w:firstLine="2642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.</w:t>
      </w:r>
    </w:p>
    <w:p>
      <w:pPr>
        <w:spacing w:line="100" w:lineRule="exact"/>
        <w:ind w:firstLine="2642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.</w:t>
      </w:r>
    </w:p>
    <w:p>
      <w:pPr>
        <w:spacing w:line="100" w:lineRule="exact"/>
        <w:ind w:firstLine="2642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.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若依上述形式继续做下去，请问第</w:t>
      </w:r>
      <w:r>
        <w:rPr>
          <w:rFonts w:ascii="宋体" w:hAnsi="宋体" w:eastAsia="宋体"/>
          <w:szCs w:val="21"/>
        </w:rPr>
        <w:t>80</w:t>
      </w:r>
      <w:r>
        <w:rPr>
          <w:rFonts w:hint="eastAsia" w:ascii="宋体" w:hAnsi="宋体" w:eastAsia="宋体"/>
          <w:szCs w:val="21"/>
        </w:rPr>
        <w:t>行的最后一个数是多少？（例如第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行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的最后一个数是</w:t>
      </w:r>
      <w:r>
        <w:rPr>
          <w:rFonts w:ascii="宋体" w:hAnsi="宋体" w:eastAsia="宋体"/>
          <w:szCs w:val="21"/>
        </w:rPr>
        <w:t>15</w:t>
      </w:r>
      <w:r>
        <w:rPr>
          <w:rFonts w:hint="eastAsia" w:ascii="宋体" w:hAnsi="宋体" w:eastAsia="宋体"/>
          <w:szCs w:val="21"/>
        </w:rPr>
        <w:t>）</w:t>
      </w:r>
    </w:p>
    <w:p>
      <w:pPr>
        <w:topLinePunct w:val="1"/>
        <w:rPr>
          <w:rFonts w:ascii="宋体" w:hAnsi="宋体"/>
          <w:sz w:val="24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【答案】6560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【分析】</w:t>
      </w:r>
      <w:r>
        <w:rPr>
          <w:rFonts w:hint="eastAsia"/>
          <w:sz w:val="24"/>
        </w:rPr>
        <w:t>每个算式中各有：3，5，7，9……个数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   第80个算式中有3+2×（80-1）=161个数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   前80个算式中共有3+5+7+……+161=（3+161）×80÷2=6560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   所以，第80列最后一个数为6560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9.6</w:t>
      </w:r>
    </w:p>
    <w:p>
      <w:pPr>
        <w:pStyle w:val="19"/>
        <w:ind w:left="36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ind w:firstLine="0" w:firstLineChars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/>
          <w:szCs w:val="21"/>
        </w:rPr>
        <w:t>如图，观察这个数表并找出它的规律，这个数表第15行的第一个数是______。</w:t>
      </w:r>
    </w:p>
    <w:p>
      <w:pPr>
        <w:pStyle w:val="19"/>
        <w:ind w:left="360" w:firstLine="0" w:firstLineChars="0"/>
        <w:rPr>
          <w:rFonts w:ascii="宋体" w:hAnsi="宋体"/>
          <w:color w:val="000000"/>
          <w:szCs w:val="21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2" o:spid="_x0000_s1059" type="#_x0000_t75" style="height:120pt;width:120pt;rotation:0f;" o:ole="f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9"/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【答案】197</w:t>
      </w:r>
    </w:p>
    <w:p>
      <w:pPr>
        <w:adjustRightInd w:val="0"/>
        <w:snapToGrid w:val="0"/>
        <w:spacing w:line="32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 w:eastAsia="宋体"/>
          <w:szCs w:val="21"/>
        </w:rPr>
        <w:t>【分析】发现这个数表的奇数行是奇数,偶数行是偶数,而15是个奇数,所以这一行的数必定是奇数.又数表的每一行的最后一个数就为这一行行数的平方,那么14行的最后一个数为196,那么第15行的第一个数就为197.</w:t>
      </w:r>
      <w:bookmarkStart w:id="0" w:name="_GoBack"/>
      <w:bookmarkEnd w:id="0"/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1C531141"/>
    <w:rsid w:val="226958AD"/>
    <w:rsid w:val="26AA5E5A"/>
    <w:rsid w:val="66620A4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0" Type="http://schemas.openxmlformats.org/officeDocument/2006/relationships/customXml" Target="../customXml/item1.xml"/><Relationship Id="rId6" Type="http://schemas.openxmlformats.org/officeDocument/2006/relationships/header" Target="header3.xml"/><Relationship Id="rId59" Type="http://schemas.openxmlformats.org/officeDocument/2006/relationships/image" Target="media/image30.emf"/><Relationship Id="rId58" Type="http://schemas.openxmlformats.org/officeDocument/2006/relationships/image" Target="media/image29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6.png"/><Relationship Id="rId51" Type="http://schemas.openxmlformats.org/officeDocument/2006/relationships/image" Target="media/image25.emf"/><Relationship Id="rId50" Type="http://schemas.openxmlformats.org/officeDocument/2006/relationships/oleObject" Target="embeddings/oleObject20.bin"/><Relationship Id="rId5" Type="http://schemas.openxmlformats.org/officeDocument/2006/relationships/header" Target="header2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2.emf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oleObject" Target="embeddings/oleObject12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5.emf"/><Relationship Id="rId30" Type="http://schemas.openxmlformats.org/officeDocument/2006/relationships/image" Target="media/image14.wmf"/><Relationship Id="rId3" Type="http://schemas.openxmlformats.org/officeDocument/2006/relationships/settings" Target="setting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tyles" Target="style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e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2015-08-25T06:48:53Z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