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C3" w:rsidRDefault="00EF5128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bookmarkStart w:id="0" w:name="_GoBack"/>
      <w:bookmarkEnd w:id="0"/>
      <w:r>
        <w:rPr>
          <w:rFonts w:ascii="宋体" w:hAnsi="宋体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81" o:spid="_x0000_s1027" type="#_x0000_t75" style="position:absolute;left:0;text-align:left;margin-left:313.65pt;margin-top:45.45pt;width:99.75pt;height:61.2pt;z-index:251656704">
            <v:imagedata r:id="rId7" o:title="" cropleft="3330f"/>
            <w10:wrap type="square"/>
          </v:shape>
        </w:pict>
      </w:r>
      <w:r w:rsidR="00AB6A2A">
        <w:rPr>
          <w:rFonts w:ascii="宋体" w:hAnsi="宋体" w:hint="eastAsia"/>
          <w:color w:val="000000"/>
          <w:sz w:val="24"/>
          <w:szCs w:val="24"/>
        </w:rPr>
        <w:t>1、滑动变阻器滑动头上有一个铭牌，铭牌上面标有电流值和电阻值，如图所示，其中50Ω表示；1.2A表示．</w:t>
      </w:r>
    </w:p>
    <w:p w:rsidR="00DA73C3" w:rsidRDefault="00DA73C3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DA73C3" w:rsidRDefault="00DA73C3">
      <w:pPr>
        <w:adjustRightInd w:val="0"/>
        <w:snapToGrid w:val="0"/>
        <w:spacing w:line="360" w:lineRule="auto"/>
        <w:rPr>
          <w:rFonts w:ascii="Times New Roman" w:hAnsi="Times New Roman"/>
          <w:b/>
          <w:color w:val="000000"/>
        </w:rPr>
      </w:pPr>
    </w:p>
    <w:p w:rsidR="00DA73C3" w:rsidRDefault="00DA73C3" w:rsidP="007E6EA5">
      <w:pPr>
        <w:pStyle w:val="10"/>
        <w:adjustRightInd w:val="0"/>
        <w:snapToGrid w:val="0"/>
        <w:spacing w:beforeLines="50" w:line="288" w:lineRule="auto"/>
        <w:ind w:leftChars="-405" w:left="-850" w:firstLineChars="0" w:firstLine="0"/>
        <w:jc w:val="left"/>
        <w:rPr>
          <w:rFonts w:ascii="宋体" w:hAnsi="宋体"/>
          <w:color w:val="000000"/>
          <w:sz w:val="24"/>
          <w:szCs w:val="24"/>
        </w:rPr>
      </w:pPr>
    </w:p>
    <w:p w:rsidR="00DA73C3" w:rsidRDefault="00EF5128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图片 182" o:spid="_x0000_s1028" type="#_x0000_t75" style="position:absolute;left:0;text-align:left;margin-left:326.5pt;margin-top:39.75pt;width:98.25pt;height:78.75pt;z-index:251657728">
            <v:imagedata r:id="rId8" o:title=""/>
            <w10:wrap type="square"/>
          </v:shape>
        </w:pict>
      </w:r>
      <w:r w:rsidR="00AB6A2A">
        <w:rPr>
          <w:rFonts w:ascii="宋体" w:hAnsi="宋体" w:hint="eastAsia"/>
          <w:color w:val="000000"/>
          <w:sz w:val="24"/>
          <w:szCs w:val="24"/>
        </w:rPr>
        <w:t>2、在如图所示的电路中，用滑动变阻器调节灯的亮度，若要求滑片P向右端滑动时灯逐渐变暗，则下列接法正确的是（）</w:t>
      </w:r>
    </w:p>
    <w:p w:rsidR="00DA73C3" w:rsidRDefault="00AB6A2A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A．M接C，N接B       B．M接A，N接B</w:t>
      </w:r>
    </w:p>
    <w:p w:rsidR="00DA73C3" w:rsidRDefault="00AB6A2A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C．M接C，N接D       D．M接A，N接D</w:t>
      </w:r>
    </w:p>
    <w:p w:rsidR="00DA73C3" w:rsidRDefault="00DA73C3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DA73C3" w:rsidRDefault="00DA73C3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DA73C3" w:rsidRDefault="00AB6A2A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、如图所示，如果把A、C两个接线柱连入电路，A接电源的负极，C接电源的正极，则当滑片P向左移动时，变阻器连入电路的阻值将______；如果将B、C连入电路，P向左移动时，电阻值将______；如果将A、B连入电路，P向左移动时，电阻值将________．</w:t>
      </w:r>
    </w:p>
    <w:p w:rsidR="00DA73C3" w:rsidRDefault="00EF5128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图片 178" o:spid="_x0000_s1029" type="#_x0000_t75" style="position:absolute;left:0;text-align:left;margin-left:179.6pt;margin-top:3.1pt;width:117pt;height:50.25pt;z-index:251658752">
            <v:imagedata r:id="rId9" o:title="" croptop="7605f" cropbottom="4184f" cropleft="4546f" cropright="1894f"/>
            <w10:wrap type="square"/>
          </v:shape>
        </w:pict>
      </w:r>
    </w:p>
    <w:p w:rsidR="00DA73C3" w:rsidRDefault="00DA73C3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DA73C3" w:rsidRDefault="00DA73C3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DA73C3" w:rsidRDefault="00AB6A2A">
      <w:pPr>
        <w:pStyle w:val="12"/>
        <w:adjustRightInd w:val="0"/>
        <w:snapToGrid w:val="0"/>
        <w:spacing w:line="360" w:lineRule="auto"/>
        <w:ind w:firstLineChars="0" w:firstLine="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4、在探究影响导体电阻大小的因素时，甲乙丙三位同学作出如下猜想：</w:t>
      </w:r>
    </w:p>
    <w:p w:rsidR="00DA73C3" w:rsidRDefault="00AB6A2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甲：导体的电阻与导体的横截面积有关；乙：导体的电阻与导体的长度有关；</w:t>
      </w:r>
    </w:p>
    <w:tbl>
      <w:tblPr>
        <w:tblpPr w:leftFromText="181" w:rightFromText="181" w:vertAnchor="text" w:horzAnchor="page" w:tblpX="6486" w:tblpY="232"/>
        <w:tblW w:w="52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9"/>
        <w:gridCol w:w="1350"/>
        <w:gridCol w:w="1417"/>
        <w:gridCol w:w="1975"/>
      </w:tblGrid>
      <w:tr w:rsidR="00DA73C3">
        <w:trPr>
          <w:trHeight w:val="172"/>
        </w:trPr>
        <w:tc>
          <w:tcPr>
            <w:tcW w:w="499" w:type="dxa"/>
            <w:tcBorders>
              <w:top w:val="single" w:sz="1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编号</w:t>
            </w:r>
          </w:p>
        </w:tc>
        <w:tc>
          <w:tcPr>
            <w:tcW w:w="1350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材料</w:t>
            </w:r>
          </w:p>
        </w:tc>
        <w:tc>
          <w:tcPr>
            <w:tcW w:w="1417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长度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/m</w:t>
            </w:r>
          </w:p>
        </w:tc>
        <w:tc>
          <w:tcPr>
            <w:tcW w:w="1975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横截面积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/mm</w:t>
            </w:r>
            <w:r>
              <w:rPr>
                <w:rFonts w:ascii="Times New Roman" w:hAnsi="Times New Roman"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:rsidR="00DA73C3">
        <w:trPr>
          <w:trHeight w:val="144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A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  <w:tr w:rsidR="00DA73C3">
        <w:trPr>
          <w:trHeight w:val="188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B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  <w:tr w:rsidR="00DA73C3">
        <w:trPr>
          <w:trHeight w:val="155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C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2</w:t>
            </w:r>
          </w:p>
        </w:tc>
      </w:tr>
      <w:tr w:rsidR="00DA73C3">
        <w:trPr>
          <w:trHeight w:val="135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D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锰铜合金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A73C3" w:rsidRDefault="00AB6A2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</w:tbl>
    <w:p w:rsidR="00DA73C3" w:rsidRDefault="00AB6A2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丙：导体的电阻与导体的材料有关．</w:t>
      </w:r>
    </w:p>
    <w:p w:rsidR="00DA73C3" w:rsidRDefault="00AB6A2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（1）如要验证上述甲同学的猜想，则应该选用两根电阻丝（填序号）．</w:t>
      </w:r>
    </w:p>
    <w:p w:rsidR="00DA73C3" w:rsidRDefault="00AB6A2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（2）如要验证上述乙同学的猜想，则应该选用两根电阻丝（填序号）．</w:t>
      </w:r>
    </w:p>
    <w:p w:rsidR="00DA73C3" w:rsidRDefault="00AB6A2A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（3）如要验证上述丙同学的猜想，则应该选用两根电阻丝（填序号）</w:t>
      </w:r>
    </w:p>
    <w:p w:rsidR="00DA73C3" w:rsidRDefault="00DA73C3">
      <w:pPr>
        <w:widowControl/>
        <w:rPr>
          <w:rFonts w:ascii="宋体" w:hAnsi="宋体" w:cs="宋体"/>
          <w:sz w:val="24"/>
          <w:szCs w:val="24"/>
        </w:rPr>
      </w:pPr>
    </w:p>
    <w:sectPr w:rsidR="00DA73C3" w:rsidSect="00EF5128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A1B" w:rsidRDefault="003C4A1B">
      <w:r>
        <w:separator/>
      </w:r>
    </w:p>
  </w:endnote>
  <w:endnote w:type="continuationSeparator" w:id="1">
    <w:p w:rsidR="003C4A1B" w:rsidRDefault="003C4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3C3" w:rsidRDefault="00AB6A2A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>坚持不懈，持之以恒，取胜物理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A1B" w:rsidRDefault="003C4A1B">
      <w:r>
        <w:separator/>
      </w:r>
    </w:p>
  </w:footnote>
  <w:footnote w:type="continuationSeparator" w:id="1">
    <w:p w:rsidR="003C4A1B" w:rsidRDefault="003C4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3C3" w:rsidRDefault="00EF5128">
    <w:pPr>
      <w:pStyle w:val="a6"/>
      <w:jc w:val="both"/>
      <w:rPr>
        <w:rFonts w:ascii="楷体_GB2312" w:eastAsia="楷体_GB2312"/>
        <w:b/>
        <w:sz w:val="28"/>
        <w:szCs w:val="28"/>
      </w:rPr>
    </w:pPr>
    <w:r w:rsidRPr="00EF5128">
      <w:rPr>
        <w:rFonts w:ascii="楷体_GB2312" w:eastAsia="楷体_GB2312"/>
        <w:b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i1025" type="#_x0000_t75" style="width:139.5pt;height:4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3C3"/>
    <w:rsid w:val="003C4A1B"/>
    <w:rsid w:val="007E6EA5"/>
    <w:rsid w:val="00AA1262"/>
    <w:rsid w:val="00AB6A2A"/>
    <w:rsid w:val="00DA73C3"/>
    <w:rsid w:val="00EF5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2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"/>
    <w:uiPriority w:val="9"/>
    <w:qFormat/>
    <w:rsid w:val="00EF5128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10"/>
    <w:qFormat/>
    <w:rsid w:val="00EF5128"/>
    <w:pPr>
      <w:spacing w:line="360" w:lineRule="auto"/>
    </w:pPr>
    <w:rPr>
      <w:rFonts w:eastAsia="黑体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51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F5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EF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EF5128"/>
    <w:pPr>
      <w:ind w:firstLineChars="200" w:firstLine="420"/>
    </w:pPr>
  </w:style>
  <w:style w:type="paragraph" w:customStyle="1" w:styleId="p0">
    <w:name w:val="p0"/>
    <w:basedOn w:val="a"/>
    <w:rsid w:val="00EF5128"/>
    <w:pPr>
      <w:widowControl/>
    </w:pPr>
    <w:rPr>
      <w:rFonts w:cs="Calibri"/>
      <w:kern w:val="0"/>
      <w:szCs w:val="21"/>
    </w:rPr>
  </w:style>
  <w:style w:type="paragraph" w:customStyle="1" w:styleId="New">
    <w:name w:val="正文 New"/>
    <w:rsid w:val="00EF5128"/>
    <w:pPr>
      <w:widowControl w:val="0"/>
      <w:jc w:val="both"/>
    </w:pPr>
    <w:rPr>
      <w:kern w:val="2"/>
      <w:sz w:val="21"/>
      <w:szCs w:val="24"/>
    </w:rPr>
  </w:style>
  <w:style w:type="paragraph" w:customStyle="1" w:styleId="1New">
    <w:name w:val="标题 1 New"/>
    <w:basedOn w:val="New"/>
    <w:next w:val="New"/>
    <w:rsid w:val="00EF5128"/>
    <w:pPr>
      <w:keepNext/>
      <w:autoSpaceDE w:val="0"/>
      <w:autoSpaceDN w:val="0"/>
      <w:adjustRightInd w:val="0"/>
      <w:outlineLvl w:val="0"/>
    </w:pPr>
    <w:rPr>
      <w:rFonts w:ascii="Arial" w:hAnsi="Arial"/>
      <w:color w:val="000000"/>
      <w:sz w:val="28"/>
      <w:szCs w:val="48"/>
    </w:rPr>
  </w:style>
  <w:style w:type="character" w:customStyle="1" w:styleId="Char1">
    <w:name w:val="页眉 Char"/>
    <w:link w:val="a6"/>
    <w:uiPriority w:val="99"/>
    <w:rsid w:val="00EF5128"/>
    <w:rPr>
      <w:sz w:val="18"/>
      <w:szCs w:val="18"/>
    </w:rPr>
  </w:style>
  <w:style w:type="character" w:customStyle="1" w:styleId="Char0">
    <w:name w:val="页脚 Char"/>
    <w:link w:val="a5"/>
    <w:uiPriority w:val="99"/>
    <w:rsid w:val="00EF5128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EF5128"/>
    <w:rPr>
      <w:sz w:val="18"/>
      <w:szCs w:val="18"/>
    </w:rPr>
  </w:style>
  <w:style w:type="paragraph" w:customStyle="1" w:styleId="11">
    <w:name w:val="列出段落11"/>
    <w:basedOn w:val="a"/>
    <w:rsid w:val="00EF5128"/>
    <w:pPr>
      <w:ind w:firstLineChars="200" w:firstLine="420"/>
    </w:pPr>
    <w:rPr>
      <w:rFonts w:ascii="Times New Roman" w:hAnsi="Times New Roman"/>
      <w:szCs w:val="24"/>
    </w:rPr>
  </w:style>
  <w:style w:type="paragraph" w:customStyle="1" w:styleId="12">
    <w:name w:val="列出段落1"/>
    <w:basedOn w:val="a"/>
    <w:rsid w:val="00EF51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第一练（9.18）</dc:title>
  <dc:creator>Lenovo User</dc:creator>
  <cp:lastModifiedBy>Lenovo User</cp:lastModifiedBy>
  <cp:revision>2</cp:revision>
  <dcterms:created xsi:type="dcterms:W3CDTF">2015-09-29T08:31:00Z</dcterms:created>
  <dcterms:modified xsi:type="dcterms:W3CDTF">2015-09-29T08:31:00Z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