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27" w:rsidRPr="00BD1A6D" w:rsidRDefault="00AE4D27" w:rsidP="00AE4D27">
      <w:pPr>
        <w:pStyle w:val="1"/>
        <w:spacing w:line="360" w:lineRule="auto"/>
        <w:ind w:firstLineChars="246" w:firstLine="787"/>
        <w:jc w:val="center"/>
        <w:rPr>
          <w:rFonts w:ascii="华文中宋" w:eastAsia="华文中宋" w:hAnsi="华文中宋" w:cs="华文中宋" w:hint="eastAsia"/>
          <w:bCs/>
          <w:sz w:val="32"/>
          <w:szCs w:val="32"/>
        </w:rPr>
      </w:pPr>
      <w:r w:rsidRPr="00BD1A6D">
        <w:rPr>
          <w:rFonts w:ascii="华文中宋" w:eastAsia="华文中宋" w:hAnsi="华文中宋" w:cs="华文中宋" w:hint="eastAsia"/>
          <w:bCs/>
          <w:sz w:val="32"/>
          <w:szCs w:val="32"/>
        </w:rPr>
        <w:t>九年级语文一模试卷答案</w:t>
      </w:r>
    </w:p>
    <w:p w:rsidR="00AE4D27" w:rsidRPr="00BD1A6D" w:rsidRDefault="00AE4D27" w:rsidP="00AE4D27">
      <w:pPr>
        <w:pStyle w:val="p0"/>
        <w:adjustRightInd w:val="0"/>
        <w:snapToGrid w:val="0"/>
        <w:spacing w:line="360" w:lineRule="auto"/>
        <w:rPr>
          <w:rFonts w:ascii="宋体" w:hAnsi="宋体" w:hint="eastAsia"/>
          <w:bCs/>
          <w:color w:val="000000"/>
        </w:rPr>
      </w:pPr>
      <w:r w:rsidRPr="00BD1A6D">
        <w:rPr>
          <w:rFonts w:ascii="宋体" w:hAnsi="宋体" w:hint="eastAsia"/>
          <w:bCs/>
          <w:color w:val="000000"/>
        </w:rPr>
        <w:t>1.D（A.“</w:t>
      </w:r>
      <w:r w:rsidRPr="00BD1A6D">
        <w:rPr>
          <w:bCs/>
          <w:color w:val="000000"/>
        </w:rPr>
        <w:t>láo</w:t>
      </w:r>
      <w:r w:rsidRPr="00BD1A6D">
        <w:rPr>
          <w:rFonts w:ascii="宋体" w:hAnsi="宋体" w:hint="eastAsia"/>
          <w:bCs/>
          <w:color w:val="000000"/>
        </w:rPr>
        <w:t>”应为“</w:t>
      </w:r>
      <w:r w:rsidRPr="00BD1A6D">
        <w:rPr>
          <w:bCs/>
          <w:color w:val="000000"/>
        </w:rPr>
        <w:t>ráo</w:t>
      </w:r>
      <w:r w:rsidRPr="00BD1A6D">
        <w:rPr>
          <w:rFonts w:ascii="宋体" w:hAnsi="宋体" w:hint="eastAsia"/>
          <w:bCs/>
          <w:color w:val="000000"/>
        </w:rPr>
        <w:t>”；B.“</w:t>
      </w:r>
      <w:r w:rsidRPr="00BD1A6D">
        <w:rPr>
          <w:bCs/>
          <w:color w:val="000000"/>
        </w:rPr>
        <w:t>xuán</w:t>
      </w:r>
      <w:r w:rsidRPr="00BD1A6D">
        <w:rPr>
          <w:rFonts w:ascii="宋体" w:hAnsi="宋体" w:hint="eastAsia"/>
          <w:bCs/>
          <w:color w:val="000000"/>
        </w:rPr>
        <w:t>”应为“第四声”C.“</w:t>
      </w:r>
      <w:r w:rsidRPr="00BD1A6D">
        <w:rPr>
          <w:bCs/>
          <w:color w:val="000000"/>
        </w:rPr>
        <w:t>jiá</w:t>
      </w:r>
      <w:r w:rsidRPr="00BD1A6D">
        <w:rPr>
          <w:rFonts w:ascii="宋体" w:hAnsi="宋体" w:hint="eastAsia"/>
          <w:bCs/>
          <w:color w:val="000000"/>
        </w:rPr>
        <w:t>”应为“</w:t>
      </w:r>
      <w:r w:rsidRPr="00BD1A6D">
        <w:rPr>
          <w:bCs/>
          <w:color w:val="000000"/>
        </w:rPr>
        <w:t>xiá</w:t>
      </w:r>
      <w:r w:rsidRPr="00BD1A6D">
        <w:rPr>
          <w:rFonts w:ascii="宋体" w:hAnsi="宋体" w:hint="eastAsia"/>
          <w:bCs/>
          <w:color w:val="000000"/>
        </w:rPr>
        <w:t>”）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hint="eastAsia"/>
          <w:bCs/>
          <w:color w:val="000000"/>
          <w:szCs w:val="21"/>
        </w:rPr>
      </w:pPr>
      <w:r w:rsidRPr="00BD1A6D">
        <w:rPr>
          <w:rFonts w:ascii="宋体" w:hAnsi="宋体" w:hint="eastAsia"/>
          <w:bCs/>
          <w:color w:val="000000"/>
          <w:szCs w:val="21"/>
        </w:rPr>
        <w:t xml:space="preserve">2.C   3.D   4．C   5．D </w:t>
      </w:r>
    </w:p>
    <w:p w:rsidR="00AE4D27" w:rsidRPr="00BD1A6D" w:rsidRDefault="00AE4D27" w:rsidP="00AE4D27">
      <w:pPr>
        <w:pStyle w:val="1"/>
        <w:spacing w:line="360" w:lineRule="auto"/>
        <w:rPr>
          <w:rFonts w:hint="eastAsia"/>
          <w:bCs/>
          <w:color w:val="000000"/>
          <w:szCs w:val="21"/>
        </w:rPr>
      </w:pPr>
      <w:r w:rsidRPr="00BD1A6D">
        <w:rPr>
          <w:rFonts w:ascii="宋体" w:hAnsi="宋体" w:cs="宋体" w:hint="eastAsia"/>
          <w:bCs/>
          <w:color w:val="000000"/>
          <w:szCs w:val="21"/>
        </w:rPr>
        <w:t>7．遐  徜 邃 啭</w:t>
      </w:r>
      <w:r w:rsidRPr="00BD1A6D">
        <w:rPr>
          <w:rFonts w:hint="eastAsia"/>
          <w:bCs/>
          <w:color w:val="000000"/>
          <w:szCs w:val="21"/>
        </w:rPr>
        <w:t xml:space="preserve">    </w:t>
      </w:r>
      <w:r w:rsidRPr="00BD1A6D">
        <w:rPr>
          <w:rFonts w:ascii="宋体" w:hAnsi="宋体" w:hint="eastAsia"/>
          <w:bCs/>
          <w:color w:val="000000"/>
          <w:szCs w:val="21"/>
        </w:rPr>
        <w:t>8．（1）-</w:t>
      </w:r>
      <w:r w:rsidRPr="00BD1A6D">
        <w:rPr>
          <w:rFonts w:hint="eastAsia"/>
          <w:bCs/>
          <w:color w:val="000000"/>
          <w:szCs w:val="21"/>
        </w:rPr>
        <w:t>（</w:t>
      </w:r>
      <w:r w:rsidRPr="00BD1A6D">
        <w:rPr>
          <w:rFonts w:hint="eastAsia"/>
          <w:bCs/>
          <w:color w:val="000000"/>
          <w:szCs w:val="21"/>
        </w:rPr>
        <w:t>7</w:t>
      </w:r>
      <w:r w:rsidRPr="00BD1A6D">
        <w:rPr>
          <w:rFonts w:hint="eastAsia"/>
          <w:bCs/>
          <w:color w:val="000000"/>
          <w:szCs w:val="21"/>
        </w:rPr>
        <w:t>）略</w:t>
      </w:r>
      <w:r w:rsidRPr="00BD1A6D">
        <w:rPr>
          <w:rFonts w:ascii="宋体" w:hAnsi="宋体" w:hint="eastAsia"/>
          <w:bCs/>
          <w:color w:val="000000"/>
          <w:szCs w:val="21"/>
        </w:rPr>
        <w:t>（8但愿人长久，千里共婵娟。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hint="eastAsia"/>
          <w:bCs/>
          <w:szCs w:val="21"/>
        </w:rPr>
      </w:pPr>
      <w:r w:rsidRPr="00BD1A6D">
        <w:rPr>
          <w:rFonts w:ascii="宋体" w:hAnsi="宋体" w:cs="宋体" w:hint="eastAsia"/>
          <w:bCs/>
          <w:szCs w:val="21"/>
        </w:rPr>
        <w:t>8.（一）（4分）</w:t>
      </w:r>
      <w:r w:rsidRPr="00BD1A6D">
        <w:rPr>
          <w:rFonts w:ascii="宋体" w:hAnsi="宋体" w:hint="eastAsia"/>
          <w:bCs/>
          <w:color w:val="000000"/>
          <w:szCs w:val="21"/>
        </w:rPr>
        <w:t>（1）</w:t>
      </w:r>
      <w:r w:rsidRPr="00BD1A6D">
        <w:rPr>
          <w:rFonts w:ascii="宋体" w:hAnsi="宋体" w:hint="eastAsia"/>
          <w:bCs/>
          <w:szCs w:val="21"/>
        </w:rPr>
        <w:t xml:space="preserve">（2分）示例1:武松狮子楼杀死西门庆。示例2：林冲持刀误入白虎堂。 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hint="eastAsia"/>
          <w:bCs/>
          <w:szCs w:val="21"/>
        </w:rPr>
      </w:pPr>
      <w:r w:rsidRPr="00BD1A6D">
        <w:rPr>
          <w:rFonts w:ascii="宋体" w:hAnsi="宋体" w:hint="eastAsia"/>
          <w:bCs/>
          <w:color w:val="000000"/>
          <w:szCs w:val="21"/>
        </w:rPr>
        <w:t>（2）</w:t>
      </w:r>
      <w:r w:rsidRPr="00BD1A6D">
        <w:rPr>
          <w:rFonts w:ascii="宋体" w:hAnsi="宋体" w:hint="eastAsia"/>
          <w:bCs/>
          <w:szCs w:val="21"/>
        </w:rPr>
        <w:t>（2分）示例：武松、林冲共同性格是粗豪、侠义。（1分）但武松是个下层侠义之士，崇尚忠义，有恩必报。林冲是禁军教头，一直安分守己，忍无可忍才逼上梁山。（1分）</w:t>
      </w:r>
    </w:p>
    <w:p w:rsidR="00AE4D27" w:rsidRPr="00BD1A6D" w:rsidRDefault="00AE4D27" w:rsidP="00AE4D27">
      <w:pPr>
        <w:pStyle w:val="p0"/>
        <w:adjustRightInd w:val="0"/>
        <w:snapToGrid w:val="0"/>
        <w:spacing w:line="360" w:lineRule="auto"/>
        <w:rPr>
          <w:rFonts w:ascii="宋体" w:hAnsi="宋体" w:cs="宋体" w:hint="eastAsia"/>
          <w:bCs/>
          <w:snapToGrid w:val="0"/>
        </w:rPr>
      </w:pPr>
      <w:r w:rsidRPr="00BD1A6D">
        <w:rPr>
          <w:rFonts w:ascii="宋体" w:hAnsi="宋体" w:cs="宋体" w:hint="eastAsia"/>
          <w:bCs/>
        </w:rPr>
        <w:t>（二）（6分）</w:t>
      </w:r>
      <w:r w:rsidRPr="00BD1A6D">
        <w:rPr>
          <w:rFonts w:ascii="宋体" w:hAnsi="宋体" w:hint="eastAsia"/>
          <w:bCs/>
          <w:color w:val="000000"/>
        </w:rPr>
        <w:t>（1）</w:t>
      </w:r>
      <w:r w:rsidRPr="00BD1A6D">
        <w:rPr>
          <w:rFonts w:ascii="宋体" w:hAnsi="宋体" w:cs="Arial" w:hint="eastAsia"/>
          <w:bCs/>
        </w:rPr>
        <w:t>（2分）</w:t>
      </w:r>
      <w:r w:rsidRPr="00BD1A6D">
        <w:rPr>
          <w:rFonts w:ascii="宋体" w:hAnsi="宋体" w:cs="Arial"/>
          <w:bCs/>
        </w:rPr>
        <w:t>示例：</w:t>
      </w:r>
      <w:r w:rsidRPr="00BD1A6D">
        <w:rPr>
          <w:rFonts w:ascii="宋体" w:hAnsi="宋体" w:cs="Arial" w:hint="eastAsia"/>
          <w:bCs/>
        </w:rPr>
        <w:t>根据书写笔顺抽样调查统计表抽样的从三个字例看，按规范笔顺书写的人数不多。</w:t>
      </w:r>
      <w:r w:rsidRPr="00BD1A6D">
        <w:rPr>
          <w:rFonts w:ascii="宋体" w:hAnsi="宋体" w:hint="eastAsia"/>
          <w:bCs/>
          <w:color w:val="000000"/>
        </w:rPr>
        <w:t>（2）</w:t>
      </w:r>
      <w:r w:rsidRPr="00BD1A6D">
        <w:rPr>
          <w:rFonts w:ascii="宋体" w:hAnsi="宋体" w:cs="Arial" w:hint="eastAsia"/>
          <w:bCs/>
        </w:rPr>
        <w:t>（2分）</w:t>
      </w:r>
      <w:r w:rsidRPr="00BD1A6D">
        <w:rPr>
          <w:rFonts w:ascii="宋体" w:hAnsi="宋体" w:cs="Arial"/>
          <w:bCs/>
        </w:rPr>
        <w:t>最后一笔是竖</w:t>
      </w:r>
      <w:r w:rsidRPr="00BD1A6D">
        <w:rPr>
          <w:rFonts w:ascii="宋体" w:hAnsi="宋体" w:cs="Arial" w:hint="eastAsia"/>
          <w:bCs/>
        </w:rPr>
        <w:t>；</w:t>
      </w:r>
      <w:r w:rsidRPr="00BD1A6D">
        <w:rPr>
          <w:rFonts w:ascii="宋体" w:hAnsi="宋体" w:cs="Arial"/>
          <w:bCs/>
        </w:rPr>
        <w:t>有</w:t>
      </w:r>
      <w:r w:rsidRPr="00BD1A6D">
        <w:rPr>
          <w:rFonts w:ascii="宋体" w:hAnsi="宋体" w:cs="Arial" w:hint="eastAsia"/>
          <w:bCs/>
        </w:rPr>
        <w:t>刚劲之感（有</w:t>
      </w:r>
      <w:r w:rsidRPr="00BD1A6D">
        <w:rPr>
          <w:rFonts w:ascii="宋体" w:hAnsi="宋体" w:cs="Arial"/>
          <w:bCs/>
        </w:rPr>
        <w:t>下垂之意</w:t>
      </w:r>
      <w:r w:rsidRPr="00BD1A6D">
        <w:rPr>
          <w:rFonts w:ascii="宋体" w:hAnsi="宋体" w:cs="Arial" w:hint="eastAsia"/>
          <w:bCs/>
        </w:rPr>
        <w:t>、</w:t>
      </w:r>
      <w:r w:rsidRPr="00BD1A6D">
        <w:rPr>
          <w:rFonts w:ascii="宋体" w:hAnsi="宋体" w:cs="Arial"/>
          <w:bCs/>
        </w:rPr>
        <w:t>有下垂之感)</w:t>
      </w:r>
      <w:r w:rsidRPr="00BD1A6D">
        <w:rPr>
          <w:rFonts w:ascii="宋体" w:hAnsi="宋体" w:cs="Arial" w:hint="eastAsia"/>
          <w:bCs/>
        </w:rPr>
        <w:t>。</w:t>
      </w:r>
      <w:r w:rsidRPr="00BD1A6D">
        <w:rPr>
          <w:rFonts w:ascii="宋体" w:hAnsi="宋体" w:cs="Arial"/>
          <w:bCs/>
        </w:rPr>
        <w:t xml:space="preserve"> </w:t>
      </w:r>
      <w:r w:rsidRPr="00BD1A6D">
        <w:rPr>
          <w:rFonts w:ascii="宋体" w:hAnsi="宋体" w:hint="eastAsia"/>
          <w:bCs/>
          <w:color w:val="000000"/>
        </w:rPr>
        <w:t>（3）</w:t>
      </w:r>
      <w:r w:rsidRPr="00BD1A6D">
        <w:rPr>
          <w:rFonts w:ascii="宋体" w:hAnsi="宋体" w:cs="宋体" w:hint="eastAsia"/>
          <w:bCs/>
          <w:snapToGrid w:val="0"/>
        </w:rPr>
        <w:t>（2分）示例：谢谢您！那么下周五下午两点半（有具体时间即可）您有空吗？如果有空，我们就在学校的报告厅等候您，可以吗？</w:t>
      </w:r>
    </w:p>
    <w:p w:rsidR="00AE4D27" w:rsidRPr="00BD1A6D" w:rsidRDefault="00AE4D27" w:rsidP="00AE4D27">
      <w:pPr>
        <w:pStyle w:val="p0"/>
        <w:adjustRightInd w:val="0"/>
        <w:snapToGrid w:val="0"/>
        <w:spacing w:line="360" w:lineRule="auto"/>
        <w:rPr>
          <w:rFonts w:ascii="宋体" w:hAnsi="宋体" w:hint="eastAsia"/>
          <w:bCs/>
          <w:color w:val="000000"/>
        </w:rPr>
      </w:pPr>
      <w:r w:rsidRPr="00BD1A6D">
        <w:rPr>
          <w:rFonts w:ascii="宋体" w:hAnsi="宋体" w:hint="eastAsia"/>
          <w:bCs/>
          <w:color w:val="000000"/>
        </w:rPr>
        <w:t>9.（1）“悠悠”二字，运用叠词，音韵和谐（1分），既形象地显示出远别家乡，得不到亲人书信的时间已久（1分），也传神地表现出希望落空时的怅然若失的神情（1分）。（2）（4分）三、四句借景抒情。（融情于景、情景交融也可，意近即可，1分）诗人借助对“青苔”、“红树”以及“雨”景、“月”色的描写（1分），赋予客观景物以浓厚的主观色彩，营造出了冷寂、凄清的氛围，（ 1分）表达了悲愁，孤寂和思亲的情感。（1分）</w:t>
      </w:r>
    </w:p>
    <w:p w:rsidR="00AE4D27" w:rsidRPr="00BD1A6D" w:rsidRDefault="00AE4D27" w:rsidP="00AE4D27">
      <w:pPr>
        <w:pStyle w:val="1"/>
        <w:spacing w:line="360" w:lineRule="auto"/>
        <w:rPr>
          <w:bCs/>
          <w:szCs w:val="21"/>
        </w:rPr>
      </w:pPr>
      <w:r w:rsidRPr="00BD1A6D">
        <w:rPr>
          <w:rFonts w:ascii="宋体" w:hAnsi="宋体" w:hint="eastAsia"/>
          <w:bCs/>
          <w:szCs w:val="21"/>
        </w:rPr>
        <w:t>10．（4分）（1）</w:t>
      </w:r>
      <w:r w:rsidRPr="00BD1A6D">
        <w:rPr>
          <w:rFonts w:ascii="宋体" w:hAnsi="宋体" w:hint="eastAsia"/>
          <w:bCs/>
          <w:kern w:val="0"/>
          <w:szCs w:val="21"/>
        </w:rPr>
        <w:t xml:space="preserve">同样  </w:t>
      </w:r>
      <w:r w:rsidRPr="00BD1A6D">
        <w:rPr>
          <w:rFonts w:ascii="宋体" w:hAnsi="宋体" w:hint="eastAsia"/>
          <w:bCs/>
          <w:szCs w:val="21"/>
        </w:rPr>
        <w:t>（2）</w:t>
      </w:r>
      <w:r w:rsidRPr="00BD1A6D">
        <w:rPr>
          <w:rFonts w:ascii="宋体" w:hAnsi="宋体" w:hint="eastAsia"/>
          <w:bCs/>
          <w:kern w:val="0"/>
          <w:szCs w:val="21"/>
        </w:rPr>
        <w:t xml:space="preserve">军队  </w:t>
      </w:r>
      <w:r w:rsidRPr="00BD1A6D">
        <w:rPr>
          <w:rFonts w:ascii="宋体" w:hAnsi="宋体" w:hint="eastAsia"/>
          <w:bCs/>
          <w:szCs w:val="21"/>
        </w:rPr>
        <w:t>（3）</w:t>
      </w:r>
      <w:r w:rsidRPr="00BD1A6D">
        <w:rPr>
          <w:rFonts w:ascii="宋体" w:hAnsi="宋体" w:hint="eastAsia"/>
          <w:bCs/>
          <w:kern w:val="0"/>
          <w:szCs w:val="21"/>
        </w:rPr>
        <w:t xml:space="preserve">打开  </w:t>
      </w:r>
      <w:r w:rsidRPr="00BD1A6D">
        <w:rPr>
          <w:rFonts w:ascii="宋体" w:hAnsi="宋体" w:hint="eastAsia"/>
          <w:bCs/>
          <w:szCs w:val="21"/>
        </w:rPr>
        <w:t>（4）</w:t>
      </w:r>
      <w:r w:rsidRPr="00BD1A6D">
        <w:rPr>
          <w:rFonts w:ascii="宋体" w:hAnsi="宋体" w:hint="eastAsia"/>
          <w:bCs/>
          <w:kern w:val="0"/>
          <w:szCs w:val="21"/>
        </w:rPr>
        <w:t>屡次，多次</w:t>
      </w:r>
      <w:r w:rsidRPr="00BD1A6D">
        <w:rPr>
          <w:rFonts w:ascii="宋体" w:hAnsi="宋体" w:hint="eastAsia"/>
          <w:bCs/>
          <w:szCs w:val="21"/>
        </w:rPr>
        <w:t xml:space="preserve">  </w:t>
      </w:r>
    </w:p>
    <w:p w:rsidR="00AE4D27" w:rsidRPr="00BD1A6D" w:rsidRDefault="00AE4D27" w:rsidP="00AE4D27">
      <w:pPr>
        <w:pStyle w:val="1"/>
        <w:spacing w:line="360" w:lineRule="auto"/>
        <w:rPr>
          <w:bCs/>
          <w:szCs w:val="21"/>
        </w:rPr>
      </w:pPr>
      <w:r w:rsidRPr="00BD1A6D">
        <w:rPr>
          <w:rFonts w:ascii="宋体" w:hAnsi="宋体" w:hint="eastAsia"/>
          <w:bCs/>
          <w:szCs w:val="21"/>
        </w:rPr>
        <w:t>11．D</w:t>
      </w:r>
    </w:p>
    <w:p w:rsidR="00AE4D27" w:rsidRPr="00BD1A6D" w:rsidRDefault="00AE4D27" w:rsidP="00AE4D27">
      <w:pPr>
        <w:pStyle w:val="1"/>
        <w:spacing w:line="360" w:lineRule="auto"/>
        <w:rPr>
          <w:bCs/>
          <w:szCs w:val="21"/>
        </w:rPr>
      </w:pPr>
      <w:r w:rsidRPr="00BD1A6D">
        <w:rPr>
          <w:rFonts w:ascii="宋体" w:hAnsi="宋体" w:hint="eastAsia"/>
          <w:bCs/>
          <w:szCs w:val="21"/>
        </w:rPr>
        <w:t>12.（1）略（3）现在只有一个使者来，您就立刻自杀，怎能知道其中没有虚假呢？（意思对即可）</w:t>
      </w:r>
    </w:p>
    <w:p w:rsidR="00AE4D27" w:rsidRPr="00BD1A6D" w:rsidRDefault="00AE4D27" w:rsidP="00AE4D27">
      <w:pPr>
        <w:pStyle w:val="a5"/>
        <w:spacing w:line="360" w:lineRule="auto"/>
        <w:rPr>
          <w:rFonts w:hint="eastAsia"/>
          <w:bCs/>
          <w:sz w:val="21"/>
          <w:szCs w:val="21"/>
        </w:rPr>
      </w:pPr>
      <w:r w:rsidRPr="00BD1A6D">
        <w:rPr>
          <w:rFonts w:hint="eastAsia"/>
          <w:bCs/>
          <w:sz w:val="21"/>
          <w:szCs w:val="21"/>
        </w:rPr>
        <w:t>13．（2分）宽厚仁义，敢于直谏，贤德有才，但过于愚忠守孝、轻信诏书。（写出三方面的意思得4分）</w:t>
      </w:r>
    </w:p>
    <w:p w:rsidR="00AE4D27" w:rsidRPr="00BD1A6D" w:rsidRDefault="00AE4D27" w:rsidP="00AE4D27">
      <w:pPr>
        <w:pStyle w:val="a5"/>
        <w:spacing w:line="360" w:lineRule="auto"/>
        <w:rPr>
          <w:rFonts w:hint="eastAsia"/>
          <w:bCs/>
          <w:sz w:val="21"/>
          <w:szCs w:val="21"/>
        </w:rPr>
      </w:pPr>
      <w:r w:rsidRPr="00BD1A6D">
        <w:rPr>
          <w:rFonts w:hint="eastAsia"/>
          <w:bCs/>
          <w:sz w:val="21"/>
          <w:szCs w:val="21"/>
        </w:rPr>
        <w:t>译文：</w:t>
      </w:r>
    </w:p>
    <w:p w:rsidR="00AE4D27" w:rsidRPr="00BD1A6D" w:rsidRDefault="00AE4D27" w:rsidP="00AE4D27">
      <w:pPr>
        <w:pStyle w:val="1"/>
        <w:spacing w:line="360" w:lineRule="auto"/>
        <w:rPr>
          <w:rFonts w:hint="eastAsia"/>
          <w:bCs/>
          <w:szCs w:val="21"/>
        </w:rPr>
      </w:pPr>
      <w:r w:rsidRPr="00BD1A6D">
        <w:rPr>
          <w:rFonts w:hint="eastAsia"/>
          <w:bCs/>
          <w:szCs w:val="21"/>
        </w:rPr>
        <w:t xml:space="preserve"> </w:t>
      </w:r>
      <w:r w:rsidRPr="00BD1A6D">
        <w:rPr>
          <w:rFonts w:hint="eastAsia"/>
          <w:bCs/>
          <w:szCs w:val="21"/>
        </w:rPr>
        <w:t>于是他们就一同商议，伪造了秦始皇给丞相李斯的诏书，立胡亥为太子。又伪造了一份赐给长子扶苏的诏书说：“我巡视天下，祈祷祭祀各地名山的神灵以求长寿。现在扶苏和将军蒙恬带领几十万军队驻守边疆，已经十几年了，不能向前进军，而士兵伤亡很多，没有立下半点功劳，反而多次上书直言诽谤我的所做所为，因不能解职回京当太子，日夜怨恨不满。扶苏做为人子而不孝顺，赐剑自杀！将军蒙恬和扶苏一同在外，不纠正他的错误，也应知道他的谋划。做为人臣而不尽忠，一同赐命自杀，把军队交给副将王离。”用皇帝的玉玺把诏书封好，让胡亥的门客捧着诏书到上郡交给扶苏。</w:t>
      </w:r>
    </w:p>
    <w:p w:rsidR="00AE4D27" w:rsidRPr="00BD1A6D" w:rsidRDefault="00AE4D27" w:rsidP="00AE4D27">
      <w:pPr>
        <w:pStyle w:val="1"/>
        <w:spacing w:line="360" w:lineRule="auto"/>
        <w:rPr>
          <w:rFonts w:hint="eastAsia"/>
          <w:bCs/>
          <w:szCs w:val="21"/>
        </w:rPr>
      </w:pPr>
      <w:r w:rsidRPr="00BD1A6D">
        <w:rPr>
          <w:rFonts w:hint="eastAsia"/>
          <w:bCs/>
          <w:szCs w:val="21"/>
        </w:rPr>
        <w:lastRenderedPageBreak/>
        <w:t xml:space="preserve">    </w:t>
      </w:r>
      <w:r w:rsidRPr="00BD1A6D">
        <w:rPr>
          <w:rFonts w:hint="eastAsia"/>
          <w:bCs/>
          <w:szCs w:val="21"/>
        </w:rPr>
        <w:t>使者到达之后，打开诏书，扶苏就哭泣起来，进入内室想自杀。蒙恬阻止扶苏说：“皇上在外，没有立下太子，派我带领三十万大军守卫边疆，公子担任监军，这是天下的重任啊。现在只有一个使者来，您就立刻自杀，怎能知道其中没有虚假呢？希望您再请示一下，有了回答之后再死也不晚。”使者连连催促。扶苏为人仁爱，对蒙恬说：“父亲命儿子死去，还要请示什么！”立刻自杀而死。蒙恬不肯自杀，使者立刻把他交付法吏，关押在阳周。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14.（3分）从他的动作反应，与人交流时的反应，贴心的服务功能三个方面看，大白离我们并不遥远。（每点1分）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15.（4分）用了举例子的说明方法（2分），更加具体、生动地介绍了远程医疗机器人的巨大作用，更加有说服力（2分）。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16．（4分）更加喜欢第一句。因为第一句用了“软绵绵”“憨态可掬”之类的形容词和“萌值爆表”之类的流行用语（1分），非常生动地写出了大白的可爱，惹人喜欢的形象（2分），更能激发读者的认同感和阅读兴趣（1分）。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17.（4分）我希望拥有一个能够帮助我学习的“大白”，希望它能够教我解决学习上遇到的难题，能够规划并指导我的复习，还能帮我检查作业完成情况。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（四）阅读下文，完成18—21题。（17分）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18.（4分）（1）母亲是一个慈爱、爱子的人，冬天睡觉，她总睡在最远最凉的墙边儿，却给我加盖被子。（2）母亲是一个温柔、善解人意的人，她怕影响我写东西，看电视调到无声，蜷缩在沙发里。（特点、联系具体内容各2分）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19.（4分）采用比喻的修辞（1分），把母亲的话比作像风儿吹过，形象生动地描绘出我对母亲话语的不重视、忽略（2分），为下文写我的痛心的认识做铺垫（1分）。</w:t>
      </w:r>
    </w:p>
    <w:p w:rsidR="00AE4D27" w:rsidRPr="00BD1A6D" w:rsidRDefault="00AE4D27" w:rsidP="00AE4D27">
      <w:pPr>
        <w:pStyle w:val="1"/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20.（4分）这里的“你”更具有广泛性，指代作者本身以及天下所有儿女；能够让读者迅速进入角色，把情感调动起来并融入文章中去；便于抒怀，作者自然而然就成了抒情主人公，而倾吐式叙事、呼告式抒情极容易酿成深情美文；增强情感的真实性。</w:t>
      </w:r>
    </w:p>
    <w:p w:rsidR="00AE4D27" w:rsidRPr="00BD1A6D" w:rsidRDefault="00AE4D27" w:rsidP="00AE4D27">
      <w:pPr>
        <w:pStyle w:val="1"/>
        <w:spacing w:line="360" w:lineRule="auto"/>
        <w:rPr>
          <w:rFonts w:hint="eastAsia"/>
          <w:bCs/>
          <w:szCs w:val="21"/>
        </w:rPr>
      </w:pPr>
      <w:r w:rsidRPr="00BD1A6D">
        <w:rPr>
          <w:rFonts w:ascii="宋体" w:hAnsi="宋体" w:cs="宋体" w:hint="eastAsia"/>
          <w:bCs/>
          <w:kern w:val="0"/>
          <w:szCs w:val="21"/>
        </w:rPr>
        <w:t>21.（5分）示例：在生活上要学会照顾自己，分担家务劳动，如拖地、煮饭等，不让父母操心；珍惜和父母在一起的时光，懂得感恩、回报；多和父母进行交流、沟通，在精神上体谅、理解父母的用心，懂得他们的付出；要关心父母的内心世界，理解他们的情感需求。（感</w:t>
      </w:r>
      <w:r w:rsidRPr="00BD1A6D">
        <w:rPr>
          <w:rFonts w:hint="eastAsia"/>
          <w:bCs/>
          <w:szCs w:val="21"/>
        </w:rPr>
        <w:t>受体会</w:t>
      </w:r>
      <w:r w:rsidRPr="00BD1A6D">
        <w:rPr>
          <w:rFonts w:hint="eastAsia"/>
          <w:bCs/>
          <w:szCs w:val="21"/>
        </w:rPr>
        <w:t>2</w:t>
      </w:r>
      <w:r w:rsidRPr="00BD1A6D">
        <w:rPr>
          <w:rFonts w:hint="eastAsia"/>
          <w:bCs/>
          <w:szCs w:val="21"/>
        </w:rPr>
        <w:t>分，结合实际</w:t>
      </w:r>
      <w:r w:rsidRPr="00BD1A6D">
        <w:rPr>
          <w:bCs/>
          <w:szCs w:val="21"/>
        </w:rPr>
        <w:t>2</w:t>
      </w:r>
      <w:r w:rsidRPr="00BD1A6D">
        <w:rPr>
          <w:rFonts w:hint="eastAsia"/>
          <w:bCs/>
          <w:szCs w:val="21"/>
        </w:rPr>
        <w:t>分，语言流畅</w:t>
      </w:r>
      <w:r w:rsidRPr="00BD1A6D">
        <w:rPr>
          <w:rFonts w:hint="eastAsia"/>
          <w:bCs/>
          <w:szCs w:val="21"/>
        </w:rPr>
        <w:t>1</w:t>
      </w:r>
      <w:r w:rsidRPr="00BD1A6D">
        <w:rPr>
          <w:rFonts w:hint="eastAsia"/>
          <w:bCs/>
          <w:szCs w:val="21"/>
        </w:rPr>
        <w:t>分。）</w:t>
      </w:r>
    </w:p>
    <w:p w:rsidR="00DC797A" w:rsidRDefault="00DC797A"/>
    <w:sectPr w:rsidR="00DC797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97A" w:rsidRDefault="00DC797A" w:rsidP="00AE4D27">
      <w:r>
        <w:separator/>
      </w:r>
    </w:p>
  </w:endnote>
  <w:endnote w:type="continuationSeparator" w:id="1">
    <w:p w:rsidR="00DC797A" w:rsidRDefault="00DC797A" w:rsidP="00AE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AB" w:rsidRPr="0030528E" w:rsidRDefault="00DC797A" w:rsidP="000359AB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97A" w:rsidRDefault="00DC797A" w:rsidP="00AE4D27">
      <w:r>
        <w:separator/>
      </w:r>
    </w:p>
  </w:footnote>
  <w:footnote w:type="continuationSeparator" w:id="1">
    <w:p w:rsidR="00DC797A" w:rsidRDefault="00DC797A" w:rsidP="00AE4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9AB" w:rsidRPr="008A58D3" w:rsidRDefault="00DC797A" w:rsidP="000359AB">
    <w:pPr>
      <w:pStyle w:val="a3"/>
      <w:jc w:val="left"/>
      <w:rPr>
        <w:rFonts w:hint="eastAsia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4D27"/>
    <w:rsid w:val="00AE4D27"/>
    <w:rsid w:val="00DC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E4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E4D27"/>
    <w:rPr>
      <w:sz w:val="18"/>
      <w:szCs w:val="18"/>
    </w:rPr>
  </w:style>
  <w:style w:type="paragraph" w:styleId="a4">
    <w:name w:val="footer"/>
    <w:basedOn w:val="a"/>
    <w:link w:val="Char0"/>
    <w:unhideWhenUsed/>
    <w:rsid w:val="00AE4D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E4D27"/>
    <w:rPr>
      <w:sz w:val="18"/>
      <w:szCs w:val="18"/>
    </w:rPr>
  </w:style>
  <w:style w:type="paragraph" w:customStyle="1" w:styleId="1">
    <w:name w:val="正文_1"/>
    <w:qFormat/>
    <w:rsid w:val="00AE4D2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5">
    <w:name w:val="Normal (Web)"/>
    <w:basedOn w:val="1"/>
    <w:uiPriority w:val="99"/>
    <w:unhideWhenUsed/>
    <w:rsid w:val="00AE4D27"/>
    <w:pPr>
      <w:widowControl/>
      <w:jc w:val="left"/>
    </w:pPr>
    <w:rPr>
      <w:rFonts w:ascii="宋体" w:hAnsi="宋体" w:cs="宋体"/>
      <w:sz w:val="24"/>
      <w:szCs w:val="24"/>
    </w:rPr>
  </w:style>
  <w:style w:type="paragraph" w:customStyle="1" w:styleId="p0">
    <w:name w:val="p0"/>
    <w:basedOn w:val="1"/>
    <w:rsid w:val="00AE4D27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1675</Characters>
  <Application>Microsoft Office Word</Application>
  <DocSecurity>0</DocSecurity>
  <Lines>13</Lines>
  <Paragraphs>3</Paragraphs>
  <ScaleCrop>false</ScaleCrop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2017-05-28T13:35:00Z</dcterms:created>
  <dcterms:modified xsi:type="dcterms:W3CDTF">2017-05-28T13:36:00Z</dcterms:modified>
</cp:coreProperties>
</file>