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8DB" w:rsidRDefault="00545A80" w:rsidP="00545A80">
      <w:pPr>
        <w:jc w:val="center"/>
      </w:pPr>
      <w:r w:rsidRPr="00545A80">
        <w:t>2018中考物理电学综合计算压轴题练习（</w:t>
      </w:r>
      <w:r>
        <w:rPr>
          <w:rFonts w:hint="eastAsia"/>
        </w:rPr>
        <w:t>一</w:t>
      </w:r>
      <w:r w:rsidRPr="00545A80">
        <w:t>）</w:t>
      </w:r>
    </w:p>
    <w:p w:rsidR="00545A80" w:rsidRPr="00D161CC" w:rsidRDefault="00545A80" w:rsidP="00545A80">
      <w:pPr>
        <w:pStyle w:val="a7"/>
        <w:ind w:firstLineChars="200" w:firstLine="480"/>
        <w:rPr>
          <w:rFonts w:ascii="Times New Roman" w:eastAsia="MingLiU_HKSCS" w:hAnsi="Times New Roman" w:cs="Times New Roman"/>
          <w:sz w:val="40"/>
          <w:szCs w:val="40"/>
        </w:rPr>
      </w:pPr>
      <w:r w:rsidRPr="00E01545">
        <w:rPr>
          <w:rFonts w:ascii="Times New Roman" w:hAnsi="Times New Roman" w:cs="Times New Roman"/>
          <w:sz w:val="24"/>
          <w:szCs w:val="40"/>
        </w:rPr>
        <w:t>电学计算主要考查学生对于电学的基本公式和规律的应用。电学计算涉及的知识主要包括串、并联电路电流和电压的规律、欧姆定律、电功率和焦耳定律。</w:t>
      </w:r>
      <w:r w:rsidRPr="00E01545">
        <w:rPr>
          <w:rFonts w:ascii="Times New Roman" w:hAnsi="Times New Roman" w:cs="Times New Roman" w:hint="eastAsia"/>
          <w:sz w:val="24"/>
          <w:szCs w:val="40"/>
        </w:rPr>
        <w:t>在这类题目中</w:t>
      </w:r>
      <w:r w:rsidRPr="00E01545">
        <w:rPr>
          <w:rFonts w:ascii="Times New Roman" w:eastAsia="MingLiU_HKSCS" w:hAnsi="Times New Roman" w:cs="Times New Roman" w:hint="eastAsia"/>
          <w:sz w:val="24"/>
          <w:szCs w:val="40"/>
        </w:rPr>
        <w:t>，</w:t>
      </w:r>
      <w:r w:rsidRPr="00E01545">
        <w:rPr>
          <w:rFonts w:ascii="Times New Roman" w:hAnsi="Times New Roman" w:cs="Times New Roman" w:hint="eastAsia"/>
          <w:sz w:val="24"/>
          <w:szCs w:val="40"/>
        </w:rPr>
        <w:t>考生应能熟练地对电路图进行分析</w:t>
      </w:r>
      <w:r w:rsidRPr="00E01545">
        <w:rPr>
          <w:rFonts w:ascii="Times New Roman" w:eastAsia="MingLiU_HKSCS" w:hAnsi="Times New Roman" w:cs="Times New Roman" w:hint="eastAsia"/>
          <w:sz w:val="24"/>
          <w:szCs w:val="40"/>
        </w:rPr>
        <w:t>，</w:t>
      </w:r>
      <w:r w:rsidRPr="00E01545">
        <w:rPr>
          <w:rFonts w:ascii="Times New Roman" w:hAnsi="Times New Roman" w:cs="Times New Roman" w:hint="eastAsia"/>
          <w:sz w:val="24"/>
          <w:szCs w:val="40"/>
        </w:rPr>
        <w:t>并找出不同物理量之间的关系</w:t>
      </w:r>
      <w:r w:rsidRPr="00E01545">
        <w:rPr>
          <w:rFonts w:ascii="Times New Roman" w:eastAsia="MingLiU_HKSCS" w:hAnsi="Times New Roman" w:cs="Times New Roman" w:hint="eastAsia"/>
          <w:sz w:val="24"/>
          <w:szCs w:val="40"/>
        </w:rPr>
        <w:t>，</w:t>
      </w:r>
      <w:r w:rsidRPr="00E01545">
        <w:rPr>
          <w:rFonts w:ascii="Times New Roman" w:hAnsi="Times New Roman" w:cs="Times New Roman" w:hint="eastAsia"/>
          <w:sz w:val="24"/>
          <w:szCs w:val="40"/>
        </w:rPr>
        <w:t>根据规律和公式合理列出等式。常用到的公式主要有：</w:t>
      </w:r>
      <w:r w:rsidRPr="00E01545">
        <w:rPr>
          <w:rFonts w:ascii="Times New Roman" w:hAnsi="Times New Roman" w:cs="Times New Roman"/>
          <w:i/>
          <w:sz w:val="24"/>
          <w:szCs w:val="40"/>
        </w:rPr>
        <w:t>I</w:t>
      </w:r>
      <w:r w:rsidRPr="00E01545">
        <w:rPr>
          <w:rFonts w:ascii="Times New Roman" w:hAnsi="Times New Roman" w:cs="Times New Roman"/>
          <w:sz w:val="24"/>
          <w:szCs w:val="40"/>
        </w:rPr>
        <w:t>＝</w:t>
      </w:r>
      <w:r w:rsidRPr="00E01545">
        <w:rPr>
          <w:rFonts w:ascii="Times New Roman" w:hAnsi="Times New Roman" w:cs="Times New Roman"/>
          <w:i/>
          <w:sz w:val="24"/>
          <w:szCs w:val="40"/>
        </w:rPr>
        <w:fldChar w:fldCharType="begin"/>
      </w:r>
      <w:r w:rsidRPr="00E01545">
        <w:rPr>
          <w:rFonts w:ascii="Times New Roman" w:hAnsi="Times New Roman" w:cs="Times New Roman"/>
          <w:i/>
          <w:sz w:val="24"/>
          <w:szCs w:val="40"/>
        </w:rPr>
        <w:instrText>eq \f</w:instrText>
      </w:r>
      <w:r w:rsidRPr="00E01545">
        <w:rPr>
          <w:rFonts w:ascii="Times New Roman" w:hAnsi="Times New Roman" w:cs="Times New Roman"/>
          <w:sz w:val="24"/>
          <w:szCs w:val="40"/>
        </w:rPr>
        <w:instrText>(</w:instrText>
      </w:r>
      <w:r w:rsidRPr="00E01545">
        <w:rPr>
          <w:rFonts w:ascii="Times New Roman" w:hAnsi="Times New Roman" w:cs="Times New Roman"/>
          <w:i/>
          <w:sz w:val="24"/>
          <w:szCs w:val="40"/>
        </w:rPr>
        <w:instrText>U,R</w:instrText>
      </w:r>
      <w:r w:rsidRPr="00E01545">
        <w:rPr>
          <w:rFonts w:ascii="Times New Roman" w:hAnsi="Times New Roman" w:cs="Times New Roman"/>
          <w:sz w:val="24"/>
          <w:szCs w:val="40"/>
        </w:rPr>
        <w:instrText>)</w:instrText>
      </w:r>
      <w:r w:rsidRPr="00E01545">
        <w:rPr>
          <w:rFonts w:ascii="Times New Roman" w:hAnsi="Times New Roman" w:cs="Times New Roman"/>
          <w:i/>
          <w:sz w:val="24"/>
          <w:szCs w:val="40"/>
        </w:rPr>
        <w:fldChar w:fldCharType="end"/>
      </w:r>
      <w:r w:rsidRPr="00E01545">
        <w:rPr>
          <w:rFonts w:ascii="Times New Roman" w:hAnsi="Times New Roman" w:cs="Times New Roman"/>
          <w:sz w:val="24"/>
          <w:szCs w:val="40"/>
        </w:rPr>
        <w:t>、</w:t>
      </w:r>
      <w:r w:rsidRPr="00E01545">
        <w:rPr>
          <w:rFonts w:ascii="Times New Roman" w:hAnsi="Times New Roman" w:cs="Times New Roman"/>
          <w:i/>
          <w:sz w:val="24"/>
          <w:szCs w:val="40"/>
        </w:rPr>
        <w:t>P</w:t>
      </w:r>
      <w:r w:rsidRPr="00E01545">
        <w:rPr>
          <w:rFonts w:ascii="Times New Roman" w:hAnsi="Times New Roman" w:cs="Times New Roman"/>
          <w:sz w:val="24"/>
          <w:szCs w:val="40"/>
        </w:rPr>
        <w:t>＝</w:t>
      </w:r>
      <w:r w:rsidRPr="00E01545">
        <w:rPr>
          <w:rFonts w:ascii="Times New Roman" w:hAnsi="Times New Roman" w:cs="Times New Roman"/>
          <w:i/>
          <w:sz w:val="24"/>
          <w:szCs w:val="40"/>
        </w:rPr>
        <w:t>UI</w:t>
      </w:r>
      <w:r w:rsidRPr="00E01545">
        <w:rPr>
          <w:rFonts w:ascii="Times New Roman" w:hAnsi="Times New Roman" w:cs="Times New Roman"/>
          <w:sz w:val="24"/>
          <w:szCs w:val="40"/>
        </w:rPr>
        <w:t>、</w:t>
      </w:r>
      <w:r w:rsidRPr="00E01545">
        <w:rPr>
          <w:rFonts w:ascii="Times New Roman" w:hAnsi="Times New Roman" w:cs="Times New Roman"/>
          <w:i/>
          <w:sz w:val="24"/>
          <w:szCs w:val="40"/>
        </w:rPr>
        <w:t>P</w:t>
      </w:r>
      <w:r w:rsidRPr="00E01545">
        <w:rPr>
          <w:rFonts w:ascii="Times New Roman" w:hAnsi="Times New Roman" w:cs="Times New Roman"/>
          <w:sz w:val="24"/>
          <w:szCs w:val="40"/>
        </w:rPr>
        <w:t>＝</w:t>
      </w:r>
      <w:r w:rsidRPr="00E01545">
        <w:rPr>
          <w:rFonts w:ascii="Times New Roman" w:hAnsi="Times New Roman" w:cs="Times New Roman"/>
          <w:i/>
          <w:sz w:val="24"/>
          <w:szCs w:val="40"/>
        </w:rPr>
        <w:fldChar w:fldCharType="begin"/>
      </w:r>
      <w:r w:rsidRPr="00E01545">
        <w:rPr>
          <w:rFonts w:ascii="Times New Roman" w:hAnsi="Times New Roman" w:cs="Times New Roman"/>
          <w:i/>
          <w:sz w:val="24"/>
          <w:szCs w:val="40"/>
        </w:rPr>
        <w:instrText>eq \f</w:instrText>
      </w:r>
      <w:r w:rsidRPr="00E01545">
        <w:rPr>
          <w:rFonts w:ascii="Times New Roman" w:hAnsi="Times New Roman" w:cs="Times New Roman"/>
          <w:sz w:val="24"/>
          <w:szCs w:val="40"/>
        </w:rPr>
        <w:instrText>(</w:instrText>
      </w:r>
      <w:r w:rsidRPr="00E01545">
        <w:rPr>
          <w:rFonts w:ascii="Times New Roman" w:hAnsi="Times New Roman" w:cs="Times New Roman"/>
          <w:i/>
          <w:sz w:val="24"/>
          <w:szCs w:val="40"/>
        </w:rPr>
        <w:instrText>U</w:instrText>
      </w:r>
      <w:r w:rsidRPr="00E01545">
        <w:rPr>
          <w:rFonts w:ascii="Times New Roman" w:hAnsi="Times New Roman" w:cs="Times New Roman" w:hint="eastAsia"/>
          <w:sz w:val="24"/>
          <w:szCs w:val="40"/>
          <w:vertAlign w:val="superscript"/>
        </w:rPr>
        <w:instrText>2</w:instrText>
      </w:r>
      <w:r w:rsidRPr="00E01545">
        <w:rPr>
          <w:rFonts w:ascii="Times New Roman" w:hAnsi="Times New Roman" w:cs="Times New Roman" w:hint="eastAsia"/>
          <w:i/>
          <w:sz w:val="24"/>
          <w:szCs w:val="40"/>
        </w:rPr>
        <w:instrText>,R</w:instrText>
      </w:r>
      <w:r w:rsidRPr="00E01545">
        <w:rPr>
          <w:rFonts w:ascii="Times New Roman" w:hAnsi="Times New Roman" w:cs="Times New Roman" w:hint="eastAsia"/>
          <w:sz w:val="24"/>
          <w:szCs w:val="40"/>
        </w:rPr>
        <w:instrText>)</w:instrText>
      </w:r>
      <w:r w:rsidRPr="00E01545">
        <w:rPr>
          <w:rFonts w:ascii="Times New Roman" w:hAnsi="Times New Roman" w:cs="Times New Roman"/>
          <w:i/>
          <w:sz w:val="24"/>
          <w:szCs w:val="40"/>
        </w:rPr>
        <w:fldChar w:fldCharType="end"/>
      </w:r>
      <w:r w:rsidRPr="00E01545">
        <w:rPr>
          <w:rFonts w:ascii="Times New Roman" w:hAnsi="Times New Roman" w:cs="Times New Roman"/>
          <w:sz w:val="24"/>
          <w:szCs w:val="40"/>
        </w:rPr>
        <w:t>＝</w:t>
      </w:r>
      <w:r w:rsidRPr="00E01545">
        <w:rPr>
          <w:rFonts w:ascii="Times New Roman" w:hAnsi="Times New Roman" w:cs="Times New Roman"/>
          <w:i/>
          <w:sz w:val="24"/>
          <w:szCs w:val="40"/>
        </w:rPr>
        <w:t>I</w:t>
      </w:r>
      <w:r w:rsidRPr="00E01545">
        <w:rPr>
          <w:rFonts w:ascii="Times New Roman" w:hAnsi="Times New Roman" w:cs="Times New Roman" w:hint="eastAsia"/>
          <w:sz w:val="24"/>
          <w:szCs w:val="40"/>
          <w:vertAlign w:val="superscript"/>
        </w:rPr>
        <w:t>2</w:t>
      </w:r>
      <w:r w:rsidRPr="00E01545">
        <w:rPr>
          <w:rFonts w:ascii="Times New Roman" w:hAnsi="Times New Roman" w:cs="Times New Roman" w:hint="eastAsia"/>
          <w:i/>
          <w:sz w:val="24"/>
          <w:szCs w:val="40"/>
        </w:rPr>
        <w:t>R</w:t>
      </w:r>
      <w:r w:rsidRPr="00E01545">
        <w:rPr>
          <w:rFonts w:ascii="Times New Roman" w:eastAsia="楷体_GB2312" w:hAnsi="Times New Roman" w:cs="Times New Roman"/>
          <w:sz w:val="24"/>
          <w:szCs w:val="40"/>
        </w:rPr>
        <w:t>(</w:t>
      </w:r>
      <w:r w:rsidRPr="00E01545">
        <w:rPr>
          <w:rFonts w:ascii="Times New Roman" w:eastAsia="楷体_GB2312" w:hAnsi="Times New Roman" w:cs="Times New Roman"/>
          <w:sz w:val="24"/>
          <w:szCs w:val="40"/>
        </w:rPr>
        <w:t>纯电阻电路中</w:t>
      </w:r>
      <w:r w:rsidRPr="00E01545">
        <w:rPr>
          <w:rFonts w:ascii="Times New Roman" w:eastAsia="楷体_GB2312" w:hAnsi="Times New Roman" w:cs="Times New Roman"/>
          <w:sz w:val="24"/>
          <w:szCs w:val="40"/>
        </w:rPr>
        <w:t>)</w:t>
      </w:r>
      <w:r w:rsidRPr="00E01545">
        <w:rPr>
          <w:rFonts w:ascii="Times New Roman" w:hAnsi="Times New Roman" w:cs="Times New Roman"/>
          <w:sz w:val="24"/>
          <w:szCs w:val="40"/>
        </w:rPr>
        <w:t>、</w:t>
      </w:r>
      <w:r w:rsidRPr="00E01545">
        <w:rPr>
          <w:rFonts w:ascii="Times New Roman" w:hAnsi="Times New Roman" w:cs="Times New Roman"/>
          <w:i/>
          <w:sz w:val="24"/>
          <w:szCs w:val="40"/>
        </w:rPr>
        <w:t>W</w:t>
      </w:r>
      <w:r w:rsidRPr="00E01545">
        <w:rPr>
          <w:rFonts w:ascii="Times New Roman" w:hAnsi="Times New Roman" w:cs="Times New Roman"/>
          <w:sz w:val="24"/>
          <w:szCs w:val="40"/>
        </w:rPr>
        <w:t>＝</w:t>
      </w:r>
      <w:r w:rsidRPr="00E01545">
        <w:rPr>
          <w:rFonts w:ascii="Times New Roman" w:hAnsi="Times New Roman" w:cs="Times New Roman"/>
          <w:i/>
          <w:sz w:val="24"/>
          <w:szCs w:val="40"/>
        </w:rPr>
        <w:t>Pt</w:t>
      </w:r>
      <w:r w:rsidRPr="00E01545">
        <w:rPr>
          <w:rFonts w:ascii="Times New Roman" w:hAnsi="Times New Roman" w:cs="Times New Roman"/>
          <w:sz w:val="24"/>
          <w:szCs w:val="40"/>
        </w:rPr>
        <w:t>、</w:t>
      </w:r>
      <w:r w:rsidRPr="00E01545">
        <w:rPr>
          <w:rFonts w:ascii="Times New Roman" w:hAnsi="Times New Roman" w:cs="Times New Roman"/>
          <w:i/>
          <w:sz w:val="24"/>
          <w:szCs w:val="40"/>
        </w:rPr>
        <w:t>Q</w:t>
      </w:r>
      <w:r w:rsidRPr="00E01545">
        <w:rPr>
          <w:rFonts w:ascii="Times New Roman" w:hAnsi="Times New Roman" w:cs="Times New Roman"/>
          <w:sz w:val="24"/>
          <w:szCs w:val="40"/>
        </w:rPr>
        <w:t>＝</w:t>
      </w:r>
      <w:r w:rsidRPr="00E01545">
        <w:rPr>
          <w:rFonts w:ascii="Times New Roman" w:hAnsi="Times New Roman" w:cs="Times New Roman"/>
          <w:i/>
          <w:sz w:val="24"/>
          <w:szCs w:val="40"/>
        </w:rPr>
        <w:t>I</w:t>
      </w:r>
      <w:r w:rsidRPr="00E01545">
        <w:rPr>
          <w:rFonts w:ascii="Times New Roman" w:hAnsi="Times New Roman" w:cs="Times New Roman" w:hint="eastAsia"/>
          <w:sz w:val="24"/>
          <w:szCs w:val="40"/>
          <w:vertAlign w:val="superscript"/>
        </w:rPr>
        <w:t>2</w:t>
      </w:r>
      <w:r w:rsidRPr="00E01545">
        <w:rPr>
          <w:rFonts w:ascii="Times New Roman" w:hAnsi="Times New Roman" w:cs="Times New Roman" w:hint="eastAsia"/>
          <w:i/>
          <w:sz w:val="24"/>
          <w:szCs w:val="40"/>
        </w:rPr>
        <w:t>Rt</w:t>
      </w:r>
      <w:r w:rsidRPr="00E01545">
        <w:rPr>
          <w:rFonts w:ascii="Times New Roman" w:hAnsi="Times New Roman" w:cs="Times New Roman"/>
          <w:sz w:val="24"/>
          <w:szCs w:val="40"/>
        </w:rPr>
        <w:t>、</w:t>
      </w:r>
      <w:r w:rsidRPr="00E01545">
        <w:rPr>
          <w:rFonts w:ascii="Times New Roman" w:hAnsi="Times New Roman" w:cs="Times New Roman"/>
          <w:i/>
          <w:sz w:val="24"/>
          <w:szCs w:val="40"/>
        </w:rPr>
        <w:t>Q</w:t>
      </w:r>
      <w:r w:rsidRPr="00E01545">
        <w:rPr>
          <w:rFonts w:ascii="Times New Roman" w:hAnsi="Times New Roman" w:cs="Times New Roman"/>
          <w:sz w:val="24"/>
          <w:szCs w:val="40"/>
        </w:rPr>
        <w:t>＝</w:t>
      </w:r>
      <w:r w:rsidRPr="00E01545">
        <w:rPr>
          <w:rFonts w:ascii="Times New Roman" w:hAnsi="Times New Roman" w:cs="Times New Roman"/>
          <w:i/>
          <w:sz w:val="24"/>
          <w:szCs w:val="40"/>
        </w:rPr>
        <w:t>W</w:t>
      </w:r>
      <w:r w:rsidRPr="00E01545">
        <w:rPr>
          <w:rFonts w:ascii="Times New Roman" w:hAnsi="Times New Roman" w:cs="Times New Roman"/>
          <w:sz w:val="24"/>
          <w:szCs w:val="40"/>
        </w:rPr>
        <w:t>＝</w:t>
      </w:r>
      <w:r w:rsidRPr="00E01545">
        <w:rPr>
          <w:rFonts w:ascii="Times New Roman" w:hAnsi="Times New Roman" w:cs="Times New Roman"/>
          <w:i/>
          <w:sz w:val="24"/>
          <w:szCs w:val="40"/>
        </w:rPr>
        <w:t>UIt</w:t>
      </w:r>
      <w:r w:rsidRPr="00E01545">
        <w:rPr>
          <w:rFonts w:ascii="Times New Roman" w:hAnsi="Times New Roman" w:cs="Times New Roman"/>
          <w:sz w:val="24"/>
          <w:szCs w:val="40"/>
        </w:rPr>
        <w:t>＝</w:t>
      </w:r>
      <w:r w:rsidRPr="00E01545">
        <w:rPr>
          <w:rFonts w:ascii="Times New Roman" w:hAnsi="Times New Roman" w:cs="Times New Roman"/>
          <w:i/>
          <w:sz w:val="24"/>
          <w:szCs w:val="40"/>
        </w:rPr>
        <w:fldChar w:fldCharType="begin"/>
      </w:r>
      <w:r w:rsidRPr="00E01545">
        <w:rPr>
          <w:rFonts w:ascii="Times New Roman" w:hAnsi="Times New Roman" w:cs="Times New Roman"/>
          <w:i/>
          <w:sz w:val="24"/>
          <w:szCs w:val="40"/>
        </w:rPr>
        <w:instrText>eq \f</w:instrText>
      </w:r>
      <w:r w:rsidRPr="00E01545">
        <w:rPr>
          <w:rFonts w:ascii="Times New Roman" w:hAnsi="Times New Roman" w:cs="Times New Roman"/>
          <w:sz w:val="24"/>
          <w:szCs w:val="40"/>
        </w:rPr>
        <w:instrText>(</w:instrText>
      </w:r>
      <w:r w:rsidRPr="00E01545">
        <w:rPr>
          <w:rFonts w:ascii="Times New Roman" w:hAnsi="Times New Roman" w:cs="Times New Roman"/>
          <w:i/>
          <w:sz w:val="24"/>
          <w:szCs w:val="40"/>
        </w:rPr>
        <w:instrText>U</w:instrText>
      </w:r>
      <w:r w:rsidRPr="00E01545">
        <w:rPr>
          <w:rFonts w:ascii="Times New Roman" w:hAnsi="Times New Roman" w:cs="Times New Roman" w:hint="eastAsia"/>
          <w:sz w:val="24"/>
          <w:szCs w:val="40"/>
          <w:vertAlign w:val="superscript"/>
        </w:rPr>
        <w:instrText>2</w:instrText>
      </w:r>
      <w:r w:rsidRPr="00E01545">
        <w:rPr>
          <w:rFonts w:ascii="Times New Roman" w:hAnsi="Times New Roman" w:cs="Times New Roman" w:hint="eastAsia"/>
          <w:i/>
          <w:sz w:val="24"/>
          <w:szCs w:val="40"/>
        </w:rPr>
        <w:instrText>,R</w:instrText>
      </w:r>
      <w:r w:rsidRPr="00E01545">
        <w:rPr>
          <w:rFonts w:ascii="Times New Roman" w:hAnsi="Times New Roman" w:cs="Times New Roman" w:hint="eastAsia"/>
          <w:sz w:val="24"/>
          <w:szCs w:val="40"/>
        </w:rPr>
        <w:instrText>)</w:instrText>
      </w:r>
      <w:r w:rsidRPr="00E01545">
        <w:rPr>
          <w:rFonts w:ascii="Times New Roman" w:hAnsi="Times New Roman" w:cs="Times New Roman"/>
          <w:i/>
          <w:sz w:val="24"/>
          <w:szCs w:val="40"/>
        </w:rPr>
        <w:fldChar w:fldCharType="end"/>
      </w:r>
      <w:r w:rsidRPr="00E01545">
        <w:rPr>
          <w:rFonts w:ascii="Times New Roman" w:hAnsi="Times New Roman" w:cs="Times New Roman" w:hint="eastAsia"/>
          <w:i/>
          <w:sz w:val="24"/>
          <w:szCs w:val="40"/>
        </w:rPr>
        <w:t>t</w:t>
      </w:r>
      <w:r w:rsidRPr="00E01545">
        <w:rPr>
          <w:rFonts w:ascii="Times New Roman" w:hAnsi="Times New Roman" w:cs="Times New Roman"/>
          <w:sz w:val="24"/>
          <w:szCs w:val="40"/>
        </w:rPr>
        <w:t>(</w:t>
      </w:r>
      <w:r w:rsidRPr="00E01545">
        <w:rPr>
          <w:rFonts w:ascii="Times New Roman" w:hAnsi="Times New Roman" w:cs="Times New Roman"/>
          <w:sz w:val="24"/>
          <w:szCs w:val="40"/>
        </w:rPr>
        <w:t>纯电阻电路中</w:t>
      </w:r>
      <w:r w:rsidRPr="00E01545">
        <w:rPr>
          <w:rFonts w:ascii="Times New Roman" w:hAnsi="Times New Roman" w:cs="Times New Roman"/>
          <w:sz w:val="24"/>
          <w:szCs w:val="40"/>
        </w:rPr>
        <w:t>)</w:t>
      </w:r>
      <w:r w:rsidRPr="00E01545">
        <w:rPr>
          <w:rFonts w:ascii="Times New Roman" w:hAnsi="Times New Roman" w:cs="Times New Roman"/>
          <w:sz w:val="24"/>
          <w:szCs w:val="40"/>
        </w:rPr>
        <w:t>。</w:t>
      </w:r>
    </w:p>
    <w:p w:rsidR="00545A80" w:rsidRPr="00545A80" w:rsidRDefault="00545A80" w:rsidP="00545A80">
      <w:pPr>
        <w:jc w:val="left"/>
      </w:pPr>
      <w:r w:rsidRPr="00545A80">
        <w:t>(2017</w:t>
      </w:r>
      <w:r w:rsidRPr="00545A80">
        <w:rPr>
          <w:rFonts w:hint="eastAsia"/>
        </w:rPr>
        <w:t>，聊城</w:t>
      </w:r>
      <w:r w:rsidRPr="00545A80">
        <w:t>)</w:t>
      </w:r>
      <w:r w:rsidRPr="00545A80">
        <w:rPr>
          <w:rFonts w:hint="eastAsia"/>
        </w:rPr>
        <w:t>如图所示，电源电压保持</w:t>
      </w:r>
      <w:r w:rsidRPr="00545A80">
        <w:t>12 V</w:t>
      </w:r>
      <w:r w:rsidRPr="00545A80">
        <w:rPr>
          <w:rFonts w:hint="eastAsia"/>
        </w:rPr>
        <w:t>不变，电阻</w:t>
      </w:r>
      <w:r w:rsidRPr="00545A80">
        <w:rPr>
          <w:i/>
          <w:iCs/>
        </w:rPr>
        <w:t>R</w:t>
      </w:r>
      <w:r w:rsidRPr="00545A80">
        <w:rPr>
          <w:vertAlign w:val="subscript"/>
        </w:rPr>
        <w:t>1</w:t>
      </w:r>
      <w:r w:rsidRPr="00545A80">
        <w:rPr>
          <w:rFonts w:hint="eastAsia"/>
        </w:rPr>
        <w:t>＝</w:t>
      </w:r>
      <w:r w:rsidRPr="00545A80">
        <w:t>50 Ω</w:t>
      </w:r>
      <w:r w:rsidRPr="00545A80">
        <w:rPr>
          <w:rFonts w:hint="eastAsia"/>
        </w:rPr>
        <w:t>，只闭合开关</w:t>
      </w:r>
      <w:r w:rsidRPr="00545A80">
        <w:t>S</w:t>
      </w:r>
      <w:r w:rsidRPr="00545A80">
        <w:rPr>
          <w:vertAlign w:val="subscript"/>
        </w:rPr>
        <w:t>3</w:t>
      </w:r>
      <w:r w:rsidRPr="00545A80">
        <w:rPr>
          <w:rFonts w:hint="eastAsia"/>
        </w:rPr>
        <w:t>，将滑动变阻器滑片</w:t>
      </w:r>
      <w:r w:rsidRPr="00545A80">
        <w:t>P</w:t>
      </w:r>
      <w:r w:rsidRPr="00545A80">
        <w:rPr>
          <w:rFonts w:hint="eastAsia"/>
        </w:rPr>
        <w:t>移到中点时，电流表示数为</w:t>
      </w:r>
      <w:r w:rsidRPr="00545A80">
        <w:t>0.2 A</w:t>
      </w:r>
      <w:r w:rsidRPr="00545A80">
        <w:rPr>
          <w:rFonts w:hint="eastAsia"/>
        </w:rPr>
        <w:t>，小灯泡</w:t>
      </w:r>
      <w:r w:rsidRPr="00545A80">
        <w:t>L</w:t>
      </w:r>
      <w:r w:rsidRPr="00545A80">
        <w:rPr>
          <w:rFonts w:hint="eastAsia"/>
        </w:rPr>
        <w:t>的实际功率为</w:t>
      </w:r>
      <w:r w:rsidRPr="00545A80">
        <w:t>1.8 W</w:t>
      </w:r>
      <w:r w:rsidRPr="00545A80">
        <w:rPr>
          <w:rFonts w:hint="eastAsia"/>
        </w:rPr>
        <w:t>；电流表的量程为</w:t>
      </w:r>
      <w:r w:rsidRPr="00545A80">
        <w:t>0</w:t>
      </w:r>
      <w:r w:rsidRPr="00545A80">
        <w:rPr>
          <w:rFonts w:hint="eastAsia"/>
        </w:rPr>
        <w:t>～</w:t>
      </w:r>
      <w:r w:rsidRPr="00545A80">
        <w:t>0.6 A</w:t>
      </w:r>
      <w:r w:rsidRPr="00545A80">
        <w:rPr>
          <w:rFonts w:hint="eastAsia"/>
        </w:rPr>
        <w:t>，电压表的量程为</w:t>
      </w:r>
      <w:r w:rsidRPr="00545A80">
        <w:t>0</w:t>
      </w:r>
      <w:r w:rsidRPr="00545A80">
        <w:rPr>
          <w:rFonts w:hint="eastAsia"/>
        </w:rPr>
        <w:t>～</w:t>
      </w:r>
      <w:r w:rsidRPr="00545A80">
        <w:t>3 V</w:t>
      </w:r>
      <w:r w:rsidRPr="00545A80">
        <w:rPr>
          <w:rFonts w:hint="eastAsia"/>
        </w:rPr>
        <w:t>。</w:t>
      </w:r>
      <w:r w:rsidRPr="00545A80">
        <w:t>(</w:t>
      </w:r>
      <w:r w:rsidRPr="00545A80">
        <w:rPr>
          <w:rFonts w:hint="eastAsia"/>
        </w:rPr>
        <w:t>不考虑温度对灯丝电阻的影响</w:t>
      </w:r>
      <w:r w:rsidRPr="00545A80">
        <w:t>)</w:t>
      </w:r>
      <w:r w:rsidRPr="00545A80">
        <w:rPr>
          <w:rFonts w:hint="eastAsia"/>
        </w:rPr>
        <w:t>求：</w:t>
      </w:r>
    </w:p>
    <w:p w:rsidR="00545A80" w:rsidRPr="00545A80" w:rsidRDefault="00545A80" w:rsidP="00545A80">
      <w:pPr>
        <w:jc w:val="left"/>
      </w:pPr>
      <w:r w:rsidRPr="00545A80">
        <w:t>(1)</w:t>
      </w:r>
      <w:r w:rsidRPr="00545A80">
        <w:rPr>
          <w:rFonts w:hint="eastAsia"/>
        </w:rPr>
        <w:t>当开关</w:t>
      </w:r>
      <w:r w:rsidRPr="00545A80">
        <w:t>S</w:t>
      </w:r>
      <w:r w:rsidRPr="00545A80">
        <w:rPr>
          <w:vertAlign w:val="subscript"/>
        </w:rPr>
        <w:t>1</w:t>
      </w:r>
      <w:r w:rsidRPr="00545A80">
        <w:rPr>
          <w:rFonts w:hint="eastAsia"/>
        </w:rPr>
        <w:t>、</w:t>
      </w:r>
      <w:r w:rsidRPr="00545A80">
        <w:t>S</w:t>
      </w:r>
      <w:r w:rsidRPr="00545A80">
        <w:rPr>
          <w:vertAlign w:val="subscript"/>
        </w:rPr>
        <w:t>2</w:t>
      </w:r>
      <w:r w:rsidRPr="00545A80">
        <w:rPr>
          <w:rFonts w:hint="eastAsia"/>
        </w:rPr>
        <w:t>、</w:t>
      </w:r>
      <w:r w:rsidRPr="00545A80">
        <w:t>S</w:t>
      </w:r>
      <w:r w:rsidRPr="00545A80">
        <w:rPr>
          <w:vertAlign w:val="subscript"/>
        </w:rPr>
        <w:t>3</w:t>
      </w:r>
      <w:r w:rsidRPr="00545A80">
        <w:rPr>
          <w:rFonts w:hint="eastAsia"/>
        </w:rPr>
        <w:t>都闭合时，通过</w:t>
      </w:r>
      <w:r w:rsidRPr="00545A80">
        <w:rPr>
          <w:i/>
          <w:iCs/>
        </w:rPr>
        <w:t>R</w:t>
      </w:r>
      <w:r w:rsidRPr="00545A80">
        <w:rPr>
          <w:vertAlign w:val="subscript"/>
        </w:rPr>
        <w:t>1</w:t>
      </w:r>
      <w:r w:rsidRPr="00545A80">
        <w:rPr>
          <w:rFonts w:hint="eastAsia"/>
        </w:rPr>
        <w:t>的电流是多少？</w:t>
      </w:r>
    </w:p>
    <w:p w:rsidR="00545A80" w:rsidRPr="00545A80" w:rsidRDefault="00545A80" w:rsidP="00545A80">
      <w:pPr>
        <w:jc w:val="left"/>
      </w:pPr>
      <w:r w:rsidRPr="00545A80">
        <w:t>(2)</w:t>
      </w:r>
      <w:r w:rsidRPr="00545A80">
        <w:rPr>
          <w:rFonts w:hint="eastAsia"/>
        </w:rPr>
        <w:t>小灯泡的电阻是多少？只闭合开关</w:t>
      </w:r>
      <w:r w:rsidRPr="00545A80">
        <w:t>S</w:t>
      </w:r>
      <w:r w:rsidRPr="00545A80">
        <w:rPr>
          <w:vertAlign w:val="subscript"/>
        </w:rPr>
        <w:t>3</w:t>
      </w:r>
      <w:r w:rsidRPr="00545A80">
        <w:rPr>
          <w:rFonts w:hint="eastAsia"/>
        </w:rPr>
        <w:t>，滑片</w:t>
      </w:r>
      <w:r w:rsidRPr="00545A80">
        <w:t>P</w:t>
      </w:r>
      <w:r w:rsidRPr="00545A80">
        <w:rPr>
          <w:rFonts w:hint="eastAsia"/>
        </w:rPr>
        <w:t>在中点时，电压表的示数是多少？</w:t>
      </w:r>
    </w:p>
    <w:p w:rsidR="00545A80" w:rsidRDefault="00545A80" w:rsidP="00545A80">
      <w:pPr>
        <w:jc w:val="left"/>
      </w:pPr>
      <w:r w:rsidRPr="00545A80">
        <w:t>(3)</w:t>
      </w:r>
      <w:r w:rsidRPr="00545A80">
        <w:rPr>
          <w:rFonts w:hint="eastAsia"/>
        </w:rPr>
        <w:t>在保证电路安全的条件下，电路消耗的最小功率是多少？</w:t>
      </w:r>
    </w:p>
    <w:p w:rsidR="00E01545" w:rsidRPr="00545A80" w:rsidRDefault="00E01545" w:rsidP="00545A80">
      <w:pPr>
        <w:jc w:val="left"/>
        <w:rPr>
          <w:rFonts w:hint="eastAsia"/>
        </w:rPr>
      </w:pPr>
    </w:p>
    <w:p w:rsidR="00545A80" w:rsidRPr="00545A80" w:rsidRDefault="00545A80" w:rsidP="00545A80">
      <w:pPr>
        <w:jc w:val="center"/>
      </w:pPr>
      <w:r w:rsidRPr="00545A80">
        <w:rPr>
          <w:noProof/>
        </w:rPr>
        <w:drawing>
          <wp:inline distT="0" distB="0" distL="0" distR="0" wp14:anchorId="5241798A" wp14:editId="21E81C7C">
            <wp:extent cx="1800225" cy="966787"/>
            <wp:effectExtent l="0" t="0" r="0" b="5080"/>
            <wp:docPr id="68618" name="Picture 10" descr="C:\Users\Administrator\Desktop\2017中考精英物理\B566.TIF">
              <a:extLst xmlns:a="http://schemas.openxmlformats.org/drawingml/2006/main">
                <a:ext uri="{FF2B5EF4-FFF2-40B4-BE49-F238E27FC236}">
                  <a16:creationId xmlns:a16="http://schemas.microsoft.com/office/drawing/2014/main" id="{D567B943-B54A-470D-B1FC-4DADE3362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8" name="Picture 10" descr="C:\Users\Administrator\Desktop\2017中考精英物理\B566.TIF">
                      <a:extLst>
                        <a:ext uri="{FF2B5EF4-FFF2-40B4-BE49-F238E27FC236}">
                          <a16:creationId xmlns:a16="http://schemas.microsoft.com/office/drawing/2014/main" id="{D567B943-B54A-470D-B1FC-4DADE3362B2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66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545A80" w:rsidRDefault="00545A80" w:rsidP="00545A80">
      <w:pPr>
        <w:jc w:val="left"/>
      </w:pPr>
    </w:p>
    <w:p w:rsidR="00545A80" w:rsidRDefault="00545A80" w:rsidP="00545A80">
      <w:pPr>
        <w:jc w:val="left"/>
      </w:pPr>
      <w:bookmarkStart w:id="0" w:name="_GoBack"/>
      <w:bookmarkEnd w:id="0"/>
    </w:p>
    <w:sectPr w:rsidR="00545A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8C6" w:rsidRDefault="00C918C6" w:rsidP="00545A80">
      <w:r>
        <w:separator/>
      </w:r>
    </w:p>
  </w:endnote>
  <w:endnote w:type="continuationSeparator" w:id="0">
    <w:p w:rsidR="00C918C6" w:rsidRDefault="00C918C6" w:rsidP="0054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_HKSCS">
    <w:altName w:val="MingLiU_HKSCS"/>
    <w:charset w:val="88"/>
    <w:family w:val="roman"/>
    <w:pitch w:val="variable"/>
    <w:sig w:usb0="A00002FF" w:usb1="28CFFCFA" w:usb2="00000016" w:usb3="00000000" w:csb0="00100001" w:csb1="00000000"/>
  </w:font>
  <w:font w:name="楷体_GB2312">
    <w:altName w:val="宋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8C6" w:rsidRDefault="00C918C6" w:rsidP="00545A80">
      <w:r>
        <w:separator/>
      </w:r>
    </w:p>
  </w:footnote>
  <w:footnote w:type="continuationSeparator" w:id="0">
    <w:p w:rsidR="00C918C6" w:rsidRDefault="00C918C6" w:rsidP="00545A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988"/>
    <w:rsid w:val="001441EA"/>
    <w:rsid w:val="00166903"/>
    <w:rsid w:val="003B0A87"/>
    <w:rsid w:val="00545A80"/>
    <w:rsid w:val="005D2988"/>
    <w:rsid w:val="00662F4D"/>
    <w:rsid w:val="006C385A"/>
    <w:rsid w:val="007C1E1A"/>
    <w:rsid w:val="00830ACD"/>
    <w:rsid w:val="00AB56A7"/>
    <w:rsid w:val="00AE0199"/>
    <w:rsid w:val="00C918C6"/>
    <w:rsid w:val="00E0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4EACE1"/>
  <w15:chartTrackingRefBased/>
  <w15:docId w15:val="{C279D841-6B5B-487A-93B9-5974F59A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5A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5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5A80"/>
    <w:rPr>
      <w:sz w:val="18"/>
      <w:szCs w:val="18"/>
    </w:rPr>
  </w:style>
  <w:style w:type="paragraph" w:styleId="a7">
    <w:name w:val="Plain Text"/>
    <w:basedOn w:val="a"/>
    <w:link w:val="a8"/>
    <w:rsid w:val="00545A80"/>
    <w:rPr>
      <w:rFonts w:ascii="宋体" w:eastAsia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545A8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C:\Users\Administrator\Desktop\2017&#20013;&#32771;&#31934;&#33521;&#29289;&#29702;\B566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yangtingting</dc:creator>
  <cp:keywords/>
  <dc:description/>
  <cp:lastModifiedBy>yangtingting</cp:lastModifiedBy>
  <cp:revision>6</cp:revision>
  <cp:lastPrinted>2017-10-10T12:18:00Z</cp:lastPrinted>
  <dcterms:created xsi:type="dcterms:W3CDTF">2017-10-10T11:36:00Z</dcterms:created>
  <dcterms:modified xsi:type="dcterms:W3CDTF">2017-10-10T12:19:00Z</dcterms:modified>
</cp:coreProperties>
</file>