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3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</w:p>
        </w:tc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3.2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.2</w:t>
            </w:r>
            <w:bookmarkStart w:id="0" w:name="_GoBack"/>
            <w:bookmarkEnd w:id="0"/>
            <w:r>
              <w:rPr>
                <w:rFonts w:hint="eastAsia" w:ascii="黑体" w:eastAsia="黑体"/>
                <w:sz w:val="24"/>
                <w:szCs w:val="28"/>
              </w:rPr>
              <w:t>有理数的乘法与除法</w:t>
            </w:r>
            <w:r>
              <w:rPr>
                <w:rFonts w:hint="eastAsia"/>
                <w:sz w:val="24"/>
                <w:szCs w:val="28"/>
              </w:rPr>
              <w:t>（第2课时</w:t>
            </w:r>
            <w:r>
              <w:rPr>
                <w:rFonts w:hint="eastAsia"/>
                <w:sz w:val="24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目标</w:t>
            </w:r>
          </w:p>
        </w:tc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1、经历探索有理数乘法运算律的过程，增强观察、归纳、猜测和验证的能力。         </w:t>
            </w:r>
          </w:p>
          <w:p>
            <w:pPr>
              <w:rPr>
                <w:rFonts w:ascii="Arial" w:hAnsi="Arial" w:cs="Arial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2、能运用乘法运算律简化计算。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重点</w:t>
            </w:r>
          </w:p>
        </w:tc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乘法运算律的运用。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难点</w:t>
            </w:r>
          </w:p>
        </w:tc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运用乘法运算律进行计算时的符号问题。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</w:trPr>
        <w:tc>
          <w:tcPr>
            <w:tcW w:w="8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0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auto"/>
              <w:rPr>
                <w:rFonts w:hint="eastAsia"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  <w:szCs w:val="28"/>
              </w:rPr>
              <w:t xml:space="preserve">                </w:t>
            </w:r>
            <w:r>
              <w:rPr>
                <w:rFonts w:hint="eastAsia" w:ascii="Arial" w:hAnsi="Arial" w:cs="Arial"/>
                <w:sz w:val="24"/>
              </w:rPr>
              <w:t>教学内容和学生活动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120" w:firstLineChars="50"/>
              <w:rPr>
                <w:rFonts w:hint="eastAsia" w:ascii="Arial" w:hAnsi="Arial" w:cs="Arial"/>
                <w:sz w:val="24"/>
                <w:szCs w:val="21"/>
              </w:rPr>
            </w:pPr>
            <w:r>
              <w:rPr>
                <w:rFonts w:hint="eastAsia" w:ascii="Arial" w:hAnsi="Arial" w:cs="Arial"/>
                <w:sz w:val="24"/>
                <w:szCs w:val="21"/>
              </w:rPr>
              <w:t>教师活动</w:t>
            </w:r>
          </w:p>
          <w:p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  <w:szCs w:val="21"/>
              </w:rPr>
              <w:t>或设计意图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3" w:hRule="atLeast"/>
        </w:trPr>
        <w:tc>
          <w:tcPr>
            <w:tcW w:w="702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一：创设情境，引入新课</w:t>
            </w:r>
          </w:p>
          <w:p>
            <w:pPr>
              <w:ind w:firstLine="960" w:firstLineChars="400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1、回顾：有理数乘法法则：____________________________________________。</w:t>
            </w:r>
          </w:p>
          <w:p>
            <w:pPr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       2、探究新知：计算下面算式：比较因数位置和运算结果，你能得出什么结论？</w: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（1） </w:t>
            </w: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rFonts w:hint="eastAsia"/>
                <w:sz w:val="24"/>
                <w:szCs w:val="28"/>
              </w:rPr>
              <w:instrText xml:space="preserve">= 1 \* GB3</w:instrText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sz w:val="24"/>
                <w:szCs w:val="28"/>
              </w:rPr>
              <w:fldChar w:fldCharType="separate"/>
            </w:r>
            <w:r>
              <w:rPr>
                <w:rFonts w:hint="eastAsia"/>
                <w:sz w:val="24"/>
                <w:szCs w:val="28"/>
              </w:rPr>
              <w:t>①</w:t>
            </w:r>
            <w:r>
              <w:rPr>
                <w:sz w:val="24"/>
                <w:szCs w:val="28"/>
              </w:rPr>
              <w:fldChar w:fldCharType="end"/>
            </w:r>
            <w:r>
              <w:rPr>
                <w:rFonts w:hint="eastAsia"/>
                <w:sz w:val="24"/>
                <w:szCs w:val="28"/>
              </w:rPr>
              <w:t xml:space="preserve">（-6）×（-5）=    </w:t>
            </w: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rFonts w:hint="eastAsia"/>
                <w:sz w:val="24"/>
                <w:szCs w:val="28"/>
              </w:rPr>
              <w:instrText xml:space="preserve">= 2 \* GB3</w:instrText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sz w:val="24"/>
                <w:szCs w:val="28"/>
              </w:rPr>
              <w:fldChar w:fldCharType="separate"/>
            </w:r>
            <w:r>
              <w:rPr>
                <w:rFonts w:hint="eastAsia"/>
                <w:sz w:val="24"/>
                <w:szCs w:val="28"/>
              </w:rPr>
              <w:t>②</w:t>
            </w:r>
            <w:r>
              <w:rPr>
                <w:sz w:val="24"/>
                <w:szCs w:val="28"/>
              </w:rPr>
              <w:fldChar w:fldCharType="end"/>
            </w:r>
            <w:r>
              <w:rPr>
                <w:rFonts w:hint="eastAsia"/>
                <w:sz w:val="24"/>
                <w:szCs w:val="28"/>
              </w:rPr>
              <w:t xml:space="preserve">（-5）×（-6）=     </w:t>
            </w: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rFonts w:hint="eastAsia"/>
                <w:sz w:val="24"/>
                <w:szCs w:val="28"/>
              </w:rPr>
              <w:instrText xml:space="preserve">= 3 \* GB3</w:instrText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sz w:val="24"/>
                <w:szCs w:val="28"/>
              </w:rPr>
              <w:fldChar w:fldCharType="separate"/>
            </w:r>
            <w:r>
              <w:rPr>
                <w:rFonts w:hint="eastAsia"/>
                <w:sz w:val="24"/>
                <w:szCs w:val="28"/>
              </w:rPr>
              <w:t>③</w:t>
            </w:r>
            <w:r>
              <w:rPr>
                <w:sz w:val="24"/>
                <w:szCs w:val="28"/>
              </w:rPr>
              <w:fldChar w:fldCharType="end"/>
            </w:r>
            <w:r>
              <w:rPr>
                <w:rFonts w:hint="eastAsia"/>
                <w:sz w:val="24"/>
                <w:szCs w:val="28"/>
              </w:rPr>
              <w:t>（-17）×</w:t>
            </w:r>
            <w:r>
              <w:rPr>
                <w:position w:val="-24"/>
                <w:sz w:val="24"/>
                <w:szCs w:val="28"/>
              </w:rPr>
              <w:object>
                <v:shape id="_x0000_i1025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/>
                <w:sz w:val="24"/>
                <w:szCs w:val="28"/>
              </w:rPr>
              <w:t xml:space="preserve">=  </w:t>
            </w: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rFonts w:hint="eastAsia"/>
                <w:sz w:val="24"/>
                <w:szCs w:val="28"/>
              </w:rPr>
              <w:instrText xml:space="preserve">= 4 \* GB3</w:instrText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sz w:val="24"/>
                <w:szCs w:val="28"/>
              </w:rPr>
              <w:fldChar w:fldCharType="separate"/>
            </w:r>
            <w:r>
              <w:rPr>
                <w:rFonts w:hint="eastAsia"/>
                <w:sz w:val="24"/>
                <w:szCs w:val="28"/>
              </w:rPr>
              <w:t>④</w:t>
            </w:r>
            <w:r>
              <w:rPr>
                <w:sz w:val="24"/>
                <w:szCs w:val="28"/>
              </w:rPr>
              <w:fldChar w:fldCharType="end"/>
            </w:r>
            <w:r>
              <w:rPr>
                <w:position w:val="-24"/>
                <w:sz w:val="24"/>
                <w:szCs w:val="28"/>
              </w:rPr>
              <w:object>
                <v:shape id="_x0000_i1026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4"/>
                <w:szCs w:val="28"/>
              </w:rPr>
              <w:t>×（-17）=</w: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（2）计算：</w:t>
            </w:r>
            <w:r>
              <w:rPr>
                <w:rFonts w:ascii="宋体" w:hAnsi="宋体"/>
                <w:sz w:val="24"/>
                <w:szCs w:val="28"/>
              </w:rPr>
              <w:fldChar w:fldCharType="begin"/>
            </w:r>
            <w:r>
              <w:rPr>
                <w:rFonts w:ascii="宋体" w:hAnsi="宋体"/>
                <w:sz w:val="24"/>
                <w:szCs w:val="28"/>
              </w:rPr>
              <w:instrText xml:space="preserve"> </w:instrText>
            </w:r>
            <w:r>
              <w:rPr>
                <w:rFonts w:hint="eastAsia" w:ascii="宋体" w:hAnsi="宋体"/>
                <w:sz w:val="24"/>
                <w:szCs w:val="28"/>
              </w:rPr>
              <w:instrText xml:space="preserve">= 1 \* GB3</w:instrText>
            </w:r>
            <w:r>
              <w:rPr>
                <w:rFonts w:ascii="宋体" w:hAnsi="宋体"/>
                <w:sz w:val="24"/>
                <w:szCs w:val="28"/>
              </w:rPr>
              <w:instrText xml:space="preserve"> </w:instrText>
            </w:r>
            <w:r>
              <w:rPr>
                <w:rFonts w:ascii="宋体" w:hAnsi="宋体"/>
                <w:sz w:val="24"/>
                <w:szCs w:val="28"/>
              </w:rPr>
              <w:fldChar w:fldCharType="separate"/>
            </w:r>
            <w:r>
              <w:rPr>
                <w:rFonts w:hint="eastAsia" w:ascii="宋体" w:hAnsi="宋体"/>
                <w:sz w:val="24"/>
                <w:szCs w:val="28"/>
              </w:rPr>
              <w:t>①</w:t>
            </w:r>
            <w:r>
              <w:rPr>
                <w:rFonts w:ascii="宋体" w:hAnsi="宋体"/>
                <w:sz w:val="24"/>
                <w:szCs w:val="28"/>
              </w:rPr>
              <w:fldChar w:fldCharType="end"/>
            </w:r>
            <w:r>
              <w:rPr>
                <w:rFonts w:hint="eastAsia" w:ascii="宋体" w:hAnsi="宋体"/>
                <w:sz w:val="24"/>
                <w:szCs w:val="28"/>
              </w:rPr>
              <w:t>（-0.75）×（-</w:t>
            </w:r>
            <w:r>
              <w:rPr>
                <w:rFonts w:ascii="宋体" w:hAnsi="宋体"/>
                <w:position w:val="-24"/>
                <w:sz w:val="24"/>
                <w:szCs w:val="28"/>
              </w:rPr>
              <w:object>
                <v:shape id="_x0000_i1027" o:spt="75" type="#_x0000_t75" style="height:31pt;width:42.95pt;" o:ole="t" filled="f" o:preferrelative="t" stroked="f" coordsize="21600,21600">
                  <v:path/>
                  <v:fill on="f" alignshape="1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4"/>
                <w:szCs w:val="28"/>
              </w:rPr>
              <w:t xml:space="preserve">     </w:t>
            </w:r>
            <w:r>
              <w:rPr>
                <w:rFonts w:ascii="宋体" w:hAnsi="宋体"/>
                <w:sz w:val="24"/>
                <w:szCs w:val="28"/>
              </w:rPr>
              <w:fldChar w:fldCharType="begin"/>
            </w:r>
            <w:r>
              <w:rPr>
                <w:rFonts w:ascii="宋体" w:hAnsi="宋体"/>
                <w:sz w:val="24"/>
                <w:szCs w:val="28"/>
              </w:rPr>
              <w:instrText xml:space="preserve"> </w:instrText>
            </w:r>
            <w:r>
              <w:rPr>
                <w:rFonts w:hint="eastAsia" w:ascii="宋体" w:hAnsi="宋体"/>
                <w:sz w:val="24"/>
                <w:szCs w:val="28"/>
              </w:rPr>
              <w:instrText xml:space="preserve">= 2 \* GB3</w:instrText>
            </w:r>
            <w:r>
              <w:rPr>
                <w:rFonts w:ascii="宋体" w:hAnsi="宋体"/>
                <w:sz w:val="24"/>
                <w:szCs w:val="28"/>
              </w:rPr>
              <w:instrText xml:space="preserve"> </w:instrText>
            </w:r>
            <w:r>
              <w:rPr>
                <w:rFonts w:ascii="宋体" w:hAnsi="宋体"/>
                <w:sz w:val="24"/>
                <w:szCs w:val="28"/>
              </w:rPr>
              <w:fldChar w:fldCharType="separate"/>
            </w:r>
            <w:r>
              <w:rPr>
                <w:rFonts w:hint="eastAsia" w:ascii="宋体" w:hAnsi="宋体"/>
                <w:sz w:val="24"/>
                <w:szCs w:val="28"/>
              </w:rPr>
              <w:t>②</w:t>
            </w:r>
            <w:r>
              <w:rPr>
                <w:rFonts w:ascii="宋体" w:hAnsi="宋体"/>
                <w:sz w:val="24"/>
                <w:szCs w:val="28"/>
              </w:rPr>
              <w:fldChar w:fldCharType="end"/>
            </w:r>
            <w:r>
              <w:rPr>
                <w:rFonts w:hint="eastAsia" w:ascii="宋体" w:hAnsi="宋体"/>
                <w:sz w:val="24"/>
                <w:szCs w:val="28"/>
              </w:rPr>
              <w:t>（-0.75）</w:t>
            </w:r>
            <w:r>
              <w:rPr>
                <w:rFonts w:ascii="宋体" w:hAnsi="宋体"/>
                <w:position w:val="-28"/>
                <w:sz w:val="24"/>
                <w:szCs w:val="28"/>
              </w:rPr>
              <w:object>
                <v:shape id="_x0000_i1028" o:spt="75" type="#_x0000_t75" style="height:34pt;width:80pt;" o:ole="t" filled="f" o:preferrelative="t" stroked="f" coordsize="21600,21600">
                  <v:path/>
                  <v:fill on="f" alignshape="1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0">
                  <o:LockedField>false</o:LockedField>
                </o:OLEObject>
              </w:objec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    </w:t>
            </w: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rFonts w:hint="eastAsia"/>
                <w:sz w:val="24"/>
                <w:szCs w:val="28"/>
              </w:rPr>
              <w:instrText xml:space="preserve">= 3 \* GB3</w:instrText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sz w:val="24"/>
                <w:szCs w:val="28"/>
              </w:rPr>
              <w:fldChar w:fldCharType="separate"/>
            </w:r>
            <w:r>
              <w:rPr>
                <w:rFonts w:hint="eastAsia"/>
                <w:sz w:val="24"/>
                <w:szCs w:val="28"/>
              </w:rPr>
              <w:t>③</w:t>
            </w:r>
            <w:r>
              <w:rPr>
                <w:sz w:val="24"/>
                <w:szCs w:val="28"/>
              </w:rPr>
              <w:fldChar w:fldCharType="end"/>
            </w:r>
            <w:r>
              <w:rPr>
                <w:rFonts w:hint="eastAsia"/>
                <w:sz w:val="24"/>
                <w:szCs w:val="28"/>
              </w:rPr>
              <w:t xml:space="preserve">（-4）×（-5）×0.25=       </w:t>
            </w: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rFonts w:hint="eastAsia"/>
                <w:sz w:val="24"/>
                <w:szCs w:val="28"/>
              </w:rPr>
              <w:instrText xml:space="preserve">= 4 \* GB3</w:instrText>
            </w:r>
            <w:r>
              <w:rPr>
                <w:sz w:val="24"/>
                <w:szCs w:val="28"/>
              </w:rPr>
              <w:instrText xml:space="preserve"> </w:instrText>
            </w:r>
            <w:r>
              <w:rPr>
                <w:sz w:val="24"/>
                <w:szCs w:val="28"/>
              </w:rPr>
              <w:fldChar w:fldCharType="separate"/>
            </w:r>
            <w:r>
              <w:rPr>
                <w:rFonts w:hint="eastAsia"/>
                <w:sz w:val="24"/>
                <w:szCs w:val="28"/>
              </w:rPr>
              <w:t>④</w:t>
            </w:r>
            <w:r>
              <w:rPr>
                <w:sz w:val="24"/>
                <w:szCs w:val="28"/>
              </w:rPr>
              <w:fldChar w:fldCharType="end"/>
            </w:r>
            <w:r>
              <w:rPr>
                <w:rFonts w:hint="eastAsia"/>
                <w:sz w:val="24"/>
                <w:szCs w:val="28"/>
              </w:rPr>
              <w:t>（-4）×0.2</w:t>
            </w:r>
            <w:r>
              <w:rPr>
                <w:rFonts w:hint="eastAsia" w:ascii="宋体" w:hAnsi="宋体"/>
                <w:sz w:val="24"/>
                <w:szCs w:val="28"/>
              </w:rPr>
              <w:t>5×（-50</w:t>
            </w:r>
            <w:r>
              <w:rPr>
                <w:rFonts w:ascii="宋体" w:hAnsi="宋体"/>
                <w:sz w:val="24"/>
                <w:szCs w:val="28"/>
              </w:rPr>
              <w:t>）</w:t>
            </w:r>
            <w:r>
              <w:rPr>
                <w:rFonts w:hint="eastAsia" w:ascii="宋体" w:hAnsi="宋体"/>
                <w:sz w:val="24"/>
                <w:szCs w:val="28"/>
              </w:rPr>
              <w:t>=</w: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（3）计算 </w:t>
            </w:r>
            <w:r>
              <w:rPr>
                <w:rFonts w:ascii="宋体" w:hAnsi="宋体"/>
                <w:sz w:val="24"/>
                <w:szCs w:val="28"/>
              </w:rPr>
              <w:fldChar w:fldCharType="begin"/>
            </w:r>
            <w:r>
              <w:rPr>
                <w:rFonts w:ascii="宋体" w:hAnsi="宋体"/>
                <w:sz w:val="24"/>
                <w:szCs w:val="28"/>
              </w:rPr>
              <w:instrText xml:space="preserve"> </w:instrText>
            </w:r>
            <w:r>
              <w:rPr>
                <w:rFonts w:hint="eastAsia" w:ascii="宋体" w:hAnsi="宋体"/>
                <w:sz w:val="24"/>
                <w:szCs w:val="28"/>
              </w:rPr>
              <w:instrText xml:space="preserve">= 1 \* GB3</w:instrText>
            </w:r>
            <w:r>
              <w:rPr>
                <w:rFonts w:ascii="宋体" w:hAnsi="宋体"/>
                <w:sz w:val="24"/>
                <w:szCs w:val="28"/>
              </w:rPr>
              <w:instrText xml:space="preserve"> </w:instrText>
            </w:r>
            <w:r>
              <w:rPr>
                <w:rFonts w:ascii="宋体" w:hAnsi="宋体"/>
                <w:sz w:val="24"/>
                <w:szCs w:val="28"/>
              </w:rPr>
              <w:fldChar w:fldCharType="separate"/>
            </w:r>
            <w:r>
              <w:rPr>
                <w:rFonts w:hint="eastAsia" w:ascii="宋体" w:hAnsi="宋体"/>
                <w:sz w:val="24"/>
                <w:szCs w:val="28"/>
              </w:rPr>
              <w:t>①</w:t>
            </w:r>
            <w:r>
              <w:rPr>
                <w:rFonts w:ascii="宋体" w:hAnsi="宋体"/>
                <w:sz w:val="24"/>
                <w:szCs w:val="28"/>
              </w:rPr>
              <w:fldChar w:fldCharType="end"/>
            </w:r>
            <w:r>
              <w:rPr>
                <w:rFonts w:ascii="宋体" w:hAnsi="宋体"/>
                <w:position w:val="-28"/>
                <w:sz w:val="24"/>
                <w:szCs w:val="28"/>
              </w:rPr>
              <w:object>
                <v:shape id="_x0000_i1029" o:spt="75" type="#_x0000_t75" style="height:34pt;width:91pt;" o:ole="t" filled="f" o:preferrelative="t" stroked="f" coordsize="21600,21600">
                  <v:path/>
                  <v:fill on="f" alignshape="1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2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4"/>
                <w:szCs w:val="28"/>
              </w:rPr>
              <w:t xml:space="preserve">         </w: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</w:t>
            </w:r>
            <w:r>
              <w:rPr>
                <w:rFonts w:ascii="宋体" w:hAnsi="宋体"/>
                <w:sz w:val="24"/>
                <w:szCs w:val="28"/>
              </w:rPr>
              <w:fldChar w:fldCharType="begin"/>
            </w:r>
            <w:r>
              <w:rPr>
                <w:rFonts w:ascii="宋体" w:hAnsi="宋体"/>
                <w:sz w:val="24"/>
                <w:szCs w:val="28"/>
              </w:rPr>
              <w:instrText xml:space="preserve"> </w:instrText>
            </w:r>
            <w:r>
              <w:rPr>
                <w:rFonts w:hint="eastAsia" w:ascii="宋体" w:hAnsi="宋体"/>
                <w:sz w:val="24"/>
                <w:szCs w:val="28"/>
              </w:rPr>
              <w:instrText xml:space="preserve">= 2 \* GB3</w:instrText>
            </w:r>
            <w:r>
              <w:rPr>
                <w:rFonts w:ascii="宋体" w:hAnsi="宋体"/>
                <w:sz w:val="24"/>
                <w:szCs w:val="28"/>
              </w:rPr>
              <w:instrText xml:space="preserve"> </w:instrText>
            </w:r>
            <w:r>
              <w:rPr>
                <w:rFonts w:ascii="宋体" w:hAnsi="宋体"/>
                <w:sz w:val="24"/>
                <w:szCs w:val="28"/>
              </w:rPr>
              <w:fldChar w:fldCharType="separate"/>
            </w:r>
            <w:r>
              <w:rPr>
                <w:rFonts w:hint="eastAsia" w:ascii="宋体" w:hAnsi="宋体"/>
                <w:sz w:val="24"/>
                <w:szCs w:val="28"/>
              </w:rPr>
              <w:t>②</w:t>
            </w:r>
            <w:r>
              <w:rPr>
                <w:rFonts w:ascii="宋体" w:hAnsi="宋体"/>
                <w:sz w:val="24"/>
                <w:szCs w:val="28"/>
              </w:rPr>
              <w:fldChar w:fldCharType="end"/>
            </w:r>
            <w:r>
              <w:rPr>
                <w:rFonts w:hint="eastAsia" w:ascii="宋体" w:hAnsi="宋体"/>
                <w:sz w:val="24"/>
                <w:szCs w:val="28"/>
              </w:rPr>
              <w:t xml:space="preserve"> </w:t>
            </w:r>
            <w:r>
              <w:rPr>
                <w:rFonts w:ascii="宋体" w:hAnsi="宋体"/>
                <w:position w:val="-24"/>
                <w:sz w:val="24"/>
                <w:szCs w:val="28"/>
              </w:rPr>
              <w:object>
                <v:shape id="_x0000_i1030" o:spt="75" type="#_x0000_t75" style="height:31pt;width:121.95pt;" o:ole="t" filled="f" o:preferrelative="t" stroked="f" coordsize="21600,21600">
                  <v:path/>
                  <v:fill on="f" alignshape="1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4">
                  <o:LockedField>false</o:LockedField>
                </o:OLEObject>
              </w:objec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二、合作交流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比较（1）中的题目，你的结论：_______________________________________. </w: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比较（2）中的题目，由四个小题可以得出什么结论：_______________________________________________.</w: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由（3）中的题目可以得出什么结论:__________________________________________________.</w:t>
            </w:r>
          </w:p>
          <w:p>
            <w:pPr>
              <w:rPr>
                <w:rFonts w:hint="eastAsia"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总结：</w:t>
            </w:r>
            <w:r>
              <w:rPr>
                <w:rFonts w:hint="eastAsia" w:ascii="宋体" w:hAnsi="宋体"/>
                <w:b/>
                <w:sz w:val="24"/>
                <w:szCs w:val="28"/>
              </w:rPr>
              <w:t>乘法交换律、结合律、分配律在有理数范围内同样适用。</w: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实践应用：阅读教材例2，注意书写格式，计算过程，小组讨论教材P</w:t>
            </w:r>
            <w:r>
              <w:rPr>
                <w:rFonts w:hint="eastAsia" w:ascii="宋体" w:hAnsi="宋体"/>
                <w:sz w:val="24"/>
                <w:szCs w:val="28"/>
                <w:vertAlign w:val="subscript"/>
              </w:rPr>
              <w:t>56-57</w:t>
            </w:r>
            <w:r>
              <w:rPr>
                <w:rFonts w:hint="eastAsia" w:ascii="宋体" w:hAnsi="宋体"/>
                <w:sz w:val="24"/>
                <w:szCs w:val="28"/>
              </w:rPr>
              <w:t>问题。总结：</w:t>
            </w:r>
            <w:r>
              <w:rPr>
                <w:rFonts w:hint="eastAsia" w:ascii="黑体" w:hAnsi="宋体" w:eastAsia="黑体"/>
                <w:b/>
                <w:sz w:val="24"/>
                <w:szCs w:val="28"/>
              </w:rPr>
              <w:t>几个不等于0的有理数的乘法运算中，积的符号由_________决定，当_______________________时积为正；当______________________________时积为负。</w:t>
            </w:r>
            <w:r>
              <w:rPr>
                <w:rFonts w:hint="eastAsia" w:ascii="宋体" w:hAnsi="宋体"/>
                <w:sz w:val="24"/>
                <w:szCs w:val="28"/>
              </w:rPr>
              <w:t>：</w: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三、应用新知，体验成功</w: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1、教材P</w:t>
            </w:r>
            <w:r>
              <w:rPr>
                <w:rFonts w:hint="eastAsia" w:ascii="宋体" w:hAnsi="宋体"/>
                <w:sz w:val="24"/>
                <w:szCs w:val="28"/>
                <w:vertAlign w:val="subscript"/>
              </w:rPr>
              <w:t>62</w:t>
            </w:r>
            <w:r>
              <w:rPr>
                <w:rFonts w:hint="eastAsia" w:ascii="宋体" w:hAnsi="宋体"/>
                <w:sz w:val="24"/>
                <w:szCs w:val="28"/>
              </w:rPr>
              <w:t>练习</w: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2、(1)</w:t>
            </w:r>
            <w:r>
              <w:rPr>
                <w:rFonts w:ascii="宋体" w:hAnsi="宋体"/>
                <w:position w:val="-28"/>
                <w:sz w:val="24"/>
                <w:szCs w:val="28"/>
              </w:rPr>
              <w:object>
                <v:shape id="_x0000_i1031" o:spt="75" type="#_x0000_t75" style="height:34pt;width:70pt;" o:ole="t" filled="f" o:preferrelative="t" stroked="f" coordsize="21600,21600">
                  <v:path/>
                  <v:fill on="f" alignshape="1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6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4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8"/>
              </w:rPr>
              <w:t>(2)</w:t>
            </w:r>
            <w:r>
              <w:rPr>
                <w:rFonts w:ascii="宋体" w:hAnsi="宋体"/>
                <w:position w:val="-28"/>
                <w:sz w:val="24"/>
                <w:szCs w:val="28"/>
              </w:rPr>
              <w:object>
                <v:shape id="_x0000_i1032" o:spt="75" type="#_x0000_t75" style="height:34pt;width:82pt;" o:ole="t" filled="f" o:preferrelative="t" stroked="f" coordsize="21600,21600">
                  <v:path/>
                  <v:fill on="f" alignshape="1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18">
                  <o:LockedField>false</o:LockedField>
                </o:OLEObject>
              </w:objec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(3)(-4)×(-5)×0.25</w: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ind w:firstLine="600" w:firstLineChars="25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四、分析情景，探求新知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例1：（1）（-0.125）×（-0.25）×8×（-4）</w: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</w: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(2)-</w:t>
            </w:r>
            <w:r>
              <w:rPr>
                <w:rFonts w:ascii="宋体" w:hAnsi="宋体"/>
                <w:position w:val="-28"/>
                <w:sz w:val="24"/>
                <w:szCs w:val="28"/>
              </w:rPr>
              <w:object>
                <v:shape id="_x0000_i1033" o:spt="75" type="#_x0000_t75" style="height:34pt;width:128pt;" o:ole="t" filled="f" o:preferrelative="t" stroked="f" coordsize="21600,21600">
                  <v:path/>
                  <v:fill on="f" alignshape="1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0">
                  <o:LockedField>false</o:LockedField>
                </o:OLEObject>
              </w:object>
            </w:r>
            <w:r>
              <w:rPr>
                <w:rFonts w:hint="eastAsia" w:ascii="宋体" w:hAnsi="宋体"/>
                <w:sz w:val="24"/>
                <w:szCs w:val="28"/>
              </w:rPr>
              <w:t>=</w: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例2、（1）（-5.679）×</w:t>
            </w:r>
            <w:r>
              <w:rPr>
                <w:rFonts w:ascii="宋体" w:hAnsi="宋体"/>
                <w:position w:val="-24"/>
                <w:sz w:val="24"/>
                <w:szCs w:val="28"/>
              </w:rPr>
              <w:object>
                <v:shape id="_x0000_i1034" o:spt="75" type="#_x0000_t75" style="height:31pt;width:180pt;" o:ole="t" filled="f" o:preferrelative="t" stroked="f" coordsize="21600,21600">
                  <v:path/>
                  <v:fill on="f" alignshape="1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2">
                  <o:LockedField>false</o:LockedField>
                </o:OLEObject>
              </w:objec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</w:t>
            </w:r>
          </w:p>
          <w:p>
            <w:pPr>
              <w:ind w:firstLine="720" w:firstLineChars="30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（2）36×</w:t>
            </w:r>
            <w:r>
              <w:rPr>
                <w:rFonts w:ascii="宋体" w:hAnsi="宋体"/>
                <w:position w:val="-24"/>
                <w:sz w:val="24"/>
                <w:szCs w:val="28"/>
              </w:rPr>
              <w:object>
                <v:shape id="_x0000_i1035" o:spt="75" type="#_x0000_t75" style="height:31pt;width:121pt;" o:ole="t" filled="f" o:preferrelative="t" stroked="f" coordsize="21600,21600">
                  <v:path/>
                  <v:fill on="f" alignshape="1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4">
                  <o:LockedField>false</o:LockedField>
                </o:OLEObject>
              </w:objec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（3）</w:t>
            </w:r>
            <w:r>
              <w:rPr>
                <w:rFonts w:ascii="宋体" w:hAnsi="宋体"/>
                <w:position w:val="-28"/>
                <w:sz w:val="24"/>
                <w:szCs w:val="28"/>
              </w:rPr>
              <w:object>
                <v:shape id="_x0000_i1036" o:spt="75" type="#_x0000_t75" style="height:34pt;width:185pt;" o:ole="t" filled="f" o:preferrelative="t" stroked="f" coordsize="21600,21600">
                  <v:path/>
                  <v:fill on="f" alignshape="1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26">
                  <o:LockedField>false</o:LockedField>
                </o:OLEObject>
              </w:objec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五、达标测试：1、几个有理数相乘，积的符号由______________决定，当______________________________积为正；当_______________________积为负;当有一个因数为0时，积为________.</w: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2、计算：（1）</w:t>
            </w:r>
            <w:r>
              <w:rPr>
                <w:rFonts w:ascii="宋体" w:hAnsi="宋体"/>
                <w:position w:val="-28"/>
                <w:sz w:val="24"/>
                <w:szCs w:val="28"/>
              </w:rPr>
              <w:object>
                <v:shape id="_x0000_i1037" o:spt="75" type="#_x0000_t75" style="height:34pt;width:137pt;" o:ole="t" filled="f" o:preferrelative="t" stroked="f" coordsize="21600,21600">
                  <v:path/>
                  <v:fill on="f" alignshape="1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28">
                  <o:LockedField>false</o:LockedField>
                </o:OLEObject>
              </w:object>
            </w:r>
          </w:p>
          <w:p>
            <w:pPr>
              <w:ind w:firstLine="1396" w:firstLineChars="582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（2）</w:t>
            </w:r>
            <w:r>
              <w:rPr>
                <w:rFonts w:ascii="宋体" w:hAnsi="宋体"/>
                <w:position w:val="-30"/>
                <w:sz w:val="24"/>
                <w:szCs w:val="28"/>
              </w:rPr>
              <w:object>
                <v:shape id="_x0000_i1038" o:spt="75" type="#_x0000_t75" style="height:36pt;width:127pt;" o:ole="t" filled="f" o:preferrelative="t" stroked="f" coordsize="21600,21600">
                  <v:path/>
                  <v:fill on="f" alignshape="1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30">
                  <o:LockedField>false</o:LockedField>
                </o:OLEObject>
              </w:object>
            </w:r>
          </w:p>
          <w:p>
            <w:pPr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六、总结反思：</w:t>
            </w:r>
          </w:p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收获：_____________________________________________。</w:t>
            </w:r>
          </w:p>
          <w:tbl>
            <w:tblPr>
              <w:tblStyle w:val="3"/>
              <w:tblW w:w="852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28"/>
              <w:gridCol w:w="1620"/>
              <w:gridCol w:w="1620"/>
              <w:gridCol w:w="175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28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  <w:tc>
                <w:tcPr>
                  <w:tcW w:w="1620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jc w:val="center"/>
                    <w:rPr>
                      <w:rFonts w:hint="eastAsia" w:ascii="宋体" w:hAnsi="宋体"/>
                      <w:sz w:val="24"/>
                      <w:szCs w:val="28"/>
                    </w:rPr>
                  </w:pPr>
                  <w:r>
                    <w:rPr>
                      <w:rFonts w:hint="eastAsia" w:ascii="宋体" w:hAnsi="宋体"/>
                      <w:sz w:val="24"/>
                      <w:szCs w:val="28"/>
                    </w:rPr>
                    <w:t>A</w:t>
                  </w:r>
                </w:p>
              </w:tc>
              <w:tc>
                <w:tcPr>
                  <w:tcW w:w="1620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jc w:val="center"/>
                    <w:rPr>
                      <w:rFonts w:hint="eastAsia" w:ascii="宋体" w:hAnsi="宋体"/>
                      <w:sz w:val="24"/>
                      <w:szCs w:val="28"/>
                    </w:rPr>
                  </w:pPr>
                  <w:r>
                    <w:rPr>
                      <w:rFonts w:hint="eastAsia" w:ascii="宋体" w:hAnsi="宋体"/>
                      <w:sz w:val="24"/>
                      <w:szCs w:val="28"/>
                    </w:rPr>
                    <w:t>B</w:t>
                  </w:r>
                </w:p>
              </w:tc>
              <w:tc>
                <w:tcPr>
                  <w:tcW w:w="1754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jc w:val="center"/>
                    <w:rPr>
                      <w:rFonts w:hint="eastAsia" w:ascii="宋体" w:hAnsi="宋体"/>
                      <w:sz w:val="24"/>
                      <w:szCs w:val="28"/>
                    </w:rPr>
                  </w:pPr>
                  <w:r>
                    <w:rPr>
                      <w:rFonts w:hint="eastAsia" w:ascii="宋体" w:hAnsi="宋体"/>
                      <w:sz w:val="24"/>
                      <w:szCs w:val="28"/>
                    </w:rPr>
                    <w:t>C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28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jc w:val="center"/>
                    <w:rPr>
                      <w:rFonts w:hint="eastAsia" w:ascii="宋体" w:hAnsi="宋体"/>
                      <w:sz w:val="24"/>
                      <w:szCs w:val="28"/>
                    </w:rPr>
                  </w:pPr>
                  <w:r>
                    <w:rPr>
                      <w:rFonts w:hint="eastAsia" w:ascii="宋体" w:hAnsi="宋体"/>
                      <w:sz w:val="24"/>
                      <w:szCs w:val="28"/>
                    </w:rPr>
                    <w:t>自我评价</w:t>
                  </w:r>
                </w:p>
              </w:tc>
              <w:tc>
                <w:tcPr>
                  <w:tcW w:w="1620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  <w:tc>
                <w:tcPr>
                  <w:tcW w:w="1620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  <w:tc>
                <w:tcPr>
                  <w:tcW w:w="1754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528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jc w:val="center"/>
                    <w:rPr>
                      <w:rFonts w:hint="eastAsia" w:ascii="宋体" w:hAnsi="宋体"/>
                      <w:sz w:val="24"/>
                      <w:szCs w:val="28"/>
                    </w:rPr>
                  </w:pPr>
                  <w:r>
                    <w:rPr>
                      <w:rFonts w:hint="eastAsia" w:ascii="宋体" w:hAnsi="宋体"/>
                      <w:sz w:val="24"/>
                      <w:szCs w:val="28"/>
                    </w:rPr>
                    <w:t>教师评价</w:t>
                  </w:r>
                </w:p>
              </w:tc>
              <w:tc>
                <w:tcPr>
                  <w:tcW w:w="1620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  <w:tc>
                <w:tcPr>
                  <w:tcW w:w="1620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  <w:tc>
                <w:tcPr>
                  <w:tcW w:w="1754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c>
                <w:tcPr>
                  <w:tcW w:w="3528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jc w:val="center"/>
                    <w:rPr>
                      <w:rFonts w:hint="eastAsia" w:ascii="宋体" w:hAnsi="宋体"/>
                      <w:sz w:val="24"/>
                      <w:szCs w:val="28"/>
                    </w:rPr>
                  </w:pPr>
                  <w:r>
                    <w:rPr>
                      <w:rFonts w:hint="eastAsia" w:ascii="宋体" w:hAnsi="宋体"/>
                      <w:sz w:val="24"/>
                      <w:szCs w:val="28"/>
                    </w:rPr>
                    <w:t>小组评价？</w:t>
                  </w:r>
                </w:p>
              </w:tc>
              <w:tc>
                <w:tcPr>
                  <w:tcW w:w="1620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  <w:tc>
                <w:tcPr>
                  <w:tcW w:w="1620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  <w:tc>
                <w:tcPr>
                  <w:tcW w:w="1754" w:type="dxa"/>
                  <w:vAlign w:val="top"/>
                </w:tcPr>
                <w:p>
                  <w:pPr>
                    <w:tabs>
                      <w:tab w:val="left" w:pos="825"/>
                    </w:tabs>
                    <w:spacing w:line="360" w:lineRule="auto"/>
                    <w:rPr>
                      <w:rFonts w:hint="eastAsia" w:ascii="宋体" w:hAnsi="宋体"/>
                      <w:sz w:val="24"/>
                      <w:szCs w:val="28"/>
                    </w:rPr>
                  </w:pPr>
                </w:p>
              </w:tc>
            </w:tr>
          </w:tbl>
          <w:p>
            <w:pPr>
              <w:ind w:firstLine="42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七、布置作业：</w:t>
            </w: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</w:rPr>
            </w:pPr>
          </w:p>
          <w:p>
            <w:pPr>
              <w:rPr>
                <w:rFonts w:hint="eastAsia" w:ascii="Arial" w:hAnsi="Arial" w:cs="Arial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教学</w:t>
            </w:r>
          </w:p>
          <w:p>
            <w:pPr>
              <w:jc w:val="center"/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反思</w:t>
            </w:r>
          </w:p>
        </w:tc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Arial" w:hAnsi="Arial" w:cs="Arial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本节课学生经历了探索有理数乘法运算律的过程，注重培养了学生的观察、归纳、猜测和验证的能力。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7432E"/>
    <w:rsid w:val="27E7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2017-10-13T07:06:00Z</dcterms:created>
  <dc:creator>Administrator</dc:creator>
  <cp:lastModifiedBy>Administrator</cp:lastModifiedBy>
  <dcterms:modified xsi:type="dcterms:W3CDTF">2017-10-13T07:08:13Z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