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560"/>
        <w:jc w:val="center"/>
        <w:rPr>
          <w:sz w:val="28"/>
          <w:szCs w:val="28"/>
        </w:rPr>
      </w:pPr>
      <w:r w:rsidRPr="009979E1">
        <w:rPr>
          <w:rFonts w:hint="eastAsia"/>
          <w:sz w:val="28"/>
          <w:szCs w:val="28"/>
        </w:rPr>
        <w:t>周亚夫军细柳</w:t>
      </w:r>
      <w:bookmarkStart w:id="0" w:name="_GoBack"/>
      <w:bookmarkEnd w:id="0"/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教学目标：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1</w:t>
      </w:r>
      <w:r w:rsidRPr="009979E1">
        <w:rPr>
          <w:rFonts w:hint="eastAsia"/>
          <w:szCs w:val="21"/>
        </w:rPr>
        <w:t>、了解有关司马迁及其作品《史记》的文学常识。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 xml:space="preserve">2. </w:t>
      </w:r>
      <w:r w:rsidRPr="009979E1">
        <w:rPr>
          <w:rFonts w:hint="eastAsia"/>
          <w:szCs w:val="21"/>
        </w:rPr>
        <w:t>掌握一些文言实词。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 xml:space="preserve">3. </w:t>
      </w:r>
      <w:r w:rsidRPr="009979E1">
        <w:rPr>
          <w:rFonts w:hint="eastAsia"/>
          <w:szCs w:val="21"/>
        </w:rPr>
        <w:t>学习侧面描写与正面描写相结合，通过对比衬托表现人物的写作方法。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 xml:space="preserve">4. </w:t>
      </w:r>
      <w:r w:rsidRPr="009979E1">
        <w:rPr>
          <w:rFonts w:hint="eastAsia"/>
          <w:szCs w:val="21"/>
        </w:rPr>
        <w:t>学习周亚夫表现出的忠于职守的精神。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教学重难点：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1</w:t>
      </w:r>
      <w:r w:rsidRPr="009979E1">
        <w:rPr>
          <w:rFonts w:hint="eastAsia"/>
          <w:szCs w:val="21"/>
        </w:rPr>
        <w:t>、</w:t>
      </w:r>
      <w:r w:rsidRPr="009979E1">
        <w:rPr>
          <w:rFonts w:hint="eastAsia"/>
          <w:szCs w:val="21"/>
        </w:rPr>
        <w:t xml:space="preserve"> </w:t>
      </w:r>
      <w:r w:rsidRPr="009979E1">
        <w:rPr>
          <w:rFonts w:hint="eastAsia"/>
          <w:szCs w:val="21"/>
        </w:rPr>
        <w:t>学习和积累文言常用实词。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2</w:t>
      </w:r>
      <w:r w:rsidRPr="009979E1">
        <w:rPr>
          <w:rFonts w:hint="eastAsia"/>
          <w:szCs w:val="21"/>
        </w:rPr>
        <w:t>、</w:t>
      </w:r>
      <w:r w:rsidRPr="009979E1">
        <w:rPr>
          <w:rFonts w:hint="eastAsia"/>
          <w:szCs w:val="21"/>
        </w:rPr>
        <w:t xml:space="preserve"> </w:t>
      </w:r>
      <w:r w:rsidRPr="009979E1">
        <w:rPr>
          <w:rFonts w:hint="eastAsia"/>
          <w:szCs w:val="21"/>
        </w:rPr>
        <w:t>学习侧面描写与正面描写相结合，通过对比衬托表现人物的写作方法。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教学过程：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jc w:val="center"/>
        <w:rPr>
          <w:szCs w:val="21"/>
        </w:rPr>
      </w:pPr>
      <w:r w:rsidRPr="009979E1">
        <w:rPr>
          <w:rFonts w:hint="eastAsia"/>
          <w:szCs w:val="21"/>
        </w:rPr>
        <w:t>第一课时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一、</w:t>
      </w:r>
      <w:r w:rsidRPr="009979E1">
        <w:rPr>
          <w:rFonts w:hint="eastAsia"/>
          <w:szCs w:val="21"/>
        </w:rPr>
        <w:t xml:space="preserve"> </w:t>
      </w:r>
      <w:r w:rsidRPr="009979E1">
        <w:rPr>
          <w:rFonts w:hint="eastAsia"/>
          <w:szCs w:val="21"/>
        </w:rPr>
        <w:t>导入新课：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“风劲角弓鸣，将军猎渭城。草枯鹰眼疾，风劲马蹄轻。忽过新丰市，还归细柳营。回看射雕处，千里暮云平。”这首五言律诗描写了一位将军打猎的情景。诗中对涉猎将军的英姿作了形象、逼真的描写，热情的歌颂了将军的豪迈气概，曲折的表达了作者积极向上的进取精神和远大的政治抱负。这里面的将军就是我们今天要学习的课文主人公―――周亚夫，今天我们来讲述他在细柳营的故事，体会他与众不同的人格魅力。（板书课题）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二、解题，背景资料介绍。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 xml:space="preserve">1. </w:t>
      </w:r>
      <w:r w:rsidRPr="009979E1">
        <w:rPr>
          <w:rFonts w:hint="eastAsia"/>
          <w:szCs w:val="21"/>
        </w:rPr>
        <w:t>题目解说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本文选自《史记》，题目是编者加的。细柳，古地名，在今陕西咸阳西南。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 xml:space="preserve">2. </w:t>
      </w:r>
      <w:r w:rsidRPr="009979E1">
        <w:rPr>
          <w:rFonts w:hint="eastAsia"/>
          <w:szCs w:val="21"/>
        </w:rPr>
        <w:t>作者简介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司马迁（前</w:t>
      </w:r>
      <w:r w:rsidRPr="009979E1">
        <w:rPr>
          <w:rFonts w:hint="eastAsia"/>
          <w:szCs w:val="21"/>
        </w:rPr>
        <w:t>145</w:t>
      </w:r>
      <w:r w:rsidRPr="009979E1">
        <w:rPr>
          <w:rFonts w:hint="eastAsia"/>
          <w:szCs w:val="21"/>
        </w:rPr>
        <w:t>或前</w:t>
      </w:r>
      <w:r w:rsidRPr="009979E1">
        <w:rPr>
          <w:rFonts w:hint="eastAsia"/>
          <w:szCs w:val="21"/>
        </w:rPr>
        <w:t>135</w:t>
      </w:r>
      <w:r w:rsidRPr="009979E1">
        <w:rPr>
          <w:rFonts w:hint="eastAsia"/>
          <w:szCs w:val="21"/>
        </w:rPr>
        <w:t>——？），字子长，西汉夏阳（今陕西韩城）人，伟大的历史学家和文学家。其父司马谈曾任汉武帝的太史令。司马迁早年从经学大师董仲舒、孔安国学习，</w:t>
      </w:r>
      <w:r w:rsidRPr="009979E1">
        <w:rPr>
          <w:rFonts w:hint="eastAsia"/>
          <w:szCs w:val="21"/>
        </w:rPr>
        <w:t>20</w:t>
      </w:r>
      <w:r w:rsidRPr="009979E1">
        <w:rPr>
          <w:rFonts w:hint="eastAsia"/>
          <w:szCs w:val="21"/>
        </w:rPr>
        <w:t>岁开始多次出游，考察了许多历史著名人物如孔子、屈原、信陵君、刘邦等的遗迹。</w:t>
      </w:r>
      <w:r w:rsidRPr="009979E1">
        <w:rPr>
          <w:rFonts w:hint="eastAsia"/>
          <w:szCs w:val="21"/>
        </w:rPr>
        <w:t>38</w:t>
      </w:r>
      <w:r w:rsidRPr="009979E1">
        <w:rPr>
          <w:rFonts w:hint="eastAsia"/>
          <w:szCs w:val="21"/>
        </w:rPr>
        <w:t>岁继任太史令，开始整理史料。汉武帝太初元年（前</w:t>
      </w:r>
      <w:r w:rsidRPr="009979E1">
        <w:rPr>
          <w:rFonts w:hint="eastAsia"/>
          <w:szCs w:val="21"/>
        </w:rPr>
        <w:t>104</w:t>
      </w:r>
      <w:r w:rsidRPr="009979E1">
        <w:rPr>
          <w:rFonts w:hint="eastAsia"/>
          <w:szCs w:val="21"/>
        </w:rPr>
        <w:t>），司马迁开始写作《史记》。正当他专心著述的时候，巨大的灾难降临在他的头上。天汉三年（前</w:t>
      </w:r>
      <w:r w:rsidRPr="009979E1">
        <w:rPr>
          <w:rFonts w:hint="eastAsia"/>
          <w:szCs w:val="21"/>
        </w:rPr>
        <w:t>98</w:t>
      </w:r>
      <w:r w:rsidRPr="009979E1">
        <w:rPr>
          <w:rFonts w:hint="eastAsia"/>
          <w:szCs w:val="21"/>
        </w:rPr>
        <w:t>），司马迁因替兵败投降匈奴的汉将李陵辩护，触怒了汉武帝，下狱受宫刑。这是对他极大的摧残和凌辱。但他想到著述还没有完成，决心“隐忍苟活”以完成自己的宏愿。司马迁出狱后任中书令，这是由宦官担任的掌管文书机要的官，他“每念斯耻，汗未尝不发背沾衣”，但他忍辱含垢，继续编写《史记》，终于在征和二年（前</w:t>
      </w:r>
      <w:r w:rsidRPr="009979E1">
        <w:rPr>
          <w:rFonts w:hint="eastAsia"/>
          <w:szCs w:val="21"/>
        </w:rPr>
        <w:t>91</w:t>
      </w:r>
      <w:r w:rsidRPr="009979E1">
        <w:rPr>
          <w:rFonts w:hint="eastAsia"/>
          <w:szCs w:val="21"/>
        </w:rPr>
        <w:t>）完成了这部巨著。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司马迁接受了儒家思想，自觉地继承孔子的事业，把自己的著作看做是第二部《春秋》。他还接受了道家思想，他的思想中唯物论的因素和批判精神，尤其是自身的遭遇更增强了他的反抗性。这些在他对历史人物的评价中都有所体现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lastRenderedPageBreak/>
        <w:t>《史记》原名《太史公书》或《太史公记》，东汉末年才改称今名。《史记》是我国第一部纪传体通史，是一部“究天人之际，通古今之变，成一家之言”的伟大著作，是司马迁对我国民族文化特别是对历史学和文学的极其宝贵的贡献。《史记》记事上起轩辕黄帝，下至汉武帝太初年间，跨度近三千年，详实地记述了我国古代的历史，展示了广阔的社会生活画卷，描绘了栩栩如生的历史人物形象，表现了司马迁的进步历史观。它不仅是史学著作的典范，而且是传记文学著作的典范，对后世产生了深远的影响。鲁迅在《汉文学史纲要》里称它是“史家之绝唱，无韵之《离骚》”，对《史记》在史学上和文学上的地位给予极高的评价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《史记》包括十二本纪、十表、八书、三十世家、七十列传，共一百三十篇，五十二万多字。“本纪”是叙述历代帝王的政迹，“表”是各个历史时期的大事记，“书”是记载典章制度和天文、历法、水利、经济、文化等方面的情况，“世家”是先秦诸侯国的兴亡史和汉朝杰出功臣的传记，“列传”主要是历代不同阶层、不同类型的特殊人物的传记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《史记》的思想内容极其丰富深刻。它一方面揭露了统治者及其爪牙的无比丑恶，勾画出他们的真实嘴脸；另一方面表达了人民的思想感情和愿望，歌颂人民及其领袖的起义反抗，歌颂可歌可泣的爱国英雄和救人危难的侠义之士，表现了我们民族的优良传统和美德。尤其是司马迁把秦末农民起义的领袖陈涉和项羽分别列入“世家”和“本纪”，充分显露了他卓越的思想见解和救世济民的热情，这是历代封建正统史家所不可比肩的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《史记》的思想内容是同作者的精心构思及高超的写作技巧密不可分的。作为历史著作，《史记》忠实于历史事实，“其文直，其事核，不虚美，不隐恶”（班固语），被历代史家赞为“实录”。但作者却在“实录”的基础上，塑造了鲜明的人物形象，表现了人物思想性格的重要特征，具有极强的艺术感染力，这是《史记》作为传记文学著作的主要特点，也是作者匠心独运之所在。司马迁记述历史人物，不仅忠于史实，而且能积极地运用史料以突出人物的性格特征。作者尽力避免泛泛地梗概式叙述，而是抓住主要事件，具体细致地描写人物的活动。为了表现人物，司马迁常把人物置于矛盾冲突之中，让人物在紧张的斗争中表现他们各自的性格特征。《史记》中的人物形象，丰满生动，个性鲜明，为后世的传记文学树立了典范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三、引导学生有目的地朗读课文。</w:t>
      </w:r>
      <w:r w:rsidRPr="009979E1">
        <w:rPr>
          <w:rFonts w:hint="eastAsia"/>
          <w:szCs w:val="21"/>
        </w:rPr>
        <w:t xml:space="preserve"> 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(</w:t>
      </w:r>
      <w:r w:rsidRPr="009979E1">
        <w:rPr>
          <w:rFonts w:hint="eastAsia"/>
          <w:szCs w:val="21"/>
        </w:rPr>
        <w:t>一</w:t>
      </w:r>
      <w:r w:rsidRPr="009979E1">
        <w:rPr>
          <w:rFonts w:hint="eastAsia"/>
          <w:szCs w:val="21"/>
        </w:rPr>
        <w:t>)</w:t>
      </w:r>
      <w:r w:rsidRPr="009979E1">
        <w:rPr>
          <w:rFonts w:hint="eastAsia"/>
          <w:szCs w:val="21"/>
        </w:rPr>
        <w:t>初读课文，读准字音。学生通过初读，筛选出自己读不准或不会读的字，借助工具书查明后再读一遍。易读错的字有：</w:t>
      </w:r>
      <w:r w:rsidRPr="009979E1">
        <w:rPr>
          <w:rFonts w:hint="eastAsia"/>
          <w:szCs w:val="21"/>
        </w:rPr>
        <w:t xml:space="preserve"> 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祝兹</w:t>
      </w:r>
      <w:r w:rsidRPr="009979E1">
        <w:rPr>
          <w:rFonts w:hint="eastAsia"/>
          <w:szCs w:val="21"/>
        </w:rPr>
        <w:t>z</w:t>
      </w:r>
      <w:r w:rsidRPr="009979E1">
        <w:rPr>
          <w:rFonts w:hint="eastAsia"/>
          <w:szCs w:val="21"/>
        </w:rPr>
        <w:t>ī侯</w:t>
      </w:r>
      <w:r w:rsidRPr="009979E1">
        <w:rPr>
          <w:rFonts w:hint="eastAsia"/>
          <w:szCs w:val="21"/>
        </w:rPr>
        <w:t xml:space="preserve">     </w:t>
      </w:r>
      <w:r w:rsidRPr="009979E1">
        <w:rPr>
          <w:rFonts w:hint="eastAsia"/>
          <w:szCs w:val="21"/>
        </w:rPr>
        <w:t>棘</w:t>
      </w:r>
      <w:r w:rsidRPr="009979E1">
        <w:rPr>
          <w:rFonts w:hint="eastAsia"/>
          <w:szCs w:val="21"/>
        </w:rPr>
        <w:t>j</w:t>
      </w:r>
      <w:r w:rsidRPr="009979E1">
        <w:rPr>
          <w:rFonts w:hint="eastAsia"/>
          <w:szCs w:val="21"/>
        </w:rPr>
        <w:t>í门</w:t>
      </w:r>
      <w:r w:rsidRPr="009979E1">
        <w:rPr>
          <w:rFonts w:hint="eastAsia"/>
          <w:szCs w:val="21"/>
        </w:rPr>
        <w:t xml:space="preserve">     </w:t>
      </w:r>
      <w:r w:rsidRPr="009979E1">
        <w:rPr>
          <w:rFonts w:hint="eastAsia"/>
          <w:szCs w:val="21"/>
        </w:rPr>
        <w:t>彀</w:t>
      </w:r>
      <w:r w:rsidRPr="009979E1">
        <w:rPr>
          <w:rFonts w:hint="eastAsia"/>
          <w:szCs w:val="21"/>
        </w:rPr>
        <w:t>g</w:t>
      </w:r>
      <w:r w:rsidRPr="009979E1">
        <w:rPr>
          <w:rFonts w:hint="eastAsia"/>
          <w:szCs w:val="21"/>
        </w:rPr>
        <w:t>ò</w:t>
      </w:r>
      <w:r w:rsidRPr="009979E1">
        <w:rPr>
          <w:rFonts w:hint="eastAsia"/>
          <w:szCs w:val="21"/>
        </w:rPr>
        <w:t xml:space="preserve">u    </w:t>
      </w:r>
      <w:r w:rsidRPr="009979E1">
        <w:rPr>
          <w:rFonts w:hint="eastAsia"/>
          <w:szCs w:val="21"/>
        </w:rPr>
        <w:t>弓弩</w:t>
      </w:r>
      <w:r w:rsidRPr="009979E1">
        <w:rPr>
          <w:rFonts w:hint="eastAsia"/>
          <w:szCs w:val="21"/>
        </w:rPr>
        <w:t>n</w:t>
      </w:r>
      <w:r w:rsidRPr="009979E1">
        <w:rPr>
          <w:rFonts w:hint="eastAsia"/>
          <w:szCs w:val="21"/>
        </w:rPr>
        <w:t>ǔ</w:t>
      </w:r>
      <w:r w:rsidRPr="009979E1">
        <w:rPr>
          <w:rFonts w:hint="eastAsia"/>
          <w:szCs w:val="21"/>
        </w:rPr>
        <w:t xml:space="preserve">   </w:t>
      </w:r>
      <w:r w:rsidRPr="009979E1">
        <w:rPr>
          <w:rFonts w:hint="eastAsia"/>
          <w:szCs w:val="21"/>
        </w:rPr>
        <w:t>按辔</w:t>
      </w:r>
      <w:r w:rsidRPr="009979E1">
        <w:rPr>
          <w:rFonts w:hint="eastAsia"/>
          <w:szCs w:val="21"/>
        </w:rPr>
        <w:t>p</w:t>
      </w:r>
      <w:r w:rsidRPr="009979E1">
        <w:rPr>
          <w:rFonts w:hint="eastAsia"/>
          <w:szCs w:val="21"/>
        </w:rPr>
        <w:t>è</w:t>
      </w:r>
      <w:r w:rsidRPr="009979E1">
        <w:rPr>
          <w:rFonts w:hint="eastAsia"/>
          <w:szCs w:val="21"/>
        </w:rPr>
        <w:t>i</w:t>
      </w:r>
      <w:r w:rsidRPr="009979E1">
        <w:rPr>
          <w:rFonts w:hint="eastAsia"/>
          <w:szCs w:val="21"/>
        </w:rPr>
        <w:t>徐行</w:t>
      </w:r>
      <w:r w:rsidRPr="009979E1">
        <w:rPr>
          <w:rFonts w:hint="eastAsia"/>
          <w:szCs w:val="21"/>
        </w:rPr>
        <w:t xml:space="preserve">  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诏</w:t>
      </w:r>
      <w:r w:rsidRPr="009979E1">
        <w:rPr>
          <w:rFonts w:hint="eastAsia"/>
          <w:szCs w:val="21"/>
        </w:rPr>
        <w:t>zh</w:t>
      </w:r>
      <w:r w:rsidRPr="009979E1">
        <w:rPr>
          <w:rFonts w:hint="eastAsia"/>
          <w:szCs w:val="21"/>
        </w:rPr>
        <w:t>à</w:t>
      </w:r>
      <w:r w:rsidRPr="009979E1">
        <w:rPr>
          <w:rFonts w:hint="eastAsia"/>
          <w:szCs w:val="21"/>
        </w:rPr>
        <w:t xml:space="preserve">o      </w:t>
      </w:r>
      <w:r w:rsidRPr="009979E1">
        <w:rPr>
          <w:rFonts w:hint="eastAsia"/>
          <w:szCs w:val="21"/>
        </w:rPr>
        <w:t>揖</w:t>
      </w:r>
      <w:r w:rsidRPr="009979E1">
        <w:rPr>
          <w:rFonts w:hint="eastAsia"/>
          <w:szCs w:val="21"/>
        </w:rPr>
        <w:t>y</w:t>
      </w:r>
      <w:r w:rsidRPr="009979E1">
        <w:rPr>
          <w:rFonts w:hint="eastAsia"/>
          <w:szCs w:val="21"/>
        </w:rPr>
        <w:t>ī</w:t>
      </w:r>
      <w:r w:rsidRPr="009979E1">
        <w:rPr>
          <w:rFonts w:hint="eastAsia"/>
          <w:szCs w:val="21"/>
        </w:rPr>
        <w:t xml:space="preserve">         </w:t>
      </w:r>
      <w:r w:rsidRPr="009979E1">
        <w:rPr>
          <w:rFonts w:hint="eastAsia"/>
          <w:szCs w:val="21"/>
        </w:rPr>
        <w:t>胄</w:t>
      </w:r>
      <w:r w:rsidRPr="009979E1">
        <w:rPr>
          <w:rFonts w:hint="eastAsia"/>
          <w:szCs w:val="21"/>
        </w:rPr>
        <w:t>zh</w:t>
      </w:r>
      <w:r w:rsidRPr="009979E1">
        <w:rPr>
          <w:rFonts w:hint="eastAsia"/>
          <w:szCs w:val="21"/>
        </w:rPr>
        <w:t>ò</w:t>
      </w:r>
      <w:r w:rsidRPr="009979E1">
        <w:rPr>
          <w:rFonts w:hint="eastAsia"/>
          <w:szCs w:val="21"/>
        </w:rPr>
        <w:t xml:space="preserve">u   </w:t>
      </w:r>
      <w:r w:rsidRPr="009979E1">
        <w:rPr>
          <w:rFonts w:hint="eastAsia"/>
          <w:szCs w:val="21"/>
        </w:rPr>
        <w:t>轼</w:t>
      </w:r>
      <w:r w:rsidRPr="009979E1">
        <w:rPr>
          <w:rFonts w:hint="eastAsia"/>
          <w:szCs w:val="21"/>
        </w:rPr>
        <w:t>sh</w:t>
      </w:r>
      <w:r w:rsidRPr="009979E1">
        <w:rPr>
          <w:rFonts w:hint="eastAsia"/>
          <w:szCs w:val="21"/>
        </w:rPr>
        <w:t>ì</w:t>
      </w:r>
      <w:r w:rsidRPr="009979E1">
        <w:rPr>
          <w:rFonts w:hint="eastAsia"/>
          <w:szCs w:val="21"/>
        </w:rPr>
        <w:t xml:space="preserve">   </w:t>
      </w:r>
      <w:r w:rsidRPr="009979E1">
        <w:rPr>
          <w:rFonts w:hint="eastAsia"/>
          <w:szCs w:val="21"/>
        </w:rPr>
        <w:t>曩</w:t>
      </w:r>
      <w:r w:rsidRPr="009979E1">
        <w:rPr>
          <w:rFonts w:hint="eastAsia"/>
          <w:szCs w:val="21"/>
        </w:rPr>
        <w:t>n</w:t>
      </w:r>
      <w:r w:rsidRPr="009979E1">
        <w:rPr>
          <w:rFonts w:hint="eastAsia"/>
          <w:szCs w:val="21"/>
        </w:rPr>
        <w:t>ǎ</w:t>
      </w:r>
      <w:r w:rsidRPr="009979E1">
        <w:rPr>
          <w:rFonts w:hint="eastAsia"/>
          <w:szCs w:val="21"/>
        </w:rPr>
        <w:t xml:space="preserve">ng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要提醒学生注意以下三点：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 xml:space="preserve">a. </w:t>
      </w:r>
      <w:r w:rsidRPr="009979E1">
        <w:rPr>
          <w:rFonts w:hint="eastAsia"/>
          <w:szCs w:val="21"/>
        </w:rPr>
        <w:t>查词典、注音释义要联系上下文，结合具体的语言环境。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 xml:space="preserve">b. </w:t>
      </w:r>
      <w:r w:rsidRPr="009979E1">
        <w:rPr>
          <w:rFonts w:hint="eastAsia"/>
          <w:szCs w:val="21"/>
        </w:rPr>
        <w:t>多义词及意义相近的词要归纳整理，如：“为”（担任、被）、“入”（侵入、进入）、“使”（派遣、使者）、“军”（驻军、军营）、“已而”（一会儿）、“无何”（不久）、“既”（以后）、“曩”（以前，文中引申为“刚才”。）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lastRenderedPageBreak/>
        <w:t xml:space="preserve">c. </w:t>
      </w:r>
      <w:r w:rsidRPr="009979E1">
        <w:rPr>
          <w:rFonts w:hint="eastAsia"/>
          <w:szCs w:val="21"/>
        </w:rPr>
        <w:t>要注意辨别多音字，不同的音，意义也不同，如“骑”（</w:t>
      </w:r>
      <w:r w:rsidRPr="009979E1">
        <w:rPr>
          <w:rFonts w:hint="eastAsia"/>
          <w:szCs w:val="21"/>
        </w:rPr>
        <w:t>q</w:t>
      </w:r>
      <w:r w:rsidRPr="009979E1">
        <w:rPr>
          <w:rFonts w:hint="eastAsia"/>
          <w:szCs w:val="21"/>
        </w:rPr>
        <w:t>í、</w:t>
      </w:r>
      <w:r w:rsidRPr="009979E1">
        <w:rPr>
          <w:rFonts w:hint="eastAsia"/>
          <w:szCs w:val="21"/>
        </w:rPr>
        <w:t>j</w:t>
      </w:r>
      <w:r w:rsidRPr="009979E1">
        <w:rPr>
          <w:rFonts w:hint="eastAsia"/>
          <w:szCs w:val="21"/>
        </w:rPr>
        <w:t>ì）。学生查字典时，教师应巡视，了解情况，指导有困难的学生。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(</w:t>
      </w:r>
      <w:r w:rsidRPr="009979E1">
        <w:rPr>
          <w:rFonts w:hint="eastAsia"/>
          <w:szCs w:val="21"/>
        </w:rPr>
        <w:t>二</w:t>
      </w:r>
      <w:r w:rsidRPr="009979E1">
        <w:rPr>
          <w:rFonts w:hint="eastAsia"/>
          <w:szCs w:val="21"/>
        </w:rPr>
        <w:t>)</w:t>
      </w:r>
      <w:r w:rsidRPr="009979E1">
        <w:rPr>
          <w:rFonts w:hint="eastAsia"/>
          <w:szCs w:val="21"/>
        </w:rPr>
        <w:t>再读课文，读清句读。让学生根据课文下的注解，理解字义、词义、句意，在此基础上读出语句的停顿。可让一学生读，让其他学生听他哪些句子读错了，然后一起纠正。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四、学生根据文下注释，初步理解课文内容。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1</w:t>
      </w:r>
      <w:r w:rsidRPr="009979E1">
        <w:rPr>
          <w:rFonts w:hint="eastAsia"/>
          <w:szCs w:val="21"/>
        </w:rPr>
        <w:t>、</w:t>
      </w:r>
      <w:r w:rsidRPr="009979E1">
        <w:rPr>
          <w:rFonts w:hint="eastAsia"/>
          <w:szCs w:val="21"/>
        </w:rPr>
        <w:t xml:space="preserve"> </w:t>
      </w:r>
      <w:r w:rsidRPr="009979E1">
        <w:rPr>
          <w:rFonts w:hint="eastAsia"/>
          <w:szCs w:val="21"/>
        </w:rPr>
        <w:t>学生根据注释自行翻译。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2</w:t>
      </w:r>
      <w:r w:rsidRPr="009979E1">
        <w:rPr>
          <w:rFonts w:hint="eastAsia"/>
          <w:szCs w:val="21"/>
        </w:rPr>
        <w:t>、</w:t>
      </w:r>
      <w:r w:rsidRPr="009979E1">
        <w:rPr>
          <w:rFonts w:hint="eastAsia"/>
          <w:szCs w:val="21"/>
        </w:rPr>
        <w:t xml:space="preserve"> </w:t>
      </w:r>
      <w:r w:rsidRPr="009979E1">
        <w:rPr>
          <w:rFonts w:hint="eastAsia"/>
          <w:szCs w:val="21"/>
        </w:rPr>
        <w:t>教师指点，重点掌握以下词语。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多义词：军</w:t>
      </w:r>
      <w:r w:rsidRPr="009979E1">
        <w:rPr>
          <w:rFonts w:hint="eastAsia"/>
          <w:szCs w:val="21"/>
        </w:rPr>
        <w:t xml:space="preserve">   </w:t>
      </w:r>
      <w:r w:rsidRPr="009979E1">
        <w:rPr>
          <w:rFonts w:hint="eastAsia"/>
          <w:szCs w:val="21"/>
        </w:rPr>
        <w:t>使</w:t>
      </w:r>
      <w:r w:rsidRPr="009979E1">
        <w:rPr>
          <w:rFonts w:hint="eastAsia"/>
          <w:szCs w:val="21"/>
        </w:rPr>
        <w:t xml:space="preserve">   </w:t>
      </w:r>
      <w:r w:rsidRPr="009979E1">
        <w:rPr>
          <w:rFonts w:hint="eastAsia"/>
          <w:szCs w:val="21"/>
        </w:rPr>
        <w:t>以</w:t>
      </w:r>
      <w:r w:rsidRPr="009979E1">
        <w:rPr>
          <w:rFonts w:hint="eastAsia"/>
          <w:szCs w:val="21"/>
        </w:rPr>
        <w:t xml:space="preserve">   </w:t>
      </w:r>
      <w:r w:rsidRPr="009979E1">
        <w:rPr>
          <w:rFonts w:hint="eastAsia"/>
          <w:szCs w:val="21"/>
        </w:rPr>
        <w:t>之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词类活用：军</w:t>
      </w:r>
      <w:r w:rsidRPr="009979E1">
        <w:rPr>
          <w:rFonts w:hint="eastAsia"/>
          <w:szCs w:val="21"/>
        </w:rPr>
        <w:t xml:space="preserve">   </w:t>
      </w:r>
      <w:r w:rsidRPr="009979E1">
        <w:rPr>
          <w:rFonts w:hint="eastAsia"/>
          <w:szCs w:val="21"/>
        </w:rPr>
        <w:t>介胄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古今词：谢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通假字：式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重要的实词与虚词：军</w:t>
      </w:r>
      <w:r w:rsidRPr="009979E1">
        <w:rPr>
          <w:rFonts w:hint="eastAsia"/>
          <w:szCs w:val="21"/>
        </w:rPr>
        <w:t xml:space="preserve"> </w:t>
      </w:r>
      <w:r w:rsidRPr="009979E1">
        <w:rPr>
          <w:rFonts w:hint="eastAsia"/>
          <w:szCs w:val="21"/>
        </w:rPr>
        <w:t>上</w:t>
      </w:r>
      <w:r w:rsidRPr="009979E1">
        <w:rPr>
          <w:rFonts w:hint="eastAsia"/>
          <w:szCs w:val="21"/>
        </w:rPr>
        <w:t xml:space="preserve">  </w:t>
      </w:r>
      <w:r w:rsidRPr="009979E1">
        <w:rPr>
          <w:rFonts w:hint="eastAsia"/>
          <w:szCs w:val="21"/>
        </w:rPr>
        <w:t>且</w:t>
      </w:r>
      <w:r w:rsidRPr="009979E1">
        <w:rPr>
          <w:rFonts w:hint="eastAsia"/>
          <w:szCs w:val="21"/>
        </w:rPr>
        <w:t xml:space="preserve">  </w:t>
      </w:r>
      <w:r w:rsidRPr="009979E1">
        <w:rPr>
          <w:rFonts w:hint="eastAsia"/>
          <w:szCs w:val="21"/>
        </w:rPr>
        <w:t>彀</w:t>
      </w:r>
      <w:r w:rsidRPr="009979E1">
        <w:rPr>
          <w:rFonts w:hint="eastAsia"/>
          <w:szCs w:val="21"/>
        </w:rPr>
        <w:t xml:space="preserve">  </w:t>
      </w:r>
      <w:r w:rsidRPr="009979E1">
        <w:rPr>
          <w:rFonts w:hint="eastAsia"/>
          <w:szCs w:val="21"/>
        </w:rPr>
        <w:t>劳</w:t>
      </w:r>
      <w:r w:rsidRPr="009979E1">
        <w:rPr>
          <w:rFonts w:hint="eastAsia"/>
          <w:szCs w:val="21"/>
        </w:rPr>
        <w:t xml:space="preserve">  </w:t>
      </w:r>
      <w:r w:rsidRPr="009979E1">
        <w:rPr>
          <w:rFonts w:hint="eastAsia"/>
          <w:szCs w:val="21"/>
        </w:rPr>
        <w:t>居无何</w:t>
      </w:r>
      <w:r w:rsidRPr="009979E1">
        <w:rPr>
          <w:rFonts w:hint="eastAsia"/>
          <w:szCs w:val="21"/>
        </w:rPr>
        <w:t xml:space="preserve">  </w:t>
      </w:r>
      <w:r w:rsidRPr="009979E1">
        <w:rPr>
          <w:rFonts w:hint="eastAsia"/>
          <w:szCs w:val="21"/>
        </w:rPr>
        <w:t>诏</w:t>
      </w:r>
      <w:r w:rsidRPr="009979E1">
        <w:rPr>
          <w:rFonts w:hint="eastAsia"/>
          <w:szCs w:val="21"/>
        </w:rPr>
        <w:t xml:space="preserve">  </w:t>
      </w:r>
      <w:r w:rsidRPr="009979E1">
        <w:rPr>
          <w:rFonts w:hint="eastAsia"/>
          <w:szCs w:val="21"/>
        </w:rPr>
        <w:t>既出</w:t>
      </w:r>
      <w:r w:rsidRPr="009979E1">
        <w:rPr>
          <w:rFonts w:hint="eastAsia"/>
          <w:szCs w:val="21"/>
        </w:rPr>
        <w:t xml:space="preserve">  </w:t>
      </w:r>
      <w:r w:rsidRPr="009979E1">
        <w:rPr>
          <w:rFonts w:hint="eastAsia"/>
          <w:szCs w:val="21"/>
        </w:rPr>
        <w:t>曩五、布置作业：</w:t>
      </w:r>
      <w:r w:rsidRPr="009979E1">
        <w:rPr>
          <w:rFonts w:hint="eastAsia"/>
          <w:szCs w:val="21"/>
        </w:rPr>
        <w:t xml:space="preserve"> 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1</w:t>
      </w:r>
      <w:r w:rsidRPr="009979E1">
        <w:rPr>
          <w:rFonts w:hint="eastAsia"/>
          <w:szCs w:val="21"/>
        </w:rPr>
        <w:t>、</w:t>
      </w:r>
      <w:r w:rsidRPr="009979E1">
        <w:rPr>
          <w:rFonts w:hint="eastAsia"/>
          <w:szCs w:val="21"/>
        </w:rPr>
        <w:t xml:space="preserve"> </w:t>
      </w:r>
      <w:r w:rsidRPr="009979E1">
        <w:rPr>
          <w:rFonts w:hint="eastAsia"/>
          <w:szCs w:val="21"/>
        </w:rPr>
        <w:t>熟读课文，依据注释试译全文，并根据自己的理解画出重点字词。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2</w:t>
      </w:r>
      <w:r w:rsidRPr="009979E1">
        <w:rPr>
          <w:rFonts w:hint="eastAsia"/>
          <w:szCs w:val="21"/>
        </w:rPr>
        <w:t>、</w:t>
      </w:r>
      <w:r w:rsidRPr="009979E1">
        <w:rPr>
          <w:rFonts w:hint="eastAsia"/>
          <w:szCs w:val="21"/>
        </w:rPr>
        <w:t xml:space="preserve"> </w:t>
      </w:r>
      <w:r w:rsidRPr="009979E1">
        <w:rPr>
          <w:rFonts w:hint="eastAsia"/>
          <w:szCs w:val="21"/>
        </w:rPr>
        <w:t>字词练习。</w:t>
      </w:r>
      <w:r w:rsidRPr="009979E1">
        <w:rPr>
          <w:rFonts w:hint="eastAsia"/>
          <w:szCs w:val="21"/>
        </w:rPr>
        <w:t xml:space="preserve"> 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szCs w:val="21"/>
        </w:rPr>
        <w:t xml:space="preserve"> 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第二课时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教学过程：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一、</w:t>
      </w:r>
      <w:r w:rsidRPr="009979E1">
        <w:rPr>
          <w:rFonts w:hint="eastAsia"/>
          <w:szCs w:val="21"/>
        </w:rPr>
        <w:t xml:space="preserve"> </w:t>
      </w:r>
      <w:r w:rsidRPr="009979E1">
        <w:rPr>
          <w:rFonts w:hint="eastAsia"/>
          <w:szCs w:val="21"/>
        </w:rPr>
        <w:t>复习巩固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1</w:t>
      </w:r>
      <w:r w:rsidRPr="009979E1">
        <w:rPr>
          <w:rFonts w:hint="eastAsia"/>
          <w:szCs w:val="21"/>
        </w:rPr>
        <w:t>、</w:t>
      </w:r>
      <w:r w:rsidRPr="009979E1">
        <w:rPr>
          <w:rFonts w:hint="eastAsia"/>
          <w:szCs w:val="21"/>
        </w:rPr>
        <w:t xml:space="preserve"> </w:t>
      </w:r>
      <w:r w:rsidRPr="009979E1">
        <w:rPr>
          <w:rFonts w:hint="eastAsia"/>
          <w:szCs w:val="21"/>
        </w:rPr>
        <w:t>考查文学常识。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2</w:t>
      </w:r>
      <w:r w:rsidRPr="009979E1">
        <w:rPr>
          <w:rFonts w:hint="eastAsia"/>
          <w:szCs w:val="21"/>
        </w:rPr>
        <w:t>、</w:t>
      </w:r>
      <w:r w:rsidRPr="009979E1">
        <w:rPr>
          <w:rFonts w:hint="eastAsia"/>
          <w:szCs w:val="21"/>
        </w:rPr>
        <w:t xml:space="preserve"> </w:t>
      </w:r>
      <w:r w:rsidRPr="009979E1">
        <w:rPr>
          <w:rFonts w:hint="eastAsia"/>
          <w:szCs w:val="21"/>
        </w:rPr>
        <w:t>考查重点字词。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二、整体把握课文，理清课文结构。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 xml:space="preserve">1. </w:t>
      </w:r>
      <w:r w:rsidRPr="009979E1">
        <w:rPr>
          <w:rFonts w:hint="eastAsia"/>
          <w:szCs w:val="21"/>
        </w:rPr>
        <w:t>提问：本文着重突出的人是谁？突出了他的什么特点？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 xml:space="preserve">2. </w:t>
      </w:r>
      <w:r w:rsidRPr="009979E1">
        <w:rPr>
          <w:rFonts w:hint="eastAsia"/>
          <w:szCs w:val="21"/>
        </w:rPr>
        <w:t>结构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第一部分（</w:t>
      </w:r>
      <w:r w:rsidRPr="009979E1">
        <w:rPr>
          <w:rFonts w:hint="eastAsia"/>
          <w:szCs w:val="21"/>
        </w:rPr>
        <w:t>1</w:t>
      </w:r>
      <w:r w:rsidRPr="009979E1">
        <w:rPr>
          <w:rFonts w:hint="eastAsia"/>
          <w:szCs w:val="21"/>
        </w:rPr>
        <w:t>）先点明背景，交代因边关吃紧，周亚夫等将奉命备战戍边。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第二部分（</w:t>
      </w:r>
      <w:r w:rsidRPr="009979E1">
        <w:rPr>
          <w:rFonts w:hint="eastAsia"/>
          <w:szCs w:val="21"/>
        </w:rPr>
        <w:t>2</w:t>
      </w:r>
      <w:r w:rsidRPr="009979E1">
        <w:rPr>
          <w:rFonts w:hint="eastAsia"/>
          <w:szCs w:val="21"/>
        </w:rPr>
        <w:t>）中心段，集中地表现周亚夫的性格特点。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第三部分（</w:t>
      </w:r>
      <w:r w:rsidRPr="009979E1">
        <w:rPr>
          <w:rFonts w:hint="eastAsia"/>
          <w:szCs w:val="21"/>
        </w:rPr>
        <w:t>3</w:t>
      </w:r>
      <w:r w:rsidRPr="009979E1">
        <w:rPr>
          <w:rFonts w:hint="eastAsia"/>
          <w:szCs w:val="21"/>
        </w:rPr>
        <w:t>）借文帝之口，赞扬周亚夫“真将军”的风范。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三、分析人物形象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提问：阅读课文，说说从哪些地方可以看出周亚夫不愧为“真将军”？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明确：从军士戒备、军纪严明、军令畅达以及周亚夫的所言所行可以看出周亚服不愧为“真将军”。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文中周亚夫“真将军”的风范是通过多次对比体现的。课文先写文帝到霸上和棘门军营的情况，与后面写文帝在细柳军营遇到的情况作对比，突现细柳军营军纪严明，令人对这支军队的统帅油然而生敬意。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再一处对比是：天子在霸上和棘门军中策马驱车“直驰入”；而在细柳军营，“壁门士吏谓从属车骑曰：‘将军约，军中不得驱驰。’于是天子乃按辔徐行。”由此可以看出，周亚夫治军有方，令行禁止，即使天子也不得不遵从。这更让人加深了一层敬意。第三处对比是：天子到霸上和棘门军营时，“将以下骑送迎”，</w:t>
      </w:r>
      <w:r w:rsidRPr="009979E1">
        <w:rPr>
          <w:rFonts w:hint="eastAsia"/>
          <w:szCs w:val="21"/>
        </w:rPr>
        <w:lastRenderedPageBreak/>
        <w:t>众将士受宠若惊，竭尽逢迎之能事以讨好文帝；而周亚夫却“持兵揖曰：‘介胄之士不拜，请以军礼见。’”相比之下更显出周亚夫恪尽职守、刚正不阿的性格特点。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四、课文总结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1</w:t>
      </w:r>
      <w:r w:rsidRPr="009979E1">
        <w:rPr>
          <w:rFonts w:hint="eastAsia"/>
          <w:szCs w:val="21"/>
        </w:rPr>
        <w:t>、写法总结：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提问：作者为了突出周亚夫的形象，在写法上有什么特点？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本篇课文重在刻画周亚夫这个人物形象，但直接描写周亚夫的地方并不多，而是把大量笔墨用在霸上、棘门军与细柳军的对比上，用在描写细柳军的严明军纪上。这些侧面描写有力地烘托了周亚夫这个人物形象，如：细柳军将士言必称“将军令曰”“将军约”，人物虽未出场，却已令人感受到其“真将军”的威严和风范。两处对周亚夫的正面描写虽着墨不多，却如画龙点睛，使人物形象栩栩如生、跃然纸上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作者并没有过多地正面描写周亚夫的言行，而是通过描写汉文帝慰劳军队将士这一场面，把正面描写与侧面描写相结合，借助对比衬托的手法，鲜明地展现了人物的性格特征。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2</w:t>
      </w:r>
      <w:r w:rsidRPr="009979E1">
        <w:rPr>
          <w:rFonts w:hint="eastAsia"/>
          <w:szCs w:val="21"/>
        </w:rPr>
        <w:t>、主题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本文通过汉文帝巡视、慰劳细柳军的场面，表现了周亚夫治军严整、忠于职守的“真将军”特点。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3</w:t>
      </w:r>
      <w:r w:rsidRPr="009979E1">
        <w:rPr>
          <w:rFonts w:hint="eastAsia"/>
          <w:szCs w:val="21"/>
        </w:rPr>
        <w:t>、探究现实意义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学生自由发言，谈谈周亚夫精神的现实意义。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例如：当今时代，每一位领导干部、国家公务员，甚至工程设计师、一线工人等等他们的工作岗位就是一道“防线”，只要发扬周亚夫的这种敬业精神，恪尽职守，敬业乐业，我们的事业终会取得辉煌的成就。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新时期也不乏周亚夫式的人物。无论是在领导岗位上的孔繁森、郑培民、谷文昌，还是在平凡工作岗位上的李素丽、张秉贵、徐虎，以及千千万万个默默无闻的“周亚夫”，他们忧国忧民，是中华民族的中流砥柱。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五、布置作业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1</w:t>
      </w:r>
      <w:r w:rsidRPr="009979E1">
        <w:rPr>
          <w:rFonts w:hint="eastAsia"/>
          <w:szCs w:val="21"/>
        </w:rPr>
        <w:t>、</w:t>
      </w:r>
      <w:r w:rsidRPr="009979E1">
        <w:rPr>
          <w:rFonts w:hint="eastAsia"/>
          <w:szCs w:val="21"/>
        </w:rPr>
        <w:t xml:space="preserve"> </w:t>
      </w:r>
      <w:r w:rsidRPr="009979E1">
        <w:rPr>
          <w:rFonts w:hint="eastAsia"/>
          <w:szCs w:val="21"/>
        </w:rPr>
        <w:t>熟读课文。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2</w:t>
      </w:r>
      <w:r w:rsidRPr="009979E1">
        <w:rPr>
          <w:rFonts w:hint="eastAsia"/>
          <w:szCs w:val="21"/>
        </w:rPr>
        <w:t>、</w:t>
      </w:r>
      <w:r w:rsidRPr="009979E1">
        <w:rPr>
          <w:rFonts w:hint="eastAsia"/>
          <w:szCs w:val="21"/>
        </w:rPr>
        <w:t xml:space="preserve"> </w:t>
      </w:r>
      <w:r w:rsidRPr="009979E1">
        <w:rPr>
          <w:rFonts w:hint="eastAsia"/>
          <w:szCs w:val="21"/>
        </w:rPr>
        <w:t>基础训练。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9979E1">
        <w:rPr>
          <w:rFonts w:hint="eastAsia"/>
          <w:szCs w:val="21"/>
        </w:rPr>
        <w:t>六、板书设计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jc w:val="center"/>
        <w:rPr>
          <w:szCs w:val="21"/>
        </w:rPr>
      </w:pPr>
      <w:r w:rsidRPr="009979E1">
        <w:rPr>
          <w:rFonts w:hint="eastAsia"/>
          <w:szCs w:val="21"/>
        </w:rPr>
        <w:t>细柳营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200" w:firstLine="420"/>
        <w:jc w:val="center"/>
        <w:rPr>
          <w:szCs w:val="21"/>
        </w:rPr>
      </w:pPr>
      <w:r w:rsidRPr="009979E1">
        <w:rPr>
          <w:rFonts w:hint="eastAsia"/>
          <w:szCs w:val="21"/>
        </w:rPr>
        <w:t>司马迁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1949" w:firstLine="4093"/>
        <w:jc w:val="left"/>
        <w:rPr>
          <w:szCs w:val="21"/>
        </w:rPr>
      </w:pPr>
      <w:r w:rsidRPr="009979E1">
        <w:rPr>
          <w:rFonts w:hint="eastAsia"/>
          <w:szCs w:val="21"/>
        </w:rPr>
        <w:t>对比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767" w:firstLine="1611"/>
        <w:rPr>
          <w:szCs w:val="21"/>
        </w:rPr>
      </w:pPr>
      <w:r w:rsidRPr="009979E1">
        <w:rPr>
          <w:rFonts w:hint="eastAsia"/>
          <w:szCs w:val="21"/>
        </w:rPr>
        <w:t>霸上、棘门—————————————细柳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767" w:firstLine="1611"/>
        <w:rPr>
          <w:szCs w:val="21"/>
        </w:rPr>
      </w:pPr>
      <w:r w:rsidRPr="009979E1">
        <w:rPr>
          <w:rFonts w:hint="eastAsia"/>
          <w:szCs w:val="21"/>
        </w:rPr>
        <w:t>文帝巡视：（上）“直驰入”</w:t>
      </w:r>
      <w:r w:rsidRPr="009979E1">
        <w:rPr>
          <w:rFonts w:hint="eastAsia"/>
          <w:szCs w:val="21"/>
        </w:rPr>
        <w:t xml:space="preserve">        </w:t>
      </w:r>
      <w:r w:rsidRPr="009979E1">
        <w:rPr>
          <w:rFonts w:hint="eastAsia"/>
          <w:szCs w:val="21"/>
        </w:rPr>
        <w:t>军士整装，严阵以待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767" w:firstLine="1611"/>
        <w:rPr>
          <w:szCs w:val="21"/>
        </w:rPr>
      </w:pPr>
      <w:r w:rsidRPr="009979E1">
        <w:rPr>
          <w:rFonts w:hint="eastAsia"/>
          <w:szCs w:val="21"/>
        </w:rPr>
        <w:t xml:space="preserve">                                          </w:t>
      </w:r>
      <w:r w:rsidRPr="009979E1">
        <w:rPr>
          <w:rFonts w:hint="eastAsia"/>
          <w:szCs w:val="21"/>
        </w:rPr>
        <w:t>两次“不得入”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767" w:firstLine="1611"/>
        <w:rPr>
          <w:szCs w:val="21"/>
        </w:rPr>
      </w:pPr>
      <w:r w:rsidRPr="009979E1">
        <w:rPr>
          <w:rFonts w:hint="eastAsia"/>
          <w:szCs w:val="21"/>
        </w:rPr>
        <w:t xml:space="preserve">                                          </w:t>
      </w:r>
      <w:r w:rsidRPr="009979E1">
        <w:rPr>
          <w:rFonts w:hint="eastAsia"/>
          <w:szCs w:val="21"/>
        </w:rPr>
        <w:t>“军中不得驱驰”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767" w:firstLine="1611"/>
        <w:rPr>
          <w:szCs w:val="21"/>
        </w:rPr>
      </w:pPr>
      <w:r w:rsidRPr="009979E1">
        <w:rPr>
          <w:rFonts w:hint="eastAsia"/>
          <w:szCs w:val="21"/>
        </w:rPr>
        <w:t xml:space="preserve">    </w:t>
      </w:r>
      <w:r w:rsidRPr="009979E1">
        <w:rPr>
          <w:szCs w:val="21"/>
        </w:rPr>
        <w:t xml:space="preserve">  </w:t>
      </w:r>
      <w:r w:rsidRPr="009979E1">
        <w:rPr>
          <w:rFonts w:hint="eastAsia"/>
          <w:szCs w:val="21"/>
        </w:rPr>
        <w:t>“将以下骑送迎”</w:t>
      </w:r>
      <w:r w:rsidRPr="009979E1">
        <w:rPr>
          <w:rFonts w:hint="eastAsia"/>
          <w:szCs w:val="21"/>
        </w:rPr>
        <w:t xml:space="preserve">        </w:t>
      </w:r>
      <w:r w:rsidRPr="009979E1">
        <w:rPr>
          <w:szCs w:val="21"/>
        </w:rPr>
        <w:t xml:space="preserve">   </w:t>
      </w:r>
      <w:r w:rsidRPr="009979E1">
        <w:rPr>
          <w:rFonts w:hint="eastAsia"/>
          <w:szCs w:val="21"/>
        </w:rPr>
        <w:t>“请以军礼见”</w:t>
      </w:r>
      <w:r w:rsidRPr="009979E1">
        <w:rPr>
          <w:rFonts w:hint="eastAsia"/>
          <w:szCs w:val="21"/>
        </w:rPr>
        <w:t xml:space="preserve"> </w:t>
      </w:r>
    </w:p>
    <w:p w:rsidR="004E3C23" w:rsidRPr="009979E1" w:rsidRDefault="004E3C23" w:rsidP="009979E1">
      <w:pPr>
        <w:adjustRightInd w:val="0"/>
        <w:snapToGrid w:val="0"/>
        <w:spacing w:line="360" w:lineRule="auto"/>
        <w:ind w:firstLineChars="767" w:firstLine="1611"/>
        <w:rPr>
          <w:szCs w:val="21"/>
        </w:rPr>
      </w:pPr>
    </w:p>
    <w:p w:rsidR="00E766FB" w:rsidRPr="009979E1" w:rsidRDefault="004E3C23" w:rsidP="009979E1">
      <w:pPr>
        <w:adjustRightInd w:val="0"/>
        <w:snapToGrid w:val="0"/>
        <w:spacing w:line="360" w:lineRule="auto"/>
        <w:ind w:firstLineChars="767" w:firstLine="1611"/>
        <w:rPr>
          <w:szCs w:val="21"/>
        </w:rPr>
      </w:pPr>
      <w:r w:rsidRPr="009979E1">
        <w:rPr>
          <w:rFonts w:hint="eastAsia"/>
          <w:szCs w:val="21"/>
        </w:rPr>
        <w:t>文帝评价：“若儿戏耳”</w:t>
      </w:r>
      <w:r w:rsidRPr="009979E1">
        <w:rPr>
          <w:rFonts w:hint="eastAsia"/>
          <w:szCs w:val="21"/>
        </w:rPr>
        <w:t xml:space="preserve">            </w:t>
      </w:r>
      <w:r w:rsidRPr="009979E1">
        <w:rPr>
          <w:rFonts w:hint="eastAsia"/>
          <w:szCs w:val="21"/>
        </w:rPr>
        <w:t>“真将军也”</w:t>
      </w:r>
      <w:r w:rsidRPr="009979E1">
        <w:rPr>
          <w:rFonts w:hint="eastAsia"/>
          <w:szCs w:val="21"/>
        </w:rPr>
        <w:t xml:space="preserve"> </w:t>
      </w:r>
    </w:p>
    <w:sectPr w:rsidR="00E766FB" w:rsidRPr="009979E1" w:rsidSect="0024455A">
      <w:headerReference w:type="default" r:id="rId8"/>
      <w:footerReference w:type="default" r:id="rId9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DCC" w:rsidRDefault="00425DCC" w:rsidP="0024455A">
      <w:r>
        <w:separator/>
      </w:r>
    </w:p>
  </w:endnote>
  <w:endnote w:type="continuationSeparator" w:id="1">
    <w:p w:rsidR="00425DCC" w:rsidRDefault="00425DCC" w:rsidP="00244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55A" w:rsidRDefault="0024455A">
    <w:pPr>
      <w:ind w:firstLineChars="1150" w:firstLine="2415"/>
      <w:rPr>
        <w:color w:val="000000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DCC" w:rsidRDefault="00425DCC" w:rsidP="0024455A">
      <w:r>
        <w:separator/>
      </w:r>
    </w:p>
  </w:footnote>
  <w:footnote w:type="continuationSeparator" w:id="1">
    <w:p w:rsidR="00425DCC" w:rsidRDefault="00425DCC" w:rsidP="002445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55A" w:rsidRDefault="0024455A">
    <w:pPr>
      <w:pStyle w:val="a7"/>
      <w:pBdr>
        <w:bottom w:val="none" w:sz="0" w:space="0" w:color="auto"/>
      </w:pBdr>
      <w:rPr>
        <w:rFonts w:ascii="微软雅黑" w:eastAsia="微软雅黑" w:hAnsi="微软雅黑" w:cs="微软雅黑"/>
        <w:b/>
        <w:color w:val="CC0000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71A18"/>
    <w:multiLevelType w:val="hybridMultilevel"/>
    <w:tmpl w:val="2C284220"/>
    <w:lvl w:ilvl="0" w:tplc="39C499C4">
      <w:start w:val="1"/>
      <w:numFmt w:val="decimalEnclosedParen"/>
      <w:lvlText w:val="%1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A53DE9"/>
    <w:multiLevelType w:val="hybridMultilevel"/>
    <w:tmpl w:val="41DCF296"/>
    <w:lvl w:ilvl="0" w:tplc="39C499C4">
      <w:start w:val="1"/>
      <w:numFmt w:val="decimalEnclosedParen"/>
      <w:lvlText w:val="%1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9FF6F13"/>
    <w:multiLevelType w:val="hybridMultilevel"/>
    <w:tmpl w:val="3CDC4068"/>
    <w:lvl w:ilvl="0" w:tplc="39C499C4">
      <w:start w:val="1"/>
      <w:numFmt w:val="decimalEnclosedParen"/>
      <w:lvlText w:val="%1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3290472"/>
    <w:multiLevelType w:val="hybridMultilevel"/>
    <w:tmpl w:val="13CE2F8C"/>
    <w:lvl w:ilvl="0" w:tplc="39C499C4">
      <w:start w:val="1"/>
      <w:numFmt w:val="decimalEnclosedParen"/>
      <w:lvlText w:val="%1"/>
      <w:lvlJc w:val="left"/>
      <w:pPr>
        <w:ind w:left="84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477887"/>
    <w:multiLevelType w:val="hybridMultilevel"/>
    <w:tmpl w:val="3856B1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FF2E9D"/>
    <w:multiLevelType w:val="hybridMultilevel"/>
    <w:tmpl w:val="1360A1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E50247"/>
    <w:multiLevelType w:val="hybridMultilevel"/>
    <w:tmpl w:val="C2CED558"/>
    <w:lvl w:ilvl="0" w:tplc="39C499C4">
      <w:start w:val="1"/>
      <w:numFmt w:val="decimalEnclosedParen"/>
      <w:lvlText w:val="%1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2F2313F0"/>
    <w:multiLevelType w:val="hybridMultilevel"/>
    <w:tmpl w:val="FBBC1C0A"/>
    <w:lvl w:ilvl="0" w:tplc="39C499C4">
      <w:start w:val="1"/>
      <w:numFmt w:val="decimalEnclosedParen"/>
      <w:lvlText w:val="%1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368B42C5"/>
    <w:multiLevelType w:val="hybridMultilevel"/>
    <w:tmpl w:val="906AAAFA"/>
    <w:lvl w:ilvl="0" w:tplc="39C499C4">
      <w:start w:val="1"/>
      <w:numFmt w:val="decimalEnclosedParen"/>
      <w:lvlText w:val="%1"/>
      <w:lvlJc w:val="left"/>
      <w:pPr>
        <w:ind w:left="84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9431A6"/>
    <w:multiLevelType w:val="hybridMultilevel"/>
    <w:tmpl w:val="3856B1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6F20F2"/>
    <w:multiLevelType w:val="hybridMultilevel"/>
    <w:tmpl w:val="F0E64E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0B12A1"/>
    <w:multiLevelType w:val="hybridMultilevel"/>
    <w:tmpl w:val="E6DE56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C1A4685"/>
    <w:multiLevelType w:val="hybridMultilevel"/>
    <w:tmpl w:val="2592CB00"/>
    <w:lvl w:ilvl="0" w:tplc="FB28E094">
      <w:start w:val="1"/>
      <w:numFmt w:val="decimalEnclosedCircle"/>
      <w:lvlText w:val="%1"/>
      <w:lvlJc w:val="left"/>
      <w:pPr>
        <w:ind w:left="1260" w:hanging="420"/>
      </w:pPr>
      <w:rPr>
        <w:rFonts w:ascii="宋体" w:eastAsia="Times New Roman" w:hAnsi="宋体" w:cs="宋体"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3">
    <w:nsid w:val="4CF51E93"/>
    <w:multiLevelType w:val="hybridMultilevel"/>
    <w:tmpl w:val="7D325C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DEA5F07"/>
    <w:multiLevelType w:val="hybridMultilevel"/>
    <w:tmpl w:val="A9B87FB4"/>
    <w:lvl w:ilvl="0" w:tplc="39C499C4">
      <w:start w:val="1"/>
      <w:numFmt w:val="decimalEnclosedParen"/>
      <w:lvlText w:val="%1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4FF374D0"/>
    <w:multiLevelType w:val="hybridMultilevel"/>
    <w:tmpl w:val="690688F0"/>
    <w:lvl w:ilvl="0" w:tplc="2C34261A">
      <w:start w:val="1"/>
      <w:numFmt w:val="ideographEnclosedCircle"/>
      <w:lvlText w:val="%1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586757"/>
    <w:multiLevelType w:val="hybridMultilevel"/>
    <w:tmpl w:val="7A6AB5E0"/>
    <w:lvl w:ilvl="0" w:tplc="39C499C4">
      <w:start w:val="1"/>
      <w:numFmt w:val="decimalEnclosedParen"/>
      <w:lvlText w:val="%1"/>
      <w:lvlJc w:val="left"/>
      <w:pPr>
        <w:ind w:left="825" w:hanging="420"/>
      </w:p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7">
    <w:nsid w:val="5167180A"/>
    <w:multiLevelType w:val="hybridMultilevel"/>
    <w:tmpl w:val="B7D63D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0F5AED"/>
    <w:multiLevelType w:val="hybridMultilevel"/>
    <w:tmpl w:val="538A6A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F3247F0"/>
    <w:multiLevelType w:val="hybridMultilevel"/>
    <w:tmpl w:val="F056D628"/>
    <w:lvl w:ilvl="0" w:tplc="39C499C4">
      <w:start w:val="1"/>
      <w:numFmt w:val="decimalEnclosedParen"/>
      <w:lvlText w:val="%1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60DA4A1D"/>
    <w:multiLevelType w:val="hybridMultilevel"/>
    <w:tmpl w:val="06C073C8"/>
    <w:lvl w:ilvl="0" w:tplc="FB28E094">
      <w:start w:val="1"/>
      <w:numFmt w:val="decimalEnclosedCircle"/>
      <w:lvlText w:val="%1"/>
      <w:lvlJc w:val="left"/>
      <w:pPr>
        <w:ind w:left="1260" w:hanging="420"/>
      </w:pPr>
      <w:rPr>
        <w:rFonts w:ascii="宋体" w:eastAsia="Times New Roman" w:hAnsi="宋体" w:cs="宋体"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1">
    <w:nsid w:val="615E1391"/>
    <w:multiLevelType w:val="hybridMultilevel"/>
    <w:tmpl w:val="8586D3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9439C6"/>
    <w:multiLevelType w:val="hybridMultilevel"/>
    <w:tmpl w:val="408E08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5B10D57"/>
    <w:multiLevelType w:val="hybridMultilevel"/>
    <w:tmpl w:val="E4F8BC6E"/>
    <w:lvl w:ilvl="0" w:tplc="39C499C4">
      <w:start w:val="1"/>
      <w:numFmt w:val="decimalEnclosedParen"/>
      <w:lvlText w:val="%1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>
    <w:nsid w:val="674C0E99"/>
    <w:multiLevelType w:val="hybridMultilevel"/>
    <w:tmpl w:val="D1B244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7AC749A"/>
    <w:multiLevelType w:val="hybridMultilevel"/>
    <w:tmpl w:val="179E7032"/>
    <w:lvl w:ilvl="0" w:tplc="2C34261A">
      <w:start w:val="1"/>
      <w:numFmt w:val="ideograph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B4E66CD"/>
    <w:multiLevelType w:val="hybridMultilevel"/>
    <w:tmpl w:val="21C85ACC"/>
    <w:lvl w:ilvl="0" w:tplc="FB28E094">
      <w:start w:val="1"/>
      <w:numFmt w:val="decimalEnclosedCircle"/>
      <w:lvlText w:val="%1"/>
      <w:lvlJc w:val="left"/>
      <w:pPr>
        <w:ind w:left="1260" w:hanging="420"/>
      </w:pPr>
      <w:rPr>
        <w:rFonts w:ascii="宋体" w:eastAsia="Times New Roman" w:hAnsi="宋体" w:cs="宋体"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7">
    <w:nsid w:val="6DAD49E4"/>
    <w:multiLevelType w:val="hybridMultilevel"/>
    <w:tmpl w:val="D63C6090"/>
    <w:lvl w:ilvl="0" w:tplc="FB28E094">
      <w:start w:val="1"/>
      <w:numFmt w:val="decimalEnclosedCircle"/>
      <w:lvlText w:val="%1"/>
      <w:lvlJc w:val="left"/>
      <w:pPr>
        <w:ind w:left="1260" w:hanging="420"/>
      </w:pPr>
      <w:rPr>
        <w:rFonts w:ascii="宋体" w:eastAsia="Times New Roman" w:hAnsi="宋体" w:cs="宋体"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8">
    <w:nsid w:val="6E5A3F11"/>
    <w:multiLevelType w:val="hybridMultilevel"/>
    <w:tmpl w:val="783C0C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13491E"/>
    <w:multiLevelType w:val="hybridMultilevel"/>
    <w:tmpl w:val="B2888D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184B3B"/>
    <w:multiLevelType w:val="hybridMultilevel"/>
    <w:tmpl w:val="80FE38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36960FB"/>
    <w:multiLevelType w:val="hybridMultilevel"/>
    <w:tmpl w:val="7BD645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5522888"/>
    <w:multiLevelType w:val="hybridMultilevel"/>
    <w:tmpl w:val="5E565D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86F0455"/>
    <w:multiLevelType w:val="hybridMultilevel"/>
    <w:tmpl w:val="DEAC2F02"/>
    <w:lvl w:ilvl="0" w:tplc="39C499C4">
      <w:start w:val="1"/>
      <w:numFmt w:val="decimalEnclosedParen"/>
      <w:lvlText w:val="%1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>
    <w:nsid w:val="7B251747"/>
    <w:multiLevelType w:val="hybridMultilevel"/>
    <w:tmpl w:val="706EBFFE"/>
    <w:lvl w:ilvl="0" w:tplc="FB28E094">
      <w:start w:val="1"/>
      <w:numFmt w:val="decimalEnclosedCircle"/>
      <w:lvlText w:val="%1"/>
      <w:lvlJc w:val="left"/>
      <w:pPr>
        <w:ind w:left="1260" w:hanging="420"/>
      </w:pPr>
      <w:rPr>
        <w:rFonts w:ascii="宋体" w:eastAsia="Times New Roman" w:hAnsi="宋体" w:cs="宋体"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5">
    <w:nsid w:val="7C8714F1"/>
    <w:multiLevelType w:val="hybridMultilevel"/>
    <w:tmpl w:val="2C284220"/>
    <w:lvl w:ilvl="0" w:tplc="39C499C4">
      <w:start w:val="1"/>
      <w:numFmt w:val="decimalEnclosedParen"/>
      <w:lvlText w:val="%1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5"/>
  </w:num>
  <w:num w:numId="14">
    <w:abstractNumId w:val="23"/>
  </w:num>
  <w:num w:numId="15">
    <w:abstractNumId w:val="7"/>
  </w:num>
  <w:num w:numId="16">
    <w:abstractNumId w:val="2"/>
  </w:num>
  <w:num w:numId="17">
    <w:abstractNumId w:val="33"/>
  </w:num>
  <w:num w:numId="18">
    <w:abstractNumId w:val="3"/>
  </w:num>
  <w:num w:numId="19">
    <w:abstractNumId w:val="8"/>
  </w:num>
  <w:num w:numId="20">
    <w:abstractNumId w:val="26"/>
  </w:num>
  <w:num w:numId="21">
    <w:abstractNumId w:val="20"/>
  </w:num>
  <w:num w:numId="22">
    <w:abstractNumId w:val="30"/>
  </w:num>
  <w:num w:numId="23">
    <w:abstractNumId w:val="32"/>
  </w:num>
  <w:num w:numId="24">
    <w:abstractNumId w:val="6"/>
  </w:num>
  <w:num w:numId="25">
    <w:abstractNumId w:val="34"/>
  </w:num>
  <w:num w:numId="26">
    <w:abstractNumId w:val="12"/>
  </w:num>
  <w:num w:numId="27">
    <w:abstractNumId w:val="35"/>
  </w:num>
  <w:num w:numId="28">
    <w:abstractNumId w:val="22"/>
  </w:num>
  <w:num w:numId="29">
    <w:abstractNumId w:val="11"/>
  </w:num>
  <w:num w:numId="30">
    <w:abstractNumId w:val="1"/>
  </w:num>
  <w:num w:numId="31">
    <w:abstractNumId w:val="19"/>
  </w:num>
  <w:num w:numId="32">
    <w:abstractNumId w:val="31"/>
  </w:num>
  <w:num w:numId="33">
    <w:abstractNumId w:val="0"/>
  </w:num>
  <w:num w:numId="34">
    <w:abstractNumId w:val="18"/>
  </w:num>
  <w:num w:numId="35">
    <w:abstractNumId w:val="16"/>
  </w:num>
  <w:num w:numId="36">
    <w:abstractNumId w:val="27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D75"/>
    <w:rsid w:val="00005599"/>
    <w:rsid w:val="00010E15"/>
    <w:rsid w:val="00026F73"/>
    <w:rsid w:val="00036B54"/>
    <w:rsid w:val="00057D3D"/>
    <w:rsid w:val="000615F7"/>
    <w:rsid w:val="00066019"/>
    <w:rsid w:val="00072C3D"/>
    <w:rsid w:val="00073C9A"/>
    <w:rsid w:val="0007728D"/>
    <w:rsid w:val="0008550F"/>
    <w:rsid w:val="000A550B"/>
    <w:rsid w:val="000D4AAD"/>
    <w:rsid w:val="000E1114"/>
    <w:rsid w:val="000F08BD"/>
    <w:rsid w:val="000F6284"/>
    <w:rsid w:val="000F738E"/>
    <w:rsid w:val="00101990"/>
    <w:rsid w:val="00101A40"/>
    <w:rsid w:val="00102514"/>
    <w:rsid w:val="00113E77"/>
    <w:rsid w:val="001441A2"/>
    <w:rsid w:val="00144933"/>
    <w:rsid w:val="00166FC9"/>
    <w:rsid w:val="00172A27"/>
    <w:rsid w:val="00172D6A"/>
    <w:rsid w:val="0018027D"/>
    <w:rsid w:val="001E56C1"/>
    <w:rsid w:val="001F0446"/>
    <w:rsid w:val="001F1D88"/>
    <w:rsid w:val="001F46EA"/>
    <w:rsid w:val="001F514C"/>
    <w:rsid w:val="001F5849"/>
    <w:rsid w:val="00210DCA"/>
    <w:rsid w:val="0023631A"/>
    <w:rsid w:val="00241D79"/>
    <w:rsid w:val="00243B29"/>
    <w:rsid w:val="00243DA4"/>
    <w:rsid w:val="0024455A"/>
    <w:rsid w:val="00254170"/>
    <w:rsid w:val="00255C8A"/>
    <w:rsid w:val="002573C8"/>
    <w:rsid w:val="002575DD"/>
    <w:rsid w:val="002673D7"/>
    <w:rsid w:val="00277601"/>
    <w:rsid w:val="00293ADD"/>
    <w:rsid w:val="0029645D"/>
    <w:rsid w:val="002A337F"/>
    <w:rsid w:val="002A595C"/>
    <w:rsid w:val="002B0F31"/>
    <w:rsid w:val="002B66CF"/>
    <w:rsid w:val="0030253F"/>
    <w:rsid w:val="00303DF9"/>
    <w:rsid w:val="0031517B"/>
    <w:rsid w:val="00320F65"/>
    <w:rsid w:val="00323DC8"/>
    <w:rsid w:val="003351A7"/>
    <w:rsid w:val="0033649D"/>
    <w:rsid w:val="00347821"/>
    <w:rsid w:val="00347C90"/>
    <w:rsid w:val="00350A0D"/>
    <w:rsid w:val="00356497"/>
    <w:rsid w:val="00360D52"/>
    <w:rsid w:val="00361CAF"/>
    <w:rsid w:val="00365ADF"/>
    <w:rsid w:val="00366229"/>
    <w:rsid w:val="00381A41"/>
    <w:rsid w:val="0039052F"/>
    <w:rsid w:val="00390CC7"/>
    <w:rsid w:val="003A2590"/>
    <w:rsid w:val="003A422A"/>
    <w:rsid w:val="003B0F1F"/>
    <w:rsid w:val="003B16EE"/>
    <w:rsid w:val="003B5584"/>
    <w:rsid w:val="003C33D4"/>
    <w:rsid w:val="003F1E78"/>
    <w:rsid w:val="00424F7C"/>
    <w:rsid w:val="00425DCC"/>
    <w:rsid w:val="004270A5"/>
    <w:rsid w:val="00433862"/>
    <w:rsid w:val="00436186"/>
    <w:rsid w:val="00442410"/>
    <w:rsid w:val="0045491D"/>
    <w:rsid w:val="00457022"/>
    <w:rsid w:val="00461835"/>
    <w:rsid w:val="00477E36"/>
    <w:rsid w:val="00482322"/>
    <w:rsid w:val="0048753A"/>
    <w:rsid w:val="004932BA"/>
    <w:rsid w:val="0049494C"/>
    <w:rsid w:val="00495FA1"/>
    <w:rsid w:val="004B1479"/>
    <w:rsid w:val="004B552D"/>
    <w:rsid w:val="004C0A2F"/>
    <w:rsid w:val="004D04CE"/>
    <w:rsid w:val="004D2AA0"/>
    <w:rsid w:val="004D673C"/>
    <w:rsid w:val="004E3C23"/>
    <w:rsid w:val="004E4577"/>
    <w:rsid w:val="004E49D2"/>
    <w:rsid w:val="004F06FA"/>
    <w:rsid w:val="004F2561"/>
    <w:rsid w:val="005000A7"/>
    <w:rsid w:val="00504084"/>
    <w:rsid w:val="005127AA"/>
    <w:rsid w:val="00522FBD"/>
    <w:rsid w:val="005316F6"/>
    <w:rsid w:val="00533AD8"/>
    <w:rsid w:val="00555F77"/>
    <w:rsid w:val="0056469D"/>
    <w:rsid w:val="005655AE"/>
    <w:rsid w:val="00567B6E"/>
    <w:rsid w:val="005705C8"/>
    <w:rsid w:val="005806BE"/>
    <w:rsid w:val="00590093"/>
    <w:rsid w:val="005A2CA1"/>
    <w:rsid w:val="005A4CBD"/>
    <w:rsid w:val="005B3608"/>
    <w:rsid w:val="005B3D1D"/>
    <w:rsid w:val="005B4F71"/>
    <w:rsid w:val="005C651C"/>
    <w:rsid w:val="005E749E"/>
    <w:rsid w:val="005F573D"/>
    <w:rsid w:val="00616A96"/>
    <w:rsid w:val="006212E3"/>
    <w:rsid w:val="00626137"/>
    <w:rsid w:val="006342FF"/>
    <w:rsid w:val="00646E20"/>
    <w:rsid w:val="00655761"/>
    <w:rsid w:val="00661634"/>
    <w:rsid w:val="0068336E"/>
    <w:rsid w:val="0069479F"/>
    <w:rsid w:val="006B2896"/>
    <w:rsid w:val="006B7559"/>
    <w:rsid w:val="006C1265"/>
    <w:rsid w:val="006C58FB"/>
    <w:rsid w:val="006E649A"/>
    <w:rsid w:val="006F0711"/>
    <w:rsid w:val="006F0AC1"/>
    <w:rsid w:val="006F2A33"/>
    <w:rsid w:val="006F4C54"/>
    <w:rsid w:val="00705E4C"/>
    <w:rsid w:val="00707D27"/>
    <w:rsid w:val="00723F7C"/>
    <w:rsid w:val="007245DD"/>
    <w:rsid w:val="007409DA"/>
    <w:rsid w:val="00742E51"/>
    <w:rsid w:val="00743444"/>
    <w:rsid w:val="00746F2C"/>
    <w:rsid w:val="00753197"/>
    <w:rsid w:val="0075463E"/>
    <w:rsid w:val="00762824"/>
    <w:rsid w:val="007637DD"/>
    <w:rsid w:val="007870AB"/>
    <w:rsid w:val="007A0C08"/>
    <w:rsid w:val="007A1528"/>
    <w:rsid w:val="007B7E93"/>
    <w:rsid w:val="007C0EDF"/>
    <w:rsid w:val="007F09AA"/>
    <w:rsid w:val="007F1FB7"/>
    <w:rsid w:val="007F3CEA"/>
    <w:rsid w:val="00823092"/>
    <w:rsid w:val="0084000C"/>
    <w:rsid w:val="00851D2E"/>
    <w:rsid w:val="008553D1"/>
    <w:rsid w:val="0087599D"/>
    <w:rsid w:val="00876260"/>
    <w:rsid w:val="00883E15"/>
    <w:rsid w:val="00893470"/>
    <w:rsid w:val="008A01EC"/>
    <w:rsid w:val="008B31D0"/>
    <w:rsid w:val="008B7FA6"/>
    <w:rsid w:val="008C0B96"/>
    <w:rsid w:val="008D2A45"/>
    <w:rsid w:val="008D5479"/>
    <w:rsid w:val="008D5739"/>
    <w:rsid w:val="008E1CF2"/>
    <w:rsid w:val="008F407A"/>
    <w:rsid w:val="008F67B1"/>
    <w:rsid w:val="00901714"/>
    <w:rsid w:val="009035FD"/>
    <w:rsid w:val="00905611"/>
    <w:rsid w:val="0090578F"/>
    <w:rsid w:val="0090736B"/>
    <w:rsid w:val="009277CD"/>
    <w:rsid w:val="00927FB3"/>
    <w:rsid w:val="009449F8"/>
    <w:rsid w:val="00970D8E"/>
    <w:rsid w:val="009718C8"/>
    <w:rsid w:val="00977C39"/>
    <w:rsid w:val="0098037D"/>
    <w:rsid w:val="00985EC4"/>
    <w:rsid w:val="009979E1"/>
    <w:rsid w:val="009B1058"/>
    <w:rsid w:val="009C1C83"/>
    <w:rsid w:val="009D6C70"/>
    <w:rsid w:val="009E51E0"/>
    <w:rsid w:val="00A001D0"/>
    <w:rsid w:val="00A04674"/>
    <w:rsid w:val="00A1090E"/>
    <w:rsid w:val="00A13438"/>
    <w:rsid w:val="00A13B02"/>
    <w:rsid w:val="00A14294"/>
    <w:rsid w:val="00A32AB1"/>
    <w:rsid w:val="00A37DE4"/>
    <w:rsid w:val="00A4106F"/>
    <w:rsid w:val="00A42FC9"/>
    <w:rsid w:val="00A624C2"/>
    <w:rsid w:val="00A625C5"/>
    <w:rsid w:val="00A64D92"/>
    <w:rsid w:val="00A707A4"/>
    <w:rsid w:val="00A717AA"/>
    <w:rsid w:val="00A7533A"/>
    <w:rsid w:val="00A82889"/>
    <w:rsid w:val="00A84FC2"/>
    <w:rsid w:val="00A9347B"/>
    <w:rsid w:val="00AA0156"/>
    <w:rsid w:val="00AA0A09"/>
    <w:rsid w:val="00AB4268"/>
    <w:rsid w:val="00AC059F"/>
    <w:rsid w:val="00AC4BDB"/>
    <w:rsid w:val="00AC6CCA"/>
    <w:rsid w:val="00B166FB"/>
    <w:rsid w:val="00B36918"/>
    <w:rsid w:val="00B60A65"/>
    <w:rsid w:val="00B66E30"/>
    <w:rsid w:val="00BB0E83"/>
    <w:rsid w:val="00BC3B86"/>
    <w:rsid w:val="00BD794A"/>
    <w:rsid w:val="00BE0130"/>
    <w:rsid w:val="00BE15D1"/>
    <w:rsid w:val="00BE56BD"/>
    <w:rsid w:val="00BF0247"/>
    <w:rsid w:val="00C209FB"/>
    <w:rsid w:val="00C30A61"/>
    <w:rsid w:val="00C3132A"/>
    <w:rsid w:val="00C3795A"/>
    <w:rsid w:val="00C45FD9"/>
    <w:rsid w:val="00C52173"/>
    <w:rsid w:val="00C707D1"/>
    <w:rsid w:val="00C72F89"/>
    <w:rsid w:val="00C91FA2"/>
    <w:rsid w:val="00CB1303"/>
    <w:rsid w:val="00CB26D6"/>
    <w:rsid w:val="00CB4D46"/>
    <w:rsid w:val="00CC081C"/>
    <w:rsid w:val="00CD09D0"/>
    <w:rsid w:val="00CD4C83"/>
    <w:rsid w:val="00CF41CB"/>
    <w:rsid w:val="00CF6E86"/>
    <w:rsid w:val="00D05AF8"/>
    <w:rsid w:val="00D322BB"/>
    <w:rsid w:val="00D45C58"/>
    <w:rsid w:val="00D64D23"/>
    <w:rsid w:val="00D95449"/>
    <w:rsid w:val="00DA0139"/>
    <w:rsid w:val="00DC6646"/>
    <w:rsid w:val="00DC66EB"/>
    <w:rsid w:val="00DC771B"/>
    <w:rsid w:val="00DD2239"/>
    <w:rsid w:val="00DD37CC"/>
    <w:rsid w:val="00DD484A"/>
    <w:rsid w:val="00DD6ACF"/>
    <w:rsid w:val="00DF37C6"/>
    <w:rsid w:val="00E06036"/>
    <w:rsid w:val="00E06CE0"/>
    <w:rsid w:val="00E101F6"/>
    <w:rsid w:val="00E23EBC"/>
    <w:rsid w:val="00E5097C"/>
    <w:rsid w:val="00E60B59"/>
    <w:rsid w:val="00E6253D"/>
    <w:rsid w:val="00E67047"/>
    <w:rsid w:val="00E766FB"/>
    <w:rsid w:val="00E774FC"/>
    <w:rsid w:val="00E960DC"/>
    <w:rsid w:val="00E978EA"/>
    <w:rsid w:val="00EB47BC"/>
    <w:rsid w:val="00EB4FFC"/>
    <w:rsid w:val="00ED3EC0"/>
    <w:rsid w:val="00EF7465"/>
    <w:rsid w:val="00F055CD"/>
    <w:rsid w:val="00F158EA"/>
    <w:rsid w:val="00F23140"/>
    <w:rsid w:val="00F26C78"/>
    <w:rsid w:val="00F51AB9"/>
    <w:rsid w:val="00F641FE"/>
    <w:rsid w:val="00F66525"/>
    <w:rsid w:val="00F9407A"/>
    <w:rsid w:val="00FC1AFC"/>
    <w:rsid w:val="00FD65A2"/>
    <w:rsid w:val="00FE7551"/>
    <w:rsid w:val="00FF546E"/>
    <w:rsid w:val="07A64E8C"/>
    <w:rsid w:val="08D410AB"/>
    <w:rsid w:val="09611125"/>
    <w:rsid w:val="0BD33622"/>
    <w:rsid w:val="0EBD1213"/>
    <w:rsid w:val="0FAB63D7"/>
    <w:rsid w:val="1BB37D8B"/>
    <w:rsid w:val="26511091"/>
    <w:rsid w:val="28EF5CEF"/>
    <w:rsid w:val="2C7F52E2"/>
    <w:rsid w:val="2FE832C5"/>
    <w:rsid w:val="315B05EF"/>
    <w:rsid w:val="3BDE4EF1"/>
    <w:rsid w:val="40C56F79"/>
    <w:rsid w:val="46374183"/>
    <w:rsid w:val="51496B1C"/>
    <w:rsid w:val="51C455F7"/>
    <w:rsid w:val="53E64A95"/>
    <w:rsid w:val="549770D5"/>
    <w:rsid w:val="5A7341F3"/>
    <w:rsid w:val="62510F7A"/>
    <w:rsid w:val="63E003DA"/>
    <w:rsid w:val="6D104E55"/>
    <w:rsid w:val="6D292128"/>
    <w:rsid w:val="6EC25BF9"/>
    <w:rsid w:val="6F595902"/>
    <w:rsid w:val="6FF55511"/>
    <w:rsid w:val="72BC1561"/>
    <w:rsid w:val="738B05FB"/>
    <w:rsid w:val="76170647"/>
    <w:rsid w:val="76FD3618"/>
    <w:rsid w:val="7D4D7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annotation reference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Plain Text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qFormat="1"/>
    <w:lsdException w:name="Table Grid" w:semiHidden="0" w:unhideWhenUsed="0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55A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210DCA"/>
    <w:pPr>
      <w:keepNext/>
      <w:keepLines/>
      <w:widowControl/>
      <w:spacing w:before="260" w:after="260" w:line="416" w:lineRule="auto"/>
      <w:jc w:val="left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24455A"/>
    <w:pPr>
      <w:jc w:val="left"/>
    </w:pPr>
    <w:rPr>
      <w:szCs w:val="24"/>
    </w:rPr>
  </w:style>
  <w:style w:type="paragraph" w:styleId="a4">
    <w:name w:val="Plain Text"/>
    <w:basedOn w:val="a"/>
    <w:link w:val="Char"/>
    <w:qFormat/>
    <w:rsid w:val="0024455A"/>
    <w:rPr>
      <w:rFonts w:ascii="宋体" w:hAnsi="Courier New" w:cs="Courier New"/>
      <w:szCs w:val="21"/>
    </w:rPr>
  </w:style>
  <w:style w:type="paragraph" w:styleId="a5">
    <w:name w:val="Balloon Text"/>
    <w:basedOn w:val="a"/>
    <w:qFormat/>
    <w:rsid w:val="0024455A"/>
    <w:rPr>
      <w:sz w:val="18"/>
      <w:szCs w:val="18"/>
    </w:rPr>
  </w:style>
  <w:style w:type="paragraph" w:styleId="a6">
    <w:name w:val="footer"/>
    <w:basedOn w:val="a"/>
    <w:link w:val="Char0"/>
    <w:uiPriority w:val="99"/>
    <w:qFormat/>
    <w:rsid w:val="0024455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Char1"/>
    <w:uiPriority w:val="99"/>
    <w:qFormat/>
    <w:rsid w:val="0024455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8">
    <w:name w:val="Strong"/>
    <w:qFormat/>
    <w:rsid w:val="0024455A"/>
    <w:rPr>
      <w:b/>
      <w:bCs/>
    </w:rPr>
  </w:style>
  <w:style w:type="character" w:styleId="a9">
    <w:name w:val="page number"/>
    <w:basedOn w:val="a0"/>
    <w:qFormat/>
    <w:rsid w:val="0024455A"/>
  </w:style>
  <w:style w:type="character" w:styleId="aa">
    <w:name w:val="Hyperlink"/>
    <w:qFormat/>
    <w:rsid w:val="0024455A"/>
    <w:rPr>
      <w:color w:val="0000FF"/>
      <w:u w:val="single"/>
    </w:rPr>
  </w:style>
  <w:style w:type="character" w:styleId="ab">
    <w:name w:val="annotation reference"/>
    <w:qFormat/>
    <w:rsid w:val="0024455A"/>
    <w:rPr>
      <w:sz w:val="21"/>
      <w:szCs w:val="21"/>
    </w:rPr>
  </w:style>
  <w:style w:type="character" w:customStyle="1" w:styleId="subtitles0">
    <w:name w:val="sub_title s0"/>
    <w:basedOn w:val="a0"/>
    <w:qFormat/>
    <w:rsid w:val="0024455A"/>
  </w:style>
  <w:style w:type="character" w:customStyle="1" w:styleId="1">
    <w:name w:val="页码1"/>
    <w:basedOn w:val="a0"/>
    <w:qFormat/>
    <w:rsid w:val="0024455A"/>
  </w:style>
  <w:style w:type="paragraph" w:customStyle="1" w:styleId="10">
    <w:name w:val="无间隔1"/>
    <w:qFormat/>
    <w:rsid w:val="0024455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24455A"/>
    <w:pPr>
      <w:widowControl/>
      <w:spacing w:line="300" w:lineRule="auto"/>
      <w:ind w:firstLineChars="200" w:firstLine="200"/>
    </w:pPr>
  </w:style>
  <w:style w:type="paragraph" w:customStyle="1" w:styleId="Char3Char">
    <w:name w:val="Char3 Char"/>
    <w:basedOn w:val="a"/>
    <w:qFormat/>
    <w:rsid w:val="0024455A"/>
    <w:pPr>
      <w:widowControl/>
      <w:spacing w:line="300" w:lineRule="auto"/>
      <w:ind w:firstLineChars="200" w:firstLine="200"/>
    </w:pPr>
  </w:style>
  <w:style w:type="paragraph" w:customStyle="1" w:styleId="11">
    <w:name w:val="列出段落1"/>
    <w:basedOn w:val="a"/>
    <w:uiPriority w:val="34"/>
    <w:qFormat/>
    <w:rsid w:val="0024455A"/>
    <w:pPr>
      <w:ind w:firstLineChars="200" w:firstLine="420"/>
    </w:pPr>
    <w:rPr>
      <w:rFonts w:ascii="Calibri" w:hAnsi="Calibri"/>
    </w:rPr>
  </w:style>
  <w:style w:type="paragraph" w:customStyle="1" w:styleId="p0">
    <w:name w:val="p0"/>
    <w:basedOn w:val="a"/>
    <w:qFormat/>
    <w:rsid w:val="0024455A"/>
    <w:pPr>
      <w:widowControl/>
    </w:pPr>
    <w:rPr>
      <w:rFonts w:ascii="Calibri" w:hAnsi="Calibri"/>
      <w:kern w:val="0"/>
      <w:szCs w:val="21"/>
    </w:rPr>
  </w:style>
  <w:style w:type="paragraph" w:customStyle="1" w:styleId="msonormalcxspmiddle">
    <w:name w:val="msonormalcxspmiddle"/>
    <w:basedOn w:val="a"/>
    <w:qFormat/>
    <w:rsid w:val="0024455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character" w:customStyle="1" w:styleId="ac">
    <w:name w:val="页眉或页脚_"/>
    <w:basedOn w:val="a0"/>
    <w:link w:val="12"/>
    <w:rsid w:val="00BB0E83"/>
    <w:rPr>
      <w:rFonts w:ascii="Consolas" w:hAnsi="Consolas"/>
      <w:sz w:val="17"/>
      <w:szCs w:val="17"/>
      <w:shd w:val="clear" w:color="auto" w:fill="FFFFFF"/>
    </w:rPr>
  </w:style>
  <w:style w:type="paragraph" w:customStyle="1" w:styleId="12">
    <w:name w:val="页眉或页脚1"/>
    <w:basedOn w:val="a"/>
    <w:link w:val="ac"/>
    <w:rsid w:val="00BB0E83"/>
    <w:pPr>
      <w:shd w:val="clear" w:color="auto" w:fill="FFFFFF"/>
      <w:spacing w:line="240" w:lineRule="atLeast"/>
      <w:jc w:val="left"/>
    </w:pPr>
    <w:rPr>
      <w:rFonts w:ascii="Consolas" w:hAnsi="Consolas"/>
      <w:kern w:val="0"/>
      <w:sz w:val="17"/>
      <w:szCs w:val="17"/>
    </w:rPr>
  </w:style>
  <w:style w:type="character" w:customStyle="1" w:styleId="Calibri">
    <w:name w:val="页眉或页脚 + Calibri"/>
    <w:aliases w:val="8.5 pt,非粗体"/>
    <w:basedOn w:val="ac"/>
    <w:rsid w:val="00BB0E83"/>
    <w:rPr>
      <w:rFonts w:ascii="Calibri" w:hAnsi="Calibri" w:cs="Calibri"/>
      <w:b/>
      <w:bCs/>
      <w:w w:val="100"/>
      <w:sz w:val="17"/>
      <w:szCs w:val="17"/>
      <w:u w:val="none"/>
      <w:shd w:val="clear" w:color="auto" w:fill="FFFFFF"/>
      <w:lang w:val="zh-TW" w:eastAsia="zh-TW"/>
    </w:rPr>
  </w:style>
  <w:style w:type="character" w:customStyle="1" w:styleId="ad">
    <w:name w:val="页眉或页脚"/>
    <w:basedOn w:val="ac"/>
    <w:rsid w:val="00BB0E83"/>
    <w:rPr>
      <w:rFonts w:ascii="Consolas" w:hAnsi="Consolas"/>
      <w:sz w:val="17"/>
      <w:szCs w:val="17"/>
      <w:shd w:val="clear" w:color="auto" w:fill="FFFFFF"/>
      <w:lang w:bidi="ar-SA"/>
    </w:rPr>
  </w:style>
  <w:style w:type="character" w:customStyle="1" w:styleId="10pt">
    <w:name w:val="页眉或页脚 + 10 pt"/>
    <w:aliases w:val="非粗体3"/>
    <w:basedOn w:val="ac"/>
    <w:rsid w:val="00BB0E83"/>
    <w:rPr>
      <w:rFonts w:ascii="宋体" w:hAnsi="宋体" w:cs="宋体"/>
      <w:b/>
      <w:bCs/>
      <w:w w:val="100"/>
      <w:sz w:val="20"/>
      <w:szCs w:val="20"/>
      <w:u w:val="none"/>
      <w:shd w:val="clear" w:color="auto" w:fill="FFFFFF"/>
      <w:lang w:bidi="ar-SA"/>
    </w:rPr>
  </w:style>
  <w:style w:type="character" w:customStyle="1" w:styleId="MingLiU">
    <w:name w:val="页眉或页脚 + MingLiU"/>
    <w:aliases w:val="9.5 pt8,非粗体2"/>
    <w:basedOn w:val="ac"/>
    <w:rsid w:val="00BB0E83"/>
    <w:rPr>
      <w:rFonts w:ascii="MingLiU" w:eastAsia="MingLiU" w:hAnsi="宋体" w:cs="MingLiU"/>
      <w:b/>
      <w:bCs/>
      <w:w w:val="100"/>
      <w:sz w:val="19"/>
      <w:szCs w:val="19"/>
      <w:u w:val="none"/>
      <w:shd w:val="clear" w:color="auto" w:fill="FFFFFF"/>
      <w:lang w:val="zh-TW" w:eastAsia="zh-TW" w:bidi="ar-SA"/>
    </w:rPr>
  </w:style>
  <w:style w:type="character" w:customStyle="1" w:styleId="Char1">
    <w:name w:val="页眉 Char"/>
    <w:basedOn w:val="a0"/>
    <w:link w:val="a7"/>
    <w:uiPriority w:val="99"/>
    <w:rsid w:val="00BB0E83"/>
    <w:rPr>
      <w:kern w:val="2"/>
      <w:sz w:val="18"/>
      <w:szCs w:val="22"/>
    </w:rPr>
  </w:style>
  <w:style w:type="character" w:customStyle="1" w:styleId="Char0">
    <w:name w:val="页脚 Char"/>
    <w:basedOn w:val="a0"/>
    <w:link w:val="a6"/>
    <w:uiPriority w:val="99"/>
    <w:rsid w:val="00BB0E83"/>
    <w:rPr>
      <w:kern w:val="2"/>
      <w:sz w:val="18"/>
      <w:szCs w:val="22"/>
    </w:rPr>
  </w:style>
  <w:style w:type="character" w:customStyle="1" w:styleId="Char">
    <w:name w:val="纯文本 Char"/>
    <w:basedOn w:val="a0"/>
    <w:link w:val="a4"/>
    <w:rsid w:val="00066019"/>
    <w:rPr>
      <w:rFonts w:ascii="宋体" w:hAnsi="Courier New" w:cs="Courier New"/>
      <w:kern w:val="2"/>
      <w:sz w:val="21"/>
      <w:szCs w:val="21"/>
    </w:rPr>
  </w:style>
  <w:style w:type="paragraph" w:styleId="ae">
    <w:name w:val="Normal (Web)"/>
    <w:basedOn w:val="a"/>
    <w:link w:val="Char2"/>
    <w:unhideWhenUsed/>
    <w:rsid w:val="00F51AB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">
    <w:name w:val="List Paragraph"/>
    <w:basedOn w:val="a"/>
    <w:uiPriority w:val="34"/>
    <w:unhideWhenUsed/>
    <w:qFormat/>
    <w:rsid w:val="00AA0156"/>
    <w:pPr>
      <w:ind w:firstLineChars="200" w:firstLine="420"/>
    </w:pPr>
  </w:style>
  <w:style w:type="character" w:customStyle="1" w:styleId="Char2">
    <w:name w:val="普通(网站) Char"/>
    <w:basedOn w:val="a0"/>
    <w:link w:val="ae"/>
    <w:rsid w:val="008D2A45"/>
    <w:rPr>
      <w:rFonts w:ascii="宋体" w:hAnsi="宋体" w:cs="宋体"/>
      <w:sz w:val="24"/>
      <w:szCs w:val="24"/>
    </w:rPr>
  </w:style>
  <w:style w:type="paragraph" w:customStyle="1" w:styleId="20">
    <w:name w:val="列出段落2"/>
    <w:basedOn w:val="a"/>
    <w:rsid w:val="008D2A45"/>
    <w:pPr>
      <w:ind w:firstLineChars="200" w:firstLine="420"/>
    </w:pPr>
    <w:rPr>
      <w:rFonts w:ascii="Calibri" w:hAnsi="Calibri"/>
    </w:rPr>
  </w:style>
  <w:style w:type="paragraph" w:styleId="HTML">
    <w:name w:val="HTML Preformatted"/>
    <w:basedOn w:val="a"/>
    <w:link w:val="HTMLChar"/>
    <w:rsid w:val="008D2A4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黑体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8D2A45"/>
    <w:rPr>
      <w:rFonts w:ascii="Arial" w:eastAsia="黑体" w:hAnsi="Arial" w:cs="Arial"/>
      <w:sz w:val="21"/>
      <w:szCs w:val="21"/>
    </w:rPr>
  </w:style>
  <w:style w:type="paragraph" w:styleId="af0">
    <w:name w:val="Body Text Indent"/>
    <w:basedOn w:val="a"/>
    <w:link w:val="Char3"/>
    <w:rsid w:val="008D2A45"/>
    <w:pPr>
      <w:spacing w:line="160" w:lineRule="atLeast"/>
      <w:ind w:firstLineChars="400" w:firstLine="1120"/>
    </w:pPr>
    <w:rPr>
      <w:rFonts w:ascii="新宋体" w:eastAsia="新宋体" w:hAnsi="新宋体"/>
      <w:sz w:val="28"/>
      <w:szCs w:val="20"/>
    </w:rPr>
  </w:style>
  <w:style w:type="character" w:customStyle="1" w:styleId="Char3">
    <w:name w:val="正文文本缩进 Char"/>
    <w:basedOn w:val="a0"/>
    <w:link w:val="af0"/>
    <w:rsid w:val="008D2A45"/>
    <w:rPr>
      <w:rFonts w:ascii="新宋体" w:eastAsia="新宋体" w:hAnsi="新宋体"/>
      <w:kern w:val="2"/>
      <w:sz w:val="28"/>
    </w:rPr>
  </w:style>
  <w:style w:type="table" w:styleId="af1">
    <w:name w:val="Table Grid"/>
    <w:basedOn w:val="a1"/>
    <w:rsid w:val="00BF02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sid w:val="00210DCA"/>
    <w:rPr>
      <w:rFonts w:ascii="Arial" w:eastAsia="黑体" w:hAnsi="Arial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54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592</Words>
  <Characters>3377</Characters>
  <Application>Microsoft Office Word</Application>
  <DocSecurity>0</DocSecurity>
  <Lines>28</Lines>
  <Paragraphs>7</Paragraphs>
  <ScaleCrop>false</ScaleCrop>
  <LinksUpToDate>false</LinksUpToDate>
  <CharactersWithSpaces>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（解析版）2014年高考山东卷英语试题解析（精编版）.doc</dc:subject>
  <dc:creator/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/>
  <cp:revision>1</cp:revision>
  <dcterms:created xsi:type="dcterms:W3CDTF">2017-11-15T12:35:00Z</dcterms:created>
  <dcterms:modified xsi:type="dcterms:W3CDTF">2017-11-24T14:16:00Z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2052-10.1.0.5850</vt:lpwstr>
  </property>
</Properties>
</file>