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687" w:firstLineChars="8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/>
          <w:b/>
          <w:bCs/>
        </w:rPr>
        <w:pict>
          <v:shape id="_x0000_s1025" o:spid="_x0000_s1025" o:spt="75" type="#_x0000_t75" style="position:absolute;left:0pt;margin-left:909pt;margin-top:958pt;height:35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bCs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</w:rPr>
        <w:t>017-2018学年第一学期七年级期末测试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741" w:firstLineChars="13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语文试题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本试题共6页,满分为120分,考试时间为120分钟。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答卷前,请考生务必将自己的姓名、学校、座号和准考证号填写在答题卡规定的位置。考试结束后,接求上交答题卡。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注意事项: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1.答选择题时,必须使用2B铅笔填涂。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2.答非选择题时,必须使用0.5mm黑色签字笔书写,要求笔迹清晰、字体工整,务必在答题卡题号所指示答题区域内作答。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(每小题3分,共15分)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1.下列加点字注音完全正确的一项是(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em w:val="dot"/>
        </w:rPr>
        <w:t>蹒</w:t>
      </w:r>
      <w:r>
        <w:rPr>
          <w:rFonts w:hint="eastAsia" w:asciiTheme="minorEastAsia" w:hAnsiTheme="minorEastAsia" w:eastAsiaTheme="minorEastAsia" w:cstheme="minorEastAsia"/>
        </w:rPr>
        <w:t>跚(pán)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em w:val="dot"/>
        </w:rPr>
        <w:t>称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chèng)</w:t>
      </w:r>
      <w:r>
        <w:rPr>
          <w:rFonts w:hint="eastAsia" w:asciiTheme="minorEastAsia" w:hAnsiTheme="minorEastAsia" w:cstheme="minorEastAsia"/>
          <w:lang w:val="en-US" w:eastAsia="zh-CN"/>
        </w:rPr>
        <w:t xml:space="preserve">职   </w:t>
      </w:r>
      <w:r>
        <w:rPr>
          <w:rFonts w:hint="eastAsia" w:asciiTheme="minorEastAsia" w:hAnsiTheme="minorEastAsia" w:eastAsiaTheme="minorEastAsia" w:cstheme="minorEastAsia"/>
          <w:em w:val="dot"/>
        </w:rPr>
        <w:t>酵</w:t>
      </w:r>
      <w:r>
        <w:rPr>
          <w:rFonts w:hint="eastAsia" w:asciiTheme="minorEastAsia" w:hAnsiTheme="minorEastAsia" w:eastAsiaTheme="minorEastAsia" w:cstheme="minorEastAsia"/>
        </w:rPr>
        <w:t>母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jiào)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em w:val="dot"/>
        </w:rPr>
        <w:t>杞</w:t>
      </w:r>
      <w:r>
        <w:rPr>
          <w:rFonts w:hint="eastAsia" w:asciiTheme="minorEastAsia" w:hAnsiTheme="minorEastAsia" w:eastAsiaTheme="minorEastAsia" w:cstheme="minorEastAsia"/>
        </w:rPr>
        <w:t>人忧天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qǐ)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em w:val="dot"/>
        </w:rPr>
        <w:t>氛</w:t>
      </w:r>
      <w:r>
        <w:rPr>
          <w:rFonts w:hint="eastAsia" w:asciiTheme="minorEastAsia" w:hAnsiTheme="minorEastAsia" w:eastAsiaTheme="minorEastAsia" w:cstheme="minorEastAsia"/>
        </w:rPr>
        <w:t>围(fēn)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争</w:t>
      </w:r>
      <w:r>
        <w:rPr>
          <w:rFonts w:hint="eastAsia" w:asciiTheme="minorEastAsia" w:hAnsiTheme="minorEastAsia" w:eastAsiaTheme="minorEastAsia" w:cstheme="minorEastAsia"/>
          <w:em w:val="dot"/>
        </w:rPr>
        <w:t>执</w:t>
      </w:r>
      <w:r>
        <w:rPr>
          <w:rFonts w:hint="eastAsia" w:asciiTheme="minorEastAsia" w:hAnsiTheme="minorEastAsia" w:eastAsiaTheme="minorEastAsia" w:cstheme="minorEastAsia"/>
        </w:rPr>
        <w:t>(zhí 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附</w:t>
      </w:r>
      <w:r>
        <w:rPr>
          <w:rFonts w:hint="eastAsia" w:asciiTheme="minorEastAsia" w:hAnsiTheme="minorEastAsia" w:eastAsiaTheme="minorEastAsia" w:cstheme="minorEastAsia"/>
          <w:em w:val="dot"/>
        </w:rPr>
        <w:t>和</w:t>
      </w:r>
      <w:r>
        <w:rPr>
          <w:rFonts w:hint="eastAsia" w:asciiTheme="minorEastAsia" w:hAnsiTheme="minorEastAsia" w:eastAsiaTheme="minorEastAsia" w:cstheme="minorEastAsia"/>
        </w:rPr>
        <w:t>( hè)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em w:val="dot"/>
          <w:lang w:val="en-US" w:eastAsia="zh-CN"/>
        </w:rPr>
        <w:t>拈</w:t>
      </w:r>
      <w:r>
        <w:rPr>
          <w:rFonts w:hint="eastAsia" w:asciiTheme="minorEastAsia" w:hAnsiTheme="minorEastAsia" w:cstheme="minorEastAsia"/>
          <w:lang w:val="en-US" w:eastAsia="zh-CN"/>
        </w:rPr>
        <w:t>轻</w:t>
      </w:r>
      <w:r>
        <w:rPr>
          <w:rFonts w:hint="eastAsia" w:asciiTheme="minorEastAsia" w:hAnsiTheme="minorEastAsia" w:eastAsiaTheme="minorEastAsia" w:cstheme="minorEastAsia"/>
        </w:rPr>
        <w:t>怕重(zhān)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em w:val="dot"/>
        </w:rPr>
        <w:t>惩</w:t>
      </w:r>
      <w:r>
        <w:rPr>
          <w:rFonts w:hint="eastAsia" w:asciiTheme="minorEastAsia" w:hAnsiTheme="minorEastAsia" w:eastAsiaTheme="minorEastAsia" w:cstheme="minorEastAsia"/>
        </w:rPr>
        <w:t>戒(chéng)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em w:val="dot"/>
        </w:rPr>
        <w:t>坍</w:t>
      </w:r>
      <w:r>
        <w:rPr>
          <w:rFonts w:hint="eastAsia" w:asciiTheme="minorEastAsia" w:hAnsiTheme="minorEastAsia" w:eastAsiaTheme="minorEastAsia" w:cstheme="minorEastAsia"/>
        </w:rPr>
        <w:t>塌(tān)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em w:val="dot"/>
        </w:rPr>
        <w:t>绮</w:t>
      </w:r>
      <w:r>
        <w:rPr>
          <w:rFonts w:hint="eastAsia" w:asciiTheme="minorEastAsia" w:hAnsiTheme="minorEastAsia" w:eastAsiaTheme="minorEastAsia" w:cstheme="minorEastAsia"/>
        </w:rPr>
        <w:t>丽(qǐ)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em w:val="dot"/>
        </w:rPr>
        <w:t>混</w:t>
      </w:r>
      <w:r>
        <w:rPr>
          <w:rFonts w:hint="eastAsia" w:asciiTheme="minorEastAsia" w:hAnsiTheme="minorEastAsia" w:eastAsiaTheme="minorEastAsia" w:cstheme="minorEastAsia"/>
        </w:rPr>
        <w:t>水摸鱼(hún)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em w:val="dot"/>
        </w:rPr>
        <w:t>蜷</w:t>
      </w:r>
      <w:r>
        <w:rPr>
          <w:rFonts w:hint="eastAsia" w:asciiTheme="minorEastAsia" w:hAnsiTheme="minorEastAsia" w:eastAsiaTheme="minorEastAsia" w:cstheme="minorEastAsia"/>
        </w:rPr>
        <w:t>伏(quán)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em w:val="dot"/>
          <w:lang w:val="en-US" w:eastAsia="zh-CN"/>
        </w:rPr>
        <w:t>哺</w:t>
      </w:r>
      <w:r>
        <w:rPr>
          <w:rFonts w:hint="eastAsia" w:asciiTheme="minorEastAsia" w:hAnsiTheme="minorEastAsia" w:cstheme="minorEastAsia"/>
          <w:lang w:val="en-US" w:eastAsia="zh-CN"/>
        </w:rPr>
        <w:t>乳（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1"/>
          <w:szCs w:val="21"/>
          <w:shd w:val="clear" w:color="auto" w:fill="FAFAFC"/>
          <w14:textFill>
            <w14:solidFill>
              <w14:schemeClr w14:val="tx1"/>
            </w14:solidFill>
          </w14:textFill>
        </w:rPr>
        <w:t>pǔ</w:t>
      </w:r>
      <w:r>
        <w:rPr>
          <w:rFonts w:hint="eastAsia" w:asciiTheme="minorEastAsia" w:hAnsiTheme="minorEastAsia" w:cstheme="minorEastAsia"/>
          <w:lang w:val="en-US" w:eastAsia="zh-CN"/>
        </w:rPr>
        <w:t xml:space="preserve">）     </w:t>
      </w:r>
      <w:r>
        <w:rPr>
          <w:rFonts w:hint="eastAsia" w:asciiTheme="minorEastAsia" w:hAnsiTheme="minorEastAsia" w:eastAsiaTheme="minorEastAsia" w:cstheme="minorEastAsia"/>
          <w:em w:val="dot"/>
        </w:rPr>
        <w:t>庇</w:t>
      </w:r>
      <w:r>
        <w:rPr>
          <w:rFonts w:hint="eastAsia" w:asciiTheme="minorEastAsia" w:hAnsiTheme="minorEastAsia" w:eastAsiaTheme="minorEastAsia" w:cstheme="minorEastAsia"/>
        </w:rPr>
        <w:t>护(bì)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em w:val="dot"/>
        </w:rPr>
        <w:t>参</w:t>
      </w:r>
      <w:r>
        <w:rPr>
          <w:rFonts w:hint="eastAsia" w:asciiTheme="minorEastAsia" w:hAnsiTheme="minorEastAsia" w:eastAsiaTheme="minorEastAsia" w:cstheme="minorEastAsia"/>
        </w:rPr>
        <w:t>差不齐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cēn)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2下列词语中没有错别字的一项是(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A.摇曳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绊脚石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刨根问底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人迹</w:t>
      </w:r>
      <w:r>
        <w:rPr>
          <w:rFonts w:hint="eastAsia" w:asciiTheme="minorEastAsia" w:hAnsiTheme="minorEastAsia" w:cstheme="minorEastAsia"/>
          <w:lang w:val="en-US" w:eastAsia="zh-CN"/>
        </w:rPr>
        <w:t>罕致力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B纯</w:t>
      </w:r>
      <w:r>
        <w:rPr>
          <w:rFonts w:hint="eastAsia" w:asciiTheme="minorEastAsia" w:hAnsiTheme="minorEastAsia" w:cstheme="minorEastAsia"/>
          <w:lang w:val="en-US" w:eastAsia="zh-CN"/>
        </w:rPr>
        <w:t xml:space="preserve">悴     </w:t>
      </w:r>
      <w:r>
        <w:rPr>
          <w:rFonts w:hint="eastAsia" w:asciiTheme="minorEastAsia" w:hAnsiTheme="minorEastAsia" w:eastAsiaTheme="minorEastAsia" w:cstheme="minorEastAsia"/>
        </w:rPr>
        <w:t>口头禅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惊慌失措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不毛之地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G.感慨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下马威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眼花潦乱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怪诞不经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D.张扬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座右铭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哄堂大笑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恍然大悟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3.下列句中加点成语使用正确的一项是(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A.一场冬雪过后,泉城济南银装素裹,真是</w:t>
      </w:r>
      <w:r>
        <w:rPr>
          <w:rFonts w:hint="eastAsia" w:asciiTheme="minorEastAsia" w:hAnsiTheme="minorEastAsia" w:eastAsiaTheme="minorEastAsia" w:cstheme="minorEastAsia"/>
          <w:em w:val="dot"/>
        </w:rPr>
        <w:t>美不胜收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翘首西望,海面托着的就是披着银发的苍山,苍山如屏,洱海如镜,真是</w:t>
      </w:r>
      <w:r>
        <w:rPr>
          <w:rFonts w:hint="eastAsia" w:asciiTheme="minorEastAsia" w:hAnsiTheme="minorEastAsia" w:eastAsiaTheme="minorEastAsia" w:cstheme="minorEastAsia"/>
          <w:em w:val="dot"/>
        </w:rPr>
        <w:t>巧夺天工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</w:rPr>
        <w:t>他们积极响应国家号召,</w:t>
      </w:r>
      <w:r>
        <w:rPr>
          <w:rFonts w:hint="eastAsia" w:asciiTheme="minorEastAsia" w:hAnsiTheme="minorEastAsia" w:eastAsiaTheme="minorEastAsia" w:cstheme="minorEastAsia"/>
          <w:em w:val="dot"/>
        </w:rPr>
        <w:t>见异思迁</w:t>
      </w:r>
      <w:r>
        <w:rPr>
          <w:rFonts w:hint="eastAsia" w:asciiTheme="minorEastAsia" w:hAnsiTheme="minorEastAsia" w:eastAsiaTheme="minorEastAsia" w:cstheme="minorEastAsia"/>
        </w:rPr>
        <w:t>,毅然放弃都市的优越条件,扎根西部建功立业。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D.我市因经济成效好而获得国务院“点赞”,这</w:t>
      </w:r>
      <w:r>
        <w:rPr>
          <w:rFonts w:hint="eastAsia" w:asciiTheme="minorEastAsia" w:hAnsiTheme="minorEastAsia" w:cstheme="minorEastAsia"/>
          <w:em w:val="dot"/>
          <w:lang w:val="en-US" w:eastAsia="zh-CN"/>
        </w:rPr>
        <w:t>骇人听闻</w:t>
      </w:r>
      <w:r>
        <w:rPr>
          <w:rFonts w:hint="eastAsia" w:asciiTheme="minorEastAsia" w:hAnsiTheme="minorEastAsia" w:cstheme="minorEastAsia"/>
          <w:lang w:val="en-US" w:eastAsia="zh-CN"/>
        </w:rPr>
        <w:t>的消息令全市人民欢欣鼓舞。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4.下列句子没有语病的一项是(   )(3分)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A中国共产党第十九次全国代表大会通过并讨论了《中国共产党章程(修正案)》。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B中国政府提出的“一带一路”发展战略将惠及沿线国家,促进这些国家的经济发展。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C为了创建文明卫生城市,市政府向全市人民发出了“从我做起,从点滴做起”。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D央视《朗读者》受到观众的广泛好评,是因为其节目形式新颖、文化内涵丰富的缘故。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5.下列关于名著的表述不正确的一项是（   ）(3分)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A.《老人与海》中的桑地亚哥是一个“硬汉子”的形象,他勇敢坚毅,有自信心。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B.《老人与海》中,老人与大鱼奋战了两个昼夜,在这个过程中,他不断地想起马诺林或回忆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往事,凭借顽强的毅力和坚强的信念,他终于挺了过来,征服了那个庞然大物。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C.《草房子》中桑桑重病时,文弱的纸月将他叫进了药寮,给了他神秘的力量。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D.《草房子》的杜小康家庭条件优越,在家庭遭遇重大变故之后,他能勇于面对现实,先随</w:t>
      </w:r>
      <w:r>
        <w:rPr>
          <w:rFonts w:hint="eastAsia" w:asciiTheme="minorEastAsia" w:hAnsiTheme="minorEastAsia" w:cstheme="minorEastAsia"/>
          <w:lang w:val="en-US" w:eastAsia="zh-CN"/>
        </w:rPr>
        <w:t>父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亲去苇塘放鸭,失败后又在学校门前摆摊卖东西,这一切都让他快速成长起来。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(共25分)(一)课内文言文阅读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阅读下面的文段,完成6~8题。(每小题2分,共6分)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3360" w:firstLineChars="16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诫子书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夫君子之行,静以修身,俭以养德。非淡泊无以明志,非宁静无以致远。夫学须静也,</w:t>
      </w:r>
      <w:r>
        <w:rPr>
          <w:rFonts w:hint="eastAsia" w:asciiTheme="minorEastAsia" w:hAnsiTheme="minorEastAsia" w:cstheme="minorEastAsia"/>
          <w:lang w:val="en-US" w:eastAsia="zh-CN"/>
        </w:rPr>
        <w:t>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须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学也。非学无以广才,非志无以成学。淫慢则不能励精,险躁则不能治性。年与时驰,意与日去,遂成枯落,多不接世,恶守穷庐,将复何及！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6.选出加点字解释不正确的一项(   )(2分)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A.非淡泊无以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志     明:明确、坚定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B.非学无以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广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才       广:宽广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C.淫慢则不能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励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精     励:振奋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险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躁则不能治性     险:轻薄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7选出下列句子中加点词语意义和用法相同的一项（    ）(2分)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A.夫君子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行             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久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之，目似瞑，意暇甚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B.险躁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不能治性         思而不学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殆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夫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君子之行             逝者如斯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夫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D.静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修身               温故而知新,可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为师矣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8选出下列说法不正确的一项(    )(2分)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A.本文选自《诸葛亮集》,作者诸葛亮,三国时蜀汉政治家、军事家。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B.本文是作者写给儿子的一封家信,表现了他对儿子的谆谆教诲和无限的期望。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C.作者开篇即以“君子之行”这种高标准的道德规范来要求儿子。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D.“静以修身”强调安静的环境对个人品德修养的重要作用。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(二)课外文言文阅读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阅读下面的文段,完成9~11题。(每小题2分,共6分)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520" w:firstLineChars="1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乐羊子妻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河南乐羊子之妻者，不知何氏之女也。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　　羊子尝行路，得遗金一饼，还以与妻。妻曰：“妾闻志士不饮‘ 盗泉 ’之水，廉者不受嗟来之食，况拾遗求利以污其行乎！”羊子大惭，乃捐①金于野，而远寻师学。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　　 一年归来，妻跪②问其故，羊子曰：“久行怀思，无它异也。”妻乃引刀趋机而言曰：“此织生自蚕茧，成于机杼。一丝而累，以至于寸，累寸不已，遂成丈匹。今若断斯织也，则捐失③成功，稽废时日。夫子积学，当‘日知其所亡’，以就懿德；若中道而归，何异断斯织乎？”羊子感其言，复还终业，遂七年不返。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【注释】①捐:丢弃,舍弃。②跪:古人席地而坐,跪时腰伸直,示敬之意。③捐失:即失去。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9.请用“/”给下面的文字断句。(画一处)(2分)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河 南 乐 羊 子 之 妻 者 不 知 何 氏 之 女 也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10.请用现代汉语翻译下面的句子。(2分)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乃捐金于野,而远寻师学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11.请说说这篇选文给你什么样的启示。(2分)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(三)诗歌阅读理解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阅读下面的诗歌,完成12~13题。(每小题3分,共6分)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940" w:firstLineChars="14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塞上听吹笛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940" w:firstLineChars="14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高适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470" w:firstLineChars="7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雪净胡天牧马还,月明羌笛戍楼②间。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470" w:firstLineChars="7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借问梅花①何处落,风吹一夜满关山。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【注】①梅花:这里指《梅花落》属汉乐府曲,善述高情。②戍楼:报警用的烽火楼。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12.请用生动的语言,描绘“月明羌笛戍楼间”一句所展现的画面。(3分)</w:t>
      </w: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3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13.本诗运用虚实结合的表现手法,表达了诗人的思想感情(3分)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(四)名句名篇默写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14.按要求填写相应语句(每题1分,共7分)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(1)我寄愁心与明月,________________.(李白《闻王昌龄左迁龙标遥有此寄》)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(2)______________，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铁马冰河入梦来。(陆游《十一月四日风雨大作》)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(3)不知何处吹芦管,</w:t>
      </w:r>
      <w:r>
        <w:rPr>
          <w:rFonts w:hint="eastAsia" w:asciiTheme="minorEastAsia" w:hAnsiTheme="minorEastAsia" w:cstheme="minorEastAsia"/>
          <w:lang w:val="en-US" w:eastAsia="zh-CN"/>
        </w:rPr>
        <w:t>__________________.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(李益《夜上受降城闻笛》)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(4)</w:t>
      </w:r>
      <w:r>
        <w:rPr>
          <w:rFonts w:hint="eastAsia" w:asciiTheme="minorEastAsia" w:hAnsiTheme="minorEastAsia" w:cstheme="minorEastAsia"/>
          <w:lang w:val="en-US" w:eastAsia="zh-CN"/>
        </w:rPr>
        <w:t>_____________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,应傍战场开。(岑参《行军九日思长安故园》)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(5)河流大野犹嫌束,</w:t>
      </w:r>
      <w:r>
        <w:rPr>
          <w:rFonts w:hint="eastAsia" w:asciiTheme="minorEastAsia" w:hAnsiTheme="minorEastAsia" w:cstheme="minorEastAsia"/>
          <w:lang w:val="en-US" w:eastAsia="zh-CN"/>
        </w:rPr>
        <w:t>________________.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(谭嗣同《潼关》)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(6)______________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,思而不学则殆。(《〈论语〉十二章》)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(7)王湾《次北固山下》中揭示新事物必将取代旧事物的哲理的诗句是</w:t>
      </w:r>
      <w:r>
        <w:rPr>
          <w:rFonts w:hint="eastAsia" w:asciiTheme="minorEastAsia" w:hAnsiTheme="minorEastAsia" w:cstheme="minorEastAsia"/>
          <w:lang w:val="en-US" w:eastAsia="zh-CN"/>
        </w:rPr>
        <w:t>_________,_________.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三、(共10分)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15.为弘扬中国传统文化,学校开展了系列活动,请根据下面内容,回答问题: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阅读经典(3分)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人生的高度取决于阅读积淀的厚度。与书籍相伴的人生,一定有生机,有价值:书香飘溢的校园,一定有活力,有内涵。为了提升师生的人生境界,学校决定开展“经典阅读”活动。阅读经典吧,经典著作会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像雨露一样,滋润你千渴的心田</w:t>
      </w:r>
      <w:r>
        <w:rPr>
          <w:rFonts w:hint="eastAsia" w:asciiTheme="minorEastAsia" w:hAnsiTheme="minorEastAsia" w:cstheme="minorEastAsia"/>
          <w:u w:val="none"/>
          <w:lang w:val="en-US" w:eastAsia="zh-CN"/>
        </w:rPr>
        <w:t>；___________,_______________。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仿照画线部分,在横线处仿写语句。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要求:语意连贯,结构基本相同,修辞手法一致,字数可略有增减。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(2)书写对联(4分)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根据给出的词语,完成一副完整的对联。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词语:溢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书声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雅室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盈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芳园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上联:墨香</w:t>
      </w:r>
      <w:r>
        <w:rPr>
          <w:rFonts w:hint="eastAsia" w:asciiTheme="minorEastAsia" w:hAnsiTheme="minorEastAsia" w:cstheme="minorEastAsia"/>
          <w:lang w:val="en-US" w:eastAsia="zh-CN"/>
        </w:rPr>
        <w:t>_______________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下联</w:t>
      </w:r>
      <w:r>
        <w:rPr>
          <w:rFonts w:hint="eastAsia" w:asciiTheme="minorEastAsia" w:hAnsiTheme="minorEastAsia" w:cstheme="minorEastAsia"/>
          <w:lang w:val="en-US" w:eastAsia="zh-CN"/>
        </w:rPr>
        <w:t>：____________________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(3)趣解汉字(3分)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仿照示例,从备选汉字中选择一个,进行趣解。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示例:碑—“卑”微的石头,被赋予了神圣的使命,就执着地站立了一生。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海—“每”一滴“水”都朝着一个目标汇聚,就演绎出一个壮阔的境界。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备选汉字:劣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愧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您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协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四、(共20分)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阅读文章,回答16-20题。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100" w:firstLineChars="10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拴在琴凳上的十年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730" w:firstLineChars="13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沈泽清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①我生长在大西北沙漠边缘的油田小镇,妈妈做出“一定要让女儿学琴”这个决定的那年我才4岁半,坐在小课桌前,脚还踩不到地面。妈妈和爸爸月工资加在一起也就两三百元。家里的存款有两三千,而一架钢琴怎么说也要近万元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②钢琴被搬回家时的场景我还记得。当时是春夏之交,爸爸和他的七八个年轻的朋友把一个巨大的、沉重的、被严严实实包裹的大家具抬上三楼。小小的家里围了很多人,包裹被层层打开,黑色的钢琴漆在阳光下明晃晃的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③妈妈像是在对着全世界宣布:“贝贝,这是你5岁的生日礼物。你以后要好好学,听见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没?”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④“嗯!”我怯弱的回答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⑤后来我明白,永远不要轻易答应自己完全不了解的事情。可是,即便当时明白又如何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我没有选择的权利。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⑥随着钢琴被搬进家门的是一些铁律:所有的作业必须在下午放学前完成,每晚七点到九点固定练琴两个小时,中途只能上一次厕所,喝一次水…·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⑦钢琴进门到我初中毕业,妈妈每晚会坐在钢琴的旁边,从开始的音阶,到每一首曲子的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每一个音阶和节拍,全程监督,几乎全年无休,在重大考试和比赛前,练琴时间会尽可能延长。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⑧“找个好老师,这太重要了!”身为高中老师的妈妈,从来就对此坚信不疑。可是小镇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上会弹钢琴的成年人几乎没有,只能去银川。从小镇到银川单程近四个小时,道路坑坑洼洼,路两边是连天的戈壁,沿途几十里路程不见人烟。晴天,尘土翻滚;雨天,泥泞不堪。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⑨银川的钢琴课一周一次,周日凌晨,瘦小的妈妈常把我驮在背上追赶去市里的公交车。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遇到沙尘暴的时候,妈妈侧身护着我,母女俩紧紧相拥,像风中的两片树叶,飘摇在行进的路上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有时为了省钱,妈妈只买一个座位,客满的时候她就一路抱着我。中午将近12点到位于银川南门的老汽车站,下车后坐3块钱的人力三轮车到文化街的歌舞团大院,下午4点原路返回,晚上到家时早已天黑。在路上耗去近八个小时,只为学一个小时的“专业课”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⑩北方的冬天,滴水成冰,常常开始上课了,我的手指仍像冻坏的胡萝卜。连钢琴老师都有些不忍,倒杯热水让这对从寒风里来的母女先暖一暖。夏天好闷,母女俩昏昏沉沉地挤在公交车上,我满身都起了痱子。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⑪每当拉着妈妈的手走在银川宽阔的马路上,我总是什么都想要,但是到头来也什么都没买。妈妈的理由不容置疑:“学费一次50块,还有吃饭、来回车费,我们要把成本控制在一次100块以内。”只有和钢琴相关的,妈妈才会额外通融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⑫伴随琴声的欢笑声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寥寥无几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似乎这件“高贵”的兴趣爱好无法让任何一个人从中获得“轻松”与“喜悦”。因为学琴的成本太高了,练琴就需要加倍努力。常常伴随的,是抽泣声和严厉的训斥声,被撕过琴谱,被打红过手,似乎还有几次被拉下琴凳…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⑬每次回想起拴在琴凳上的十年,心酸和痛苦溢满全部的记忆。后来经历了很多事情后,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我才明白哪有什么东西是可以轻松获得的呢。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⑭十年,周而复始,一直到我考完业余十级。忽然有一天,钢琴老师在妈妈数次征询意见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之后,明确的说:“这孩子不适合搞钢琴专业!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⑮我的手太小,即便付出比正常孩子多达数倍的努力,同样的曲子我依旧弹得非常吃力。这是我的“硬伤”。妈妈一直忽略了这一点,最终我偏离了她的规划——上音乐学院附中、考上北京或者上海音乐学院的钢琴表演系。我在妈妈的失望中“仓皇”地读了高中。我终于如释重负,好像获得了新生一般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⑯后来,每当有人问我“你喜欢弹琴吗?”“喜欢”这个答案就只是说给妈妈听的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⑰但是,生活就是这样,很多你认为无法化解的东西,岁月却把它轻易地化解了。在我意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识不到的某一年的某一刻,我忽然和以前的生活和解了——“妈妈,学校的钢琴比赛,我进复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赛啦!”“妈妈,我在教会当了司琴。有人在教堂结婚,我弹了《婚礼进行曲》!</w:t>
      </w:r>
      <w:r>
        <w:rPr>
          <w:rFonts w:hint="eastAsia" w:asciiTheme="minorEastAsia" w:hAnsiTheme="minorEastAsia" w:cstheme="minorEastAsia"/>
          <w:lang w:val="en-US" w:eastAsia="zh-CN"/>
        </w:rPr>
        <w:t>”……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⑱我无比感激童年的每一首钢琴曲—这些乐曲为往后学习文学、艺术、历史带来巨大的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帮助;感激童年无数枯燥乏味的练习,让所有的技巧成为我的肢体和记忆不可磨灭的一分…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⑲我数次想对妈妈说“这么多年过去,我明白,自己最终收获的,远比曾经付出的多。您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虽然是一位“虎妈’,但我却要感谢您,是您让我成为一个更好的人。”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⑳话刚到嘴边,我就哽咽了……</w:t>
      </w:r>
    </w:p>
    <w:p>
      <w:pPr>
        <w:keepNext w:val="0"/>
        <w:keepLines w:val="0"/>
        <w:pageBreakBefore w:val="0"/>
        <w:widowControl w:val="0"/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6090" w:firstLineChars="29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选文有改动)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阅读全文,根据文章内容,完成下面的表格。(4分)</w:t>
      </w:r>
    </w:p>
    <w:tbl>
      <w:tblPr>
        <w:tblStyle w:val="4"/>
        <w:tblpPr w:leftFromText="180" w:rightFromText="180" w:vertAnchor="text" w:tblpX="283" w:tblpY="272"/>
        <w:tblOverlap w:val="never"/>
        <w:tblW w:w="62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398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0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23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情节</w:t>
            </w:r>
          </w:p>
        </w:tc>
        <w:tc>
          <w:tcPr>
            <w:tcW w:w="177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“我”的心理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0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4岁半</w:t>
            </w:r>
          </w:p>
        </w:tc>
        <w:tc>
          <w:tcPr>
            <w:tcW w:w="23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①</w:t>
            </w:r>
          </w:p>
        </w:tc>
        <w:tc>
          <w:tcPr>
            <w:tcW w:w="177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怯弱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0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学琴的十年</w:t>
            </w:r>
          </w:p>
        </w:tc>
        <w:tc>
          <w:tcPr>
            <w:tcW w:w="23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往返银川学琴</w:t>
            </w:r>
          </w:p>
        </w:tc>
        <w:tc>
          <w:tcPr>
            <w:tcW w:w="177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0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考完业余十级之后</w:t>
            </w:r>
          </w:p>
        </w:tc>
        <w:tc>
          <w:tcPr>
            <w:tcW w:w="23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③</w:t>
            </w:r>
          </w:p>
        </w:tc>
        <w:tc>
          <w:tcPr>
            <w:tcW w:w="177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如释重负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0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多年后</w:t>
            </w:r>
          </w:p>
        </w:tc>
        <w:tc>
          <w:tcPr>
            <w:tcW w:w="239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我和以前的生活和解了</w:t>
            </w:r>
          </w:p>
        </w:tc>
        <w:tc>
          <w:tcPr>
            <w:tcW w:w="177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2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200"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④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17.品味语言,回答问题。(6分)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(1)结合语境,赏析第①段中加点的词语。(3分)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伴随琴声的欢笑声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寥寥无几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(2)请从修辞的角度赏析第⑨自然段画线的句子。(3分)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遇到沙尘暴的时候,妈妈侧身护着我,母女两紧紧相拥,像风中的两片树叶,飘摇在行进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的路上。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18.请结合文章的具体内容,分析文中“妈妈”这一人物形象。(4分)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lang w:val="en-US" w:eastAsia="zh-CN"/>
        </w:rPr>
        <w:t>19.结合文章,说说以“拴在琴凳上的十年”为题目有什么好处。(3分)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kern w:val="2"/>
          <w:sz w:val="21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20.请结合原文和“链接材料”,说说你对“虎妈、狼爸现象”你有怎样的看法或感悟?(3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【链接材料】社会上有些父母被称为“虎妈”“狼爸”,他们教育孩子的方式是打骂兼备,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常常备着藤条、鸡毛掸子,孩子背不出课文,打!作文做不好,打!不练琴,打!.…·:一万面,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这种教育方式受到很多人指责:另一方面,他们也确实“打”出过“一门三北大”的教育奇迹。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这种现象被称为“虎妈狼爸现象”。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四、作文(50分)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21.按要求作文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请以“走过童年”为题目,写一篇作文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要求:①内容充实,要有真情实感,②不得套写抄袭;③用现行规范的汉语言文字表达:④不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少于600字;⑤文章中不要出现真实的地名、校名和人名。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B4351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2018-01-24T11:05:00Z</dcterms:created>
  <dc:creator>早晨的一切从养生开始</dc:creator>
  <cp:lastModifiedBy>老倪膏药(招代理)</cp:lastModifiedBy>
  <dcterms:modified xsi:type="dcterms:W3CDTF">2018-01-25T04:03:11Z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