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drawing>
          <wp:inline distT="0" distB="0" distL="0" distR="0">
            <wp:extent cx="5273040" cy="7458075"/>
            <wp:effectExtent l="19050" t="0" r="3732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9345"/>
            <wp:effectExtent l="19050" t="0" r="254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9345"/>
            <wp:effectExtent l="19050" t="0" r="2540" b="0"/>
            <wp:docPr id="2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9345"/>
            <wp:effectExtent l="19050" t="0" r="254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9345"/>
            <wp:effectExtent l="19050" t="0" r="254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9345"/>
            <wp:effectExtent l="19050" t="0" r="254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  <w:rPr>
          <w:rFonts w:ascii="宋体" w:hAnsi="宋体" w:cs="黑体"/>
          <w:b/>
          <w:bCs/>
          <w:sz w:val="24"/>
        </w:rPr>
      </w:pPr>
      <w:bookmarkStart w:id="0" w:name="_GoBack"/>
      <w:bookmarkEnd w:id="0"/>
      <w:r>
        <w:rPr>
          <w:rFonts w:ascii="宋体" w:hAnsi="宋体" w:cs="黑体"/>
          <w:b/>
          <w:sz w:val="24"/>
        </w:rPr>
        <w:t>201</w:t>
      </w:r>
      <w:r>
        <w:rPr>
          <w:rFonts w:hint="eastAsia" w:ascii="宋体" w:hAnsi="宋体" w:cs="黑体"/>
          <w:b/>
          <w:sz w:val="24"/>
        </w:rPr>
        <w:t>7</w:t>
      </w:r>
      <w:r>
        <w:rPr>
          <w:rFonts w:ascii="宋体" w:hAnsi="宋体" w:cs="黑体"/>
          <w:b/>
          <w:sz w:val="24"/>
        </w:rPr>
        <w:t>-201</w:t>
      </w:r>
      <w:r>
        <w:rPr>
          <w:rFonts w:hint="eastAsia" w:ascii="宋体" w:hAnsi="宋体" w:cs="黑体"/>
          <w:b/>
          <w:sz w:val="24"/>
        </w:rPr>
        <w:t>8</w:t>
      </w:r>
      <w:r>
        <w:rPr>
          <w:rFonts w:hint="eastAsia" w:ascii="宋体" w:hAnsi="宋体" w:cs="黑体"/>
          <w:b/>
          <w:bCs/>
          <w:sz w:val="24"/>
        </w:rPr>
        <w:t>学年度第一学期期中考试七年级语文</w:t>
      </w:r>
    </w:p>
    <w:p>
      <w:pPr>
        <w:spacing w:line="360" w:lineRule="auto"/>
        <w:jc w:val="center"/>
        <w:rPr>
          <w:rFonts w:ascii="宋体" w:hAnsi="宋体" w:cs="黑体"/>
          <w:b/>
          <w:bCs/>
          <w:sz w:val="24"/>
        </w:rPr>
      </w:pPr>
      <w:r>
        <w:rPr>
          <w:rFonts w:hint="eastAsia" w:ascii="宋体" w:hAnsi="宋体" w:cs="黑体"/>
          <w:b/>
          <w:bCs/>
          <w:sz w:val="24"/>
        </w:rPr>
        <w:t>参考答案及评分标准</w:t>
      </w:r>
    </w:p>
    <w:p>
      <w:pPr>
        <w:spacing w:line="360" w:lineRule="auto"/>
        <w:jc w:val="center"/>
        <w:rPr>
          <w:rFonts w:ascii="宋体" w:hAns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第一部分（</w:t>
      </w:r>
      <w:r>
        <w:rPr>
          <w:rFonts w:ascii="宋体" w:hAnsi="宋体" w:cs="黑体"/>
          <w:b/>
          <w:szCs w:val="21"/>
        </w:rPr>
        <w:t>1—</w:t>
      </w:r>
      <w:r>
        <w:rPr>
          <w:rFonts w:hint="eastAsia" w:ascii="宋体" w:hAnsi="宋体" w:cs="黑体"/>
          <w:b/>
          <w:szCs w:val="21"/>
        </w:rPr>
        <w:t>6题</w:t>
      </w:r>
      <w:r>
        <w:rPr>
          <w:rFonts w:ascii="宋体" w:hAnsi="宋体" w:cs="黑体"/>
          <w:b/>
          <w:szCs w:val="21"/>
        </w:rPr>
        <w:t xml:space="preserve">  </w:t>
      </w:r>
      <w:r>
        <w:rPr>
          <w:rFonts w:hint="eastAsia" w:ascii="宋体" w:hAnsi="宋体" w:cs="黑体"/>
          <w:b/>
          <w:szCs w:val="21"/>
        </w:rPr>
        <w:t>19分）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1.评分标准：共6分，每空1分，错一个字不得分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答案：（1）随风直到夜郎西  （2）不知何处吹芦管  （3）枯藤老树昏鸦  （4）潮平两岸阔，风正一帆悬   （5）吹面不寒杨柳风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2.B    3.C   4.B   5.B（2---5题各2分）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6.（1）评分标准：3分，写出成语给1分，写出故事内容及其中蕴含的交友之道2分。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答案示例：伯牙绝弦（或高山流水 或知音之交） 理解：这个成语通过伯牙和钟子期相遇相知的故事，告诉我们朋友之间能够相互理解是多么难能可贵啊！（知音难遇）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割席断交（或管宁割席）  理解：，因华歆心神不一，管宁割席与之断交，这个故事告诉我们交友应交志同道合的朋友。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刎颈之交  理解：廉颇负荆向蔺相如请罪，成为刎颈之交。这个故事告诉我们朋友之间要真诚相待，同生死共患难。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管鲍之交  理解：通过鲍叔牙处处照顾包容管仲的故事，告诉我们好朋友之间要彼此信任。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（答案内容相符，语句通顺即可）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（2）评分标准：2分，要与例句句式相同，字数一致，构成一组排比句。若一项不合要求只得1分。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答案示例：友情是黑暗中的一座灯塔，为你照亮航行的路线 、友情是炎夏里的一缕清风，为你拂去焦躁的汗水、友情是疲惫时的一杯热茶，给你带来清爽的心情、友情是风雨中的一把雨伞，使你得到安心的庇护、友情是酷暑中的一片绿荫，使你得到清凉的享受</w:t>
      </w:r>
    </w:p>
    <w:p>
      <w:pPr>
        <w:spacing w:line="360" w:lineRule="auto"/>
        <w:ind w:firstLine="2471" w:firstLineChars="1172"/>
        <w:rPr>
          <w:rFonts w:ascii="宋体" w:hAns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第二部分（7</w:t>
      </w:r>
      <w:r>
        <w:rPr>
          <w:rFonts w:ascii="宋体" w:hAnsi="宋体" w:cs="黑体"/>
          <w:b/>
          <w:szCs w:val="21"/>
        </w:rPr>
        <w:t>—</w:t>
      </w:r>
      <w:r>
        <w:rPr>
          <w:rFonts w:ascii="宋体" w:hAnsi="宋体" w:cs="Calibri"/>
          <w:b/>
          <w:szCs w:val="21"/>
        </w:rPr>
        <w:t>20</w:t>
      </w:r>
      <w:r>
        <w:rPr>
          <w:rFonts w:hint="eastAsia" w:ascii="宋体" w:hAnsi="宋体" w:cs="黑体"/>
          <w:b/>
          <w:szCs w:val="21"/>
        </w:rPr>
        <w:t>题</w:t>
      </w:r>
      <w:r>
        <w:rPr>
          <w:rFonts w:ascii="宋体" w:hAnsi="宋体" w:cs="黑体"/>
          <w:b/>
          <w:szCs w:val="21"/>
        </w:rPr>
        <w:t xml:space="preserve">  </w:t>
      </w:r>
      <w:r>
        <w:rPr>
          <w:rFonts w:hint="eastAsia" w:ascii="宋体" w:hAnsi="宋体" w:cs="Calibri"/>
          <w:b/>
          <w:szCs w:val="21"/>
        </w:rPr>
        <w:t>41</w:t>
      </w:r>
      <w:r>
        <w:rPr>
          <w:rFonts w:hint="eastAsia" w:ascii="宋体" w:hAnsi="宋体" w:cs="黑体"/>
          <w:b/>
          <w:szCs w:val="21"/>
        </w:rPr>
        <w:t>分）</w:t>
      </w:r>
    </w:p>
    <w:p>
      <w:pPr>
        <w:spacing w:line="360" w:lineRule="auto"/>
        <w:rPr>
          <w:rFonts w:ascii="宋体" w:hAns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一、7</w:t>
      </w:r>
      <w:r>
        <w:rPr>
          <w:rFonts w:ascii="宋体" w:hAnsi="宋体" w:cs="黑体"/>
          <w:b/>
          <w:szCs w:val="21"/>
        </w:rPr>
        <w:t>—</w:t>
      </w:r>
      <w:r>
        <w:rPr>
          <w:rFonts w:hint="eastAsia" w:ascii="宋体" w:hAnsi="宋体" w:cs="黑体"/>
          <w:b/>
          <w:szCs w:val="21"/>
        </w:rPr>
        <w:t>11题共13分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7.评分标准：共2分，各1分。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 w:cs="黑体"/>
          <w:szCs w:val="21"/>
        </w:rPr>
        <w:t>答案：（1）为人谋/而不忠乎     (2)</w:t>
      </w:r>
      <w:r>
        <w:rPr>
          <w:rFonts w:hint="eastAsia" w:ascii="宋体" w:hAnsi="宋体" w:cs="宋体"/>
          <w:szCs w:val="21"/>
        </w:rPr>
        <w:t xml:space="preserve"> 思 而 不 学 /则 殆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/>
          <w:szCs w:val="21"/>
        </w:rPr>
        <w:t>8.</w:t>
      </w:r>
      <w:r>
        <w:rPr>
          <w:rFonts w:hint="eastAsia" w:ascii="宋体" w:hAnsi="宋体" w:cs="黑体"/>
          <w:szCs w:val="21"/>
        </w:rPr>
        <w:t>评分标准：共3分，各1分</w:t>
      </w:r>
    </w:p>
    <w:p>
      <w:pPr>
        <w:spacing w:line="360" w:lineRule="auto"/>
        <w:ind w:firstLine="210" w:firstLineChars="100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答案：（1）按时  （2）行为的尺度    （3）吃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9.评分标准：共4分，各2分。</w:t>
      </w:r>
    </w:p>
    <w:p>
      <w:pPr>
        <w:spacing w:line="360" w:lineRule="auto"/>
        <w:ind w:firstLine="210" w:firstLineChars="100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答案：（1）人家不了解我，并不因此恼怒，不也是君子吗？</w:t>
      </w:r>
    </w:p>
    <w:p>
      <w:pPr>
        <w:spacing w:line="360" w:lineRule="auto"/>
        <w:ind w:firstLine="105" w:firstLineChars="50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（2）懂得某种学问的人不如喜爱它的人，喜爱它的人不如把研究这种学问作为快乐的人。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10.（2分）答案：三人行，必有我师焉。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11.评分标准：共2分，能结合选文中的任意两条内容进行分析，意思对即可。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黑体"/>
          <w:szCs w:val="21"/>
        </w:rPr>
        <w:t>答案示例：《论语》中有许多超越特定时代的内容，至今仍值得我们学习借鉴：如，“学而不思则罔，思而不学则殆”告诉了我们要把“学与思”结合起来的学习方法；“</w:t>
      </w:r>
      <w:r>
        <w:rPr>
          <w:rFonts w:hint="eastAsia" w:ascii="宋体" w:hAnsi="宋体" w:cs="宋体"/>
        </w:rPr>
        <w:t>知之者不如好之者，好之者不如乐之者</w:t>
      </w:r>
      <w:r>
        <w:rPr>
          <w:rFonts w:hint="eastAsia" w:ascii="宋体" w:hAnsi="宋体" w:cs="黑体"/>
          <w:szCs w:val="21"/>
        </w:rPr>
        <w:t>”让我们知道兴趣对于学习的重要性；“</w:t>
      </w:r>
      <w:r>
        <w:rPr>
          <w:rFonts w:hint="eastAsia" w:ascii="宋体" w:hAnsi="宋体" w:cs="宋体"/>
        </w:rPr>
        <w:t>不义而富且贵，于我如浮云。”警示我们不可不择手段的追求富贵，要坚守道德的底线。</w:t>
      </w:r>
    </w:p>
    <w:p>
      <w:pPr>
        <w:spacing w:line="360" w:lineRule="auto"/>
        <w:rPr>
          <w:rFonts w:ascii="宋体" w:hAns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二、12</w:t>
      </w:r>
      <w:r>
        <w:rPr>
          <w:rFonts w:ascii="宋体" w:hAnsi="宋体" w:cs="黑体"/>
          <w:b/>
          <w:szCs w:val="21"/>
        </w:rPr>
        <w:t>—</w:t>
      </w:r>
      <w:r>
        <w:rPr>
          <w:rFonts w:hint="eastAsia" w:ascii="宋体" w:hAnsi="宋体" w:cs="黑体"/>
          <w:b/>
          <w:szCs w:val="21"/>
        </w:rPr>
        <w:t>16题，共15分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12.（2分）       答案：“单是”后面的内容是强调的内容。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13.评分标准：共2分，每空1分。          答案：按斑蝥   拔何首乌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14.评分标准：共3分，找出动词给1分，赏析2分。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答案示例：（1）“肥胖的黄蜂伏在菜花上”中的“伏”字精炼传神，生动形象的写出了</w:t>
      </w:r>
      <w:r>
        <w:rPr>
          <w:rFonts w:ascii="zuoyeFont_mathFont"/>
          <w:color w:val="333333"/>
          <w:shd w:val="clear" w:color="auto" w:fill="FFFFEE"/>
        </w:rPr>
        <w:t>黄蜂因肥胖而趴在菜花上的情态</w:t>
      </w:r>
      <w:r>
        <w:rPr>
          <w:rFonts w:hint="eastAsia" w:ascii="zuoyeFont_mathFont"/>
          <w:color w:val="333333"/>
          <w:shd w:val="clear" w:color="auto" w:fill="FFFFEE"/>
        </w:rPr>
        <w:t>。</w:t>
      </w:r>
      <w:r>
        <w:rPr>
          <w:rFonts w:hint="eastAsia" w:ascii="宋体" w:hAnsi="宋体" w:cs="黑体"/>
          <w:szCs w:val="21"/>
        </w:rPr>
        <w:t xml:space="preserve"> （2）轻捷的叫天子（云雀）忽然从草间直窜向云霄里去了。中的“窜”字精炼传神，生动形象的体现了叫天子向上飞时动作的轻捷、快速。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15.评分标准：共3分，写出修辞给1分，表达效果2分。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答案：排比，三个“也许”的连用表现了作者的疑问、猜测和无可奈何，表达了作者告别百草园时依依不舍的心情。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16.评分标准：共5分，每空1分。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答案：《狗</w:t>
      </w:r>
      <w:r>
        <w:rPr>
          <w:rFonts w:ascii="宋体" w:hAnsi="宋体" w:cs="Arial"/>
          <w:szCs w:val="21"/>
        </w:rPr>
        <w:t>•</w:t>
      </w:r>
      <w:r>
        <w:rPr>
          <w:rFonts w:hint="eastAsia" w:ascii="宋体" w:hAnsi="宋体" w:cs="黑体"/>
          <w:szCs w:val="21"/>
        </w:rPr>
        <w:t>猫</w:t>
      </w:r>
      <w:r>
        <w:rPr>
          <w:rFonts w:ascii="宋体" w:hAnsi="宋体" w:cs="Arial"/>
          <w:szCs w:val="21"/>
        </w:rPr>
        <w:t>•</w:t>
      </w:r>
      <w:r>
        <w:rPr>
          <w:rFonts w:hint="eastAsia" w:ascii="宋体" w:hAnsi="宋体" w:cs="黑体"/>
          <w:szCs w:val="21"/>
        </w:rPr>
        <w:t>鼠》《五猖会》《阿长与&lt;山海经&gt;》     阿长(或长妈妈) 或寿镜吾或父亲 （任写三篇文章中的一个人物即可）  原因：阿长：虽絮叨愚昧迷信但淳朴善良热爱孩子。  寿镜吾：渊博、方正、质朴，严而不厉，亲切可敬。  父亲：不懂儿童心理的封建专制家长。（符合文章内容，言之成理即可）</w:t>
      </w:r>
    </w:p>
    <w:p>
      <w:pPr>
        <w:spacing w:line="360" w:lineRule="auto"/>
        <w:ind w:firstLine="103" w:firstLineChars="49"/>
        <w:rPr>
          <w:rFonts w:ascii="宋体" w:hAns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三、17-20题，共13分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17.评分标准：共4分，每空2分（意思对即可）。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答案：(1)孩提时，爸爸以自己奇特的吟啸教我记住了陆游的诗；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(3)上学后，爸爸教我理解杜甫诗中思念亲人的感情。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18.（2分）B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19.评分标准：共4分，答对一点给2分(意思对即可）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答案：（1）爸爸是一个有家国情怀的知识分子。  (2)爸爸又是一个深爱孩子、懂得教育的慈父。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20.评分标准：共3分，答对一点给1分。(意思对即可）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答案：爸爸教我的诗永生难忘，这些诗蕴含的精神情怀（爸爸的人格魅力）影响我的一生，表达了我对爸爸的感谢与怀念。</w:t>
      </w:r>
    </w:p>
    <w:p>
      <w:pPr>
        <w:spacing w:line="360" w:lineRule="auto"/>
        <w:ind w:firstLine="2471" w:firstLineChars="1172"/>
        <w:rPr>
          <w:rFonts w:ascii="宋体" w:hAns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第三部分（</w:t>
      </w:r>
      <w:r>
        <w:rPr>
          <w:rFonts w:ascii="宋体" w:hAnsi="宋体" w:cs="Calibri"/>
          <w:b/>
          <w:szCs w:val="21"/>
        </w:rPr>
        <w:t>2</w:t>
      </w:r>
      <w:r>
        <w:rPr>
          <w:rFonts w:hint="eastAsia" w:ascii="宋体" w:hAnsi="宋体" w:cs="Calibri"/>
          <w:b/>
          <w:szCs w:val="21"/>
        </w:rPr>
        <w:t>1</w:t>
      </w:r>
      <w:r>
        <w:rPr>
          <w:rFonts w:hint="eastAsia" w:ascii="宋体" w:hAnsi="宋体" w:cs="黑体"/>
          <w:b/>
          <w:szCs w:val="21"/>
        </w:rPr>
        <w:t>题</w:t>
      </w:r>
      <w:r>
        <w:rPr>
          <w:rFonts w:ascii="宋体" w:hAnsi="宋体" w:cs="黑体"/>
          <w:b/>
          <w:szCs w:val="21"/>
        </w:rPr>
        <w:t xml:space="preserve">  </w:t>
      </w:r>
      <w:r>
        <w:rPr>
          <w:rFonts w:hint="eastAsia" w:ascii="宋体" w:hAnsi="宋体" w:cs="Calibri"/>
          <w:b/>
          <w:szCs w:val="21"/>
        </w:rPr>
        <w:t>40</w:t>
      </w:r>
      <w:r>
        <w:rPr>
          <w:rFonts w:hint="eastAsia" w:ascii="宋体" w:hAnsi="宋体" w:cs="黑体"/>
          <w:b/>
          <w:szCs w:val="21"/>
        </w:rPr>
        <w:t>分）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作文（40分）</w:t>
      </w:r>
    </w:p>
    <w:tbl>
      <w:tblPr>
        <w:tblStyle w:val="4"/>
        <w:tblW w:w="8039" w:type="dxa"/>
        <w:tblInd w:w="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615"/>
        <w:gridCol w:w="1684"/>
        <w:gridCol w:w="1757"/>
        <w:gridCol w:w="15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等次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分数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项目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一类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二类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三类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四类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15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--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13分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12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—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10分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9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—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6分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5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--O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4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 w:firstLine="420"/>
              <w:jc w:val="center"/>
              <w:rPr>
                <w:rFonts w:ascii="宋体" w:hAnsi="宋体" w:cs="仿宋_GB2312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内容</w:t>
            </w:r>
          </w:p>
          <w:p>
            <w:pPr>
              <w:ind w:firstLine="208" w:firstLineChars="10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(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15分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)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切合题意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中心突出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内容充实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感情真挚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符合题意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中心明确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内容具体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感情真实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基本符合题意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中心较明确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内容较具体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感情较真实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偏离题意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中心不明确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内容不具体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感情不真实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2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0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--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18分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17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—1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4分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1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3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—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10分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9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--0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4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表达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(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20分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)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结构严谨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语言流畅．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用词生动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表达方式运用好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结构完整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语言通顺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用词准确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表达方式运用较好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结构基本完整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语言基本通顺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用词基本准确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表达方式运用一般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结构不完整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语言不通顺</w:t>
            </w:r>
          </w:p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用词不准确</w:t>
            </w:r>
          </w:p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表达方式运用差</w:t>
            </w:r>
          </w:p>
        </w:tc>
      </w:tr>
      <w:tr>
        <w:tblPrEx>
          <w:tblLayout w:type="fixed"/>
        </w:tblPrEx>
        <w:trPr>
          <w:trHeight w:val="344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书写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5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4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3--2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1--0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14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(5</w:t>
            </w: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分</w:t>
            </w:r>
            <w:r>
              <w:rPr>
                <w:rFonts w:ascii="宋体" w:hAnsi="宋体" w:cs="仿宋_GB2312"/>
                <w:spacing w:val="-1"/>
                <w:kern w:val="0"/>
                <w:szCs w:val="21"/>
              </w:rPr>
              <w:t>)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字体美观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字体工整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字迹清楚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宋体" w:hAnsi="宋体"/>
                <w:spacing w:val="-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-1"/>
                <w:kern w:val="0"/>
                <w:szCs w:val="21"/>
              </w:rPr>
              <w:t>字迹潦草</w:t>
            </w:r>
          </w:p>
        </w:tc>
      </w:tr>
    </w:tbl>
    <w:p>
      <w:pPr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说</w:t>
      </w:r>
      <w:r>
        <w:rPr>
          <w:rFonts w:hint="eastAsia" w:ascii="宋体" w:hAnsi="宋体" w:cs="MS Gothic"/>
          <w:szCs w:val="21"/>
        </w:rPr>
        <w:t>明：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①不同的</w:t>
      </w:r>
      <w:r>
        <w:rPr>
          <w:rFonts w:hint="eastAsia" w:ascii="宋体" w:hAnsi="宋体" w:cs="宋体"/>
          <w:szCs w:val="21"/>
        </w:rPr>
        <w:t>项</w:t>
      </w:r>
      <w:r>
        <w:rPr>
          <w:rFonts w:hint="eastAsia" w:ascii="宋体" w:hAnsi="宋体" w:cs="MS Gothic"/>
          <w:szCs w:val="21"/>
        </w:rPr>
        <w:t>目可以在不同的等次里</w:t>
      </w:r>
      <w:r>
        <w:rPr>
          <w:rFonts w:hint="eastAsia" w:ascii="宋体" w:hAnsi="宋体" w:cs="宋体"/>
          <w:szCs w:val="21"/>
        </w:rPr>
        <w:t>给</w:t>
      </w:r>
      <w:r>
        <w:rPr>
          <w:rFonts w:hint="eastAsia" w:ascii="宋体" w:hAnsi="宋体" w:cs="MS Gothic"/>
          <w:szCs w:val="21"/>
        </w:rPr>
        <w:t>分；非常优秀的作文可以给满分。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②内容有创见的或能够恰当运用修辞手法的</w:t>
      </w:r>
      <w:r>
        <w:rPr>
          <w:rFonts w:hint="eastAsia" w:ascii="宋体" w:hAnsi="宋体" w:cs="MS Gothic"/>
          <w:szCs w:val="21"/>
        </w:rPr>
        <w:t>加</w:t>
      </w:r>
      <w:r>
        <w:rPr>
          <w:rFonts w:ascii="宋体" w:hAnsi="宋体"/>
          <w:szCs w:val="21"/>
        </w:rPr>
        <w:t>1—5</w:t>
      </w:r>
      <w:r>
        <w:rPr>
          <w:rFonts w:hint="eastAsia" w:ascii="宋体" w:hAnsi="宋体"/>
          <w:szCs w:val="21"/>
        </w:rPr>
        <w:t>分，加到</w:t>
      </w:r>
      <w:r>
        <w:rPr>
          <w:rFonts w:hint="eastAsia" w:ascii="宋体" w:hAnsi="宋体" w:cs="宋体"/>
          <w:szCs w:val="21"/>
        </w:rPr>
        <w:t>满</w:t>
      </w:r>
      <w:r>
        <w:rPr>
          <w:rFonts w:hint="eastAsia" w:ascii="宋体" w:hAnsi="宋体" w:cs="MS Gothic"/>
          <w:szCs w:val="21"/>
        </w:rPr>
        <w:t>分</w:t>
      </w:r>
      <w:r>
        <w:rPr>
          <w:rFonts w:hint="eastAsia" w:ascii="宋体" w:hAnsi="宋体" w:cs="宋体"/>
          <w:szCs w:val="21"/>
        </w:rPr>
        <w:t>为</w:t>
      </w:r>
      <w:r>
        <w:rPr>
          <w:rFonts w:hint="eastAsia" w:ascii="宋体" w:hAnsi="宋体" w:cs="MS Gothic"/>
          <w:szCs w:val="21"/>
        </w:rPr>
        <w:t>止。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③没有</w:t>
      </w:r>
      <w:r>
        <w:rPr>
          <w:rFonts w:hint="eastAsia" w:ascii="宋体" w:hAnsi="宋体" w:cs="宋体"/>
          <w:szCs w:val="21"/>
        </w:rPr>
        <w:t>题</w:t>
      </w:r>
      <w:r>
        <w:rPr>
          <w:rFonts w:hint="eastAsia" w:ascii="宋体" w:hAnsi="宋体" w:cs="MS Gothic"/>
          <w:szCs w:val="21"/>
        </w:rPr>
        <w:t>目的减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分；不足字数的每少50字减1分；；</w:t>
      </w:r>
      <w:r>
        <w:rPr>
          <w:rFonts w:hint="eastAsia" w:ascii="宋体" w:hAnsi="宋体" w:cs="宋体"/>
          <w:szCs w:val="21"/>
        </w:rPr>
        <w:t>错别</w:t>
      </w:r>
      <w:r>
        <w:rPr>
          <w:rFonts w:hint="eastAsia" w:ascii="宋体" w:hAnsi="宋体" w:cs="MS Gothic"/>
          <w:szCs w:val="21"/>
        </w:rPr>
        <w:t>字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个减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重</w:t>
      </w:r>
      <w:r>
        <w:rPr>
          <w:rFonts w:hint="eastAsia" w:ascii="宋体" w:hAnsi="宋体" w:cs="宋体"/>
          <w:szCs w:val="21"/>
        </w:rPr>
        <w:t>复</w:t>
      </w:r>
      <w:r>
        <w:rPr>
          <w:rFonts w:hint="eastAsia" w:ascii="宋体" w:hAnsi="宋体" w:cs="MS Gothic"/>
          <w:szCs w:val="21"/>
        </w:rPr>
        <w:t>的不</w:t>
      </w:r>
      <w:r>
        <w:rPr>
          <w:rFonts w:hint="eastAsia" w:ascii="宋体" w:hAnsi="宋体" w:cs="宋体"/>
          <w:szCs w:val="21"/>
        </w:rPr>
        <w:t>计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rPr>
          <w:rFonts w:ascii="宋体" w:hAnsi="宋体" w:cs="黑体"/>
          <w:szCs w:val="21"/>
        </w:rPr>
      </w:pPr>
      <w:r>
        <w:rPr>
          <w:rFonts w:hint="eastAsia" w:ascii="宋体" w:hAnsi="宋体"/>
          <w:szCs w:val="21"/>
        </w:rPr>
        <w:t>最多减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分：</w:t>
      </w:r>
      <w:r>
        <w:rPr>
          <w:rFonts w:hint="eastAsia" w:ascii="宋体" w:hAnsi="宋体" w:cs="宋体"/>
          <w:szCs w:val="21"/>
        </w:rPr>
        <w:t>标</w:t>
      </w:r>
      <w:r>
        <w:rPr>
          <w:rFonts w:hint="eastAsia" w:ascii="宋体" w:hAnsi="宋体" w:cs="MS Gothic"/>
          <w:szCs w:val="21"/>
        </w:rPr>
        <w:t>点符号有三</w:t>
      </w:r>
      <w:r>
        <w:rPr>
          <w:rFonts w:hint="eastAsia" w:ascii="宋体" w:hAnsi="宋体" w:cs="宋体"/>
          <w:szCs w:val="21"/>
        </w:rPr>
        <w:t>处</w:t>
      </w:r>
      <w:r>
        <w:rPr>
          <w:rFonts w:hint="eastAsia" w:ascii="宋体" w:hAnsi="宋体" w:cs="MS Gothic"/>
          <w:szCs w:val="21"/>
        </w:rPr>
        <w:t>以上</w:t>
      </w:r>
      <w:r>
        <w:rPr>
          <w:rFonts w:hint="eastAsia" w:ascii="宋体" w:hAnsi="宋体" w:cs="宋体"/>
          <w:szCs w:val="21"/>
        </w:rPr>
        <w:t>错误</w:t>
      </w:r>
      <w:r>
        <w:rPr>
          <w:rFonts w:hint="eastAsia" w:ascii="宋体" w:hAnsi="宋体" w:cs="MS Gothic"/>
          <w:szCs w:val="21"/>
        </w:rPr>
        <w:t>的酌情减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-3分。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= 4 \* GB3 \* MERGEFORMAT </w:instrText>
      </w:r>
      <w:r>
        <w:rPr>
          <w:rFonts w:hint="eastAsia" w:ascii="宋体" w:hAnsi="宋体"/>
          <w:szCs w:val="21"/>
        </w:rPr>
        <w:fldChar w:fldCharType="separate"/>
      </w:r>
      <w:r>
        <w:t>④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套写、抄袭的在第四类之内评分。</w:t>
      </w:r>
    </w:p>
    <w:p>
      <w:pPr>
        <w:spacing w:line="360" w:lineRule="auto"/>
        <w:rPr>
          <w:rFonts w:ascii="宋体" w:hAnsi="宋体" w:cs="黑体"/>
          <w:szCs w:val="21"/>
        </w:rPr>
      </w:pPr>
    </w:p>
    <w:p>
      <w:pPr>
        <w:spacing w:line="36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zuoyeFont_mathFont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A00002BF" w:usb1="68C7FCFB" w:usb2="00000010" w:usb3="00000000" w:csb0="4002009F" w:csb1="DFD7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 w:tentative="0">
      <w:start w:val="2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4178"/>
    <w:rsid w:val="00041D75"/>
    <w:rsid w:val="000B00AC"/>
    <w:rsid w:val="0042659E"/>
    <w:rsid w:val="00B030B6"/>
    <w:rsid w:val="00CB6758"/>
    <w:rsid w:val="00DC64FC"/>
    <w:rsid w:val="00E94178"/>
    <w:rsid w:val="6880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349</Words>
  <Characters>1990</Characters>
  <Lines>16</Lines>
  <Paragraphs>4</Paragraphs>
  <TotalTime>0</TotalTime>
  <ScaleCrop>false</ScaleCrop>
  <LinksUpToDate>false</LinksUpToDate>
  <CharactersWithSpaces>2335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2017-11-23T09:15:00Z</dcterms:created>
  <dc:creator>123</dc:creator>
  <cp:lastModifiedBy>什么</cp:lastModifiedBy>
  <dcterms:modified xsi:type="dcterms:W3CDTF">2018-02-16T05:07:47Z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