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 w:hint="eastAsia"/>
          <w:b/>
          <w:sz w:val="24"/>
        </w:rPr>
        <w:t>第二单元达标测试卷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一、填一填。(1～4题每空1分，其余每题2分，共22分)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1．0.04立方米＝(　　)立方分米，30毫升＝(　　)升，1020 cm3＝(　　)dm3。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 xml:space="preserve">2．一个圆柱的底面半径是2厘米，高是3厘米，这个圆柱的侧面积是(　　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 xml:space="preserve">　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 xml:space="preserve">)平方厘米，体积是(　　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 xml:space="preserve">　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)立方厘米，和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>它等底等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 xml:space="preserve">高的圆锥的体积是(　　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 xml:space="preserve">　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)立方厘米。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3．一个圆柱和一个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>圆锥等底等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 xml:space="preserve">高，体积相差18.84立方厘米，圆锥的体积是(　　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 xml:space="preserve">　　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 xml:space="preserve">)立方厘米，圆柱的体积是(　　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 xml:space="preserve">　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)立方厘米。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 xml:space="preserve">4．一个圆锥形沙堆的底面半径是2米，高是3米，它的占地面积是(　　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 xml:space="preserve">　　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 xml:space="preserve">)平方米，体积是(　　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 xml:space="preserve">　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)立方米。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5．一个圆柱，已知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>高减少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1厘米，它的表面积减少25.12平方厘米。如果高是4厘米，这个圆柱的体积是(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 xml:space="preserve">　　　　　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)立方厘米。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6．将一张边长5分米的正方形纸片卷成圆柱筒，这个圆柱的侧面积是(　　)平方分米。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7．把一个底面半径、高均是3厘米的圆柱形铁块熔铸成一个底面半径3厘米的圆锥形零件，这个零件的高是(　　)厘米。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 xml:space="preserve">8．圆锥的高和底面半径都等于一个正方体的棱长。已知这个正方体的体积是30立方厘米，圆锥的体积是(　　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 xml:space="preserve">　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)立方厘米。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9．一个圆柱体，体积是10立方分米，当它的底面半径扩大为原来的4倍，高变为原来的</w: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\f(1,2)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  <w:r w:rsidRPr="002F21FA">
        <w:rPr>
          <w:rFonts w:asciiTheme="minorEastAsia" w:eastAsiaTheme="minorEastAsia" w:hAnsiTheme="minorEastAsia"/>
          <w:b/>
          <w:sz w:val="24"/>
        </w:rPr>
        <w:t>时，体积变成(　　)立方分米。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10．一个圆锥的体积是8立方厘米，从高的一半处截去一个小圆锥，剩下的装在一个圆柱形的盒子中，则圆柱形盒子的容积最小是(　　)立方厘米。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二、辨一辨。(对的在括号里打“√”，错的打“×”)(每题1分，共5分)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1．侧面积相等的两个圆柱，底面周长不一定相等。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>(　　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2．沿圆柱侧面的一条高把一个圆柱的侧面展开，可能是平行四边形。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>(　　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3．圆柱的体积比与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>它等底等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高的圆锥体积多</w: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\f(2,3)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  <w:r w:rsidRPr="002F21FA">
        <w:rPr>
          <w:rFonts w:asciiTheme="minorEastAsia" w:eastAsiaTheme="minorEastAsia" w:hAnsiTheme="minorEastAsia"/>
          <w:b/>
          <w:sz w:val="24"/>
        </w:rPr>
        <w:t>。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>(　　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4. 如果一个圆锥的体积是一个圆柱体积的</w: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\f(1,3)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  <w:r w:rsidRPr="002F21FA">
        <w:rPr>
          <w:rFonts w:asciiTheme="minorEastAsia" w:eastAsiaTheme="minorEastAsia" w:hAnsiTheme="minorEastAsia"/>
          <w:b/>
          <w:sz w:val="24"/>
        </w:rPr>
        <w:t>，那么它们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>一定等底等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高。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>(　　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lastRenderedPageBreak/>
        <w:t>5．一个圆锥的底面直径和高都是4分米，如果沿底面直径切成相等的两部分，表面积增加8平方分米。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>(　　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三、选一选。(每题2分，共10分)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1．一个圆柱形水桶的底面积是12.56平方分米，容积是62.8升，水桶的高是(　　)。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 xml:space="preserve">A．6分米　　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 xml:space="preserve">B．5分米　　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 xml:space="preserve">C．4分米　　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>D．3分米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2．一个圆柱的体积和底面积分别与一个圆锥的体积和底面积相等，圆柱的高是9厘米，圆锥的高是(　　)厘米。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 xml:space="preserve">A．3  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 xml:space="preserve">B．6  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 xml:space="preserve">C．9  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>D．27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3．一个圆柱和一个圆锥的底面半径的比是34，高的比是23，圆柱与圆锥的体积比是(　　)。</w:t>
      </w:r>
      <w:r w:rsidRPr="002F21FA">
        <w:rPr>
          <w:rFonts w:asciiTheme="minorEastAsia" w:eastAsiaTheme="minorEastAsia" w:hAnsiTheme="minorEastAsia" w:hint="eastAsia"/>
          <w:b/>
          <w:sz w:val="24"/>
        </w:rPr>
        <w:t>[来源:</w:t>
      </w:r>
      <w:proofErr w:type="gramStart"/>
      <w:r w:rsidRPr="002F21FA">
        <w:rPr>
          <w:rFonts w:asciiTheme="minorEastAsia" w:eastAsiaTheme="minorEastAsia" w:hAnsiTheme="minorEastAsia" w:hint="eastAsia"/>
          <w:b/>
          <w:sz w:val="24"/>
        </w:rPr>
        <w:t>学科网</w:t>
      </w:r>
      <w:proofErr w:type="gramEnd"/>
      <w:r w:rsidRPr="002F21FA">
        <w:rPr>
          <w:rFonts w:asciiTheme="minorEastAsia" w:eastAsiaTheme="minorEastAsia" w:hAnsiTheme="minorEastAsia" w:hint="eastAsia"/>
          <w:b/>
          <w:sz w:val="24"/>
        </w:rPr>
        <w:t>ZXXK]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 xml:space="preserve">A．12  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 xml:space="preserve">B．32  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 xml:space="preserve">C．98  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>D．38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4．一个圆柱的侧面展开图是正方形，则这个圆柱的底面直径和高的比是(　　)。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 xml:space="preserve">A．2π1  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 xml:space="preserve">B．1π  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 xml:space="preserve">C．π1  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>D．12π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5．一个圆柱的底面半径是8厘米，高是10厘米，沿着底面直径把圆柱切成相等的两部分，表面积增加了(　　)平方厘米。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 xml:space="preserve">A．80  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 xml:space="preserve">B．160  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>C．32</w:t>
      </w: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17170" cy="2413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21FA">
        <w:rPr>
          <w:rFonts w:asciiTheme="minorEastAsia" w:eastAsiaTheme="minorEastAsia" w:hAnsiTheme="minorEastAsia"/>
          <w:b/>
          <w:sz w:val="24"/>
        </w:rPr>
        <w:t xml:space="preserve">0  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>D．40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四、计算。(1题8分，2题6分，共14分)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1．直接写得数。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61925" cy="1905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21FA">
        <w:rPr>
          <w:rFonts w:asciiTheme="minorEastAsia" w:eastAsiaTheme="minorEastAsia" w:hAnsiTheme="minorEastAsia"/>
          <w:b/>
          <w:sz w:val="24"/>
        </w:rPr>
        <w:t>0</w:t>
      </w:r>
      <w:r w:rsidRPr="002F21FA">
        <w:rPr>
          <w:rFonts w:asciiTheme="minorEastAsia" w:eastAsiaTheme="minorEastAsia" w:hAnsiTheme="minorEastAsia" w:hint="eastAsia"/>
          <w:b/>
          <w:sz w:val="24"/>
        </w:rPr>
        <w:t>.</w:t>
      </w:r>
      <w:r w:rsidRPr="002F21FA">
        <w:rPr>
          <w:rFonts w:asciiTheme="minorEastAsia" w:eastAsiaTheme="minorEastAsia" w:hAnsiTheme="minorEastAsia"/>
          <w:b/>
          <w:sz w:val="24"/>
        </w:rPr>
        <w:t>32＝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 xml:space="preserve">1÷10%＝　　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0.1＋9.9×0.1＝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>124.8×8.01≈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9．5＋5%＝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>16÷</w: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\f(1,5)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  <w:r w:rsidRPr="002F21FA">
        <w:rPr>
          <w:rFonts w:asciiTheme="minorEastAsia" w:eastAsiaTheme="minorEastAsia" w:hAnsiTheme="minorEastAsia"/>
          <w:b/>
          <w:sz w:val="24"/>
        </w:rPr>
        <w:t xml:space="preserve">＝ 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5×3.14＝</w:t>
      </w:r>
      <w:r w:rsidRPr="002F21FA">
        <w:rPr>
          <w:rFonts w:asciiTheme="minorEastAsia" w:eastAsiaTheme="minorEastAsia" w:hAnsiTheme="minorEastAsia" w:hint="eastAsia"/>
          <w:b/>
          <w:sz w:val="24"/>
        </w:rPr>
        <w:tab/>
      </w:r>
      <w:r w:rsidRPr="002F21FA">
        <w:rPr>
          <w:rFonts w:asciiTheme="minorEastAsia" w:eastAsiaTheme="minorEastAsia" w:hAnsiTheme="minorEastAsia"/>
          <w:b/>
          <w:sz w:val="24"/>
        </w:rPr>
        <w:t>12×</w: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\b\lc\(\rc\)(\a\vs4\al\co1(\f(1,4)×\f(1,6)))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  <w:r w:rsidRPr="002F21FA">
        <w:rPr>
          <w:rFonts w:asciiTheme="minorEastAsia" w:eastAsiaTheme="minorEastAsia" w:hAnsiTheme="minorEastAsia"/>
          <w:b/>
          <w:sz w:val="24"/>
        </w:rPr>
        <w:t>＝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2．求下面各立体图形的体积。(单位：cm)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(1)</w:t>
      </w: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776095" cy="69342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76095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21FA">
        <w:rPr>
          <w:rFonts w:asciiTheme="minorEastAsia" w:eastAsiaTheme="minorEastAsia" w:hAnsiTheme="minorEastAsia"/>
          <w:b/>
          <w:sz w:val="24"/>
        </w:rPr>
        <w:t xml:space="preserve">　　 (2)</w:t>
      </w: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208405" cy="777875"/>
            <wp:effectExtent l="0" t="0" r="0" b="3175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08405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五、探索实践。(每题4分，共8分)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1．一个圆柱的底面直径和高都是2 cm，请画出将它的侧面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>沿高展开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的展开图。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3479165" cy="1282065"/>
            <wp:effectExtent l="0" t="0" r="6985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79165" cy="1282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2．为了测量一个土豆的体积，小明将土豆浸没在一个底面直径是8厘米，水深5厘</w:t>
      </w: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21920" cy="1524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19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21FA">
        <w:rPr>
          <w:rFonts w:asciiTheme="minorEastAsia" w:eastAsiaTheme="minorEastAsia" w:hAnsiTheme="minorEastAsia"/>
          <w:b/>
          <w:sz w:val="24"/>
        </w:rPr>
        <w:t>米的杯中，发现水面上升到7厘米，请你帮小明求出这个土豆的体积大约是多少立方厘米？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849755" cy="893445"/>
            <wp:effectExtent l="0" t="0" r="0" b="1905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4975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六、一堆近似圆锥形的混凝土，它的底面直径为6米，高为1.6米。如果用这堆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>混凝土铺宽4米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，厚5厘米的路面，能铺多长？(5分)</w:t>
      </w: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七、用一张长12.56厘米，宽9.42厘米的长方形纸围成一个体积最大的圆柱，</w:t>
      </w:r>
      <w:r w:rsidRPr="002F21FA">
        <w:rPr>
          <w:rFonts w:asciiTheme="minorEastAsia" w:eastAsiaTheme="minorEastAsia" w:hAnsiTheme="minorEastAsia"/>
          <w:b/>
          <w:sz w:val="24"/>
        </w:rPr>
        <w:lastRenderedPageBreak/>
        <w:t>用正方形纸裁一个圆做它的底面，这</w:t>
      </w: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17170" cy="2286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717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21FA">
        <w:rPr>
          <w:rFonts w:asciiTheme="minorEastAsia" w:eastAsiaTheme="minorEastAsia" w:hAnsiTheme="minorEastAsia"/>
          <w:b/>
          <w:sz w:val="24"/>
        </w:rPr>
        <w:t>张正方形纸的面积最小是多少平方厘米？(6分)</w:t>
      </w: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八、解决问题。(每题6分，共30分)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1．(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>变式题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)如图所示，王大伯家有一个用塑料薄膜覆盖的西瓜大棚，长20米，横截面是一个半径为2米的半圆形。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166495" cy="967105"/>
            <wp:effectExtent l="0" t="0" r="0" b="4445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(1)王大伯至少要购买多少平方米的塑料薄膜？</w:t>
      </w: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(2)这个西瓜大棚内的空间大约有多少立方米？</w:t>
      </w: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2．(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>变式题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)一个圆柱，如果沿与底面平行的面锯成3段，表面积增加50.24平方厘米，圆柱的高是5厘米，求圆柱的体积。</w:t>
      </w: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3．有一张长方形铁皮(如图)，剪下图中两</w:t>
      </w: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81610" cy="1651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16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>个圆及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一个长方形，正好可以做成一个圆柱，已知圆柱的底面直径为10 cm，那么这个圆柱的体积是多少？原来长方形铁皮的面积是多少？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870710" cy="367665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0710" cy="36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 w:hint="eastAsia"/>
          <w:b/>
          <w:sz w:val="24"/>
        </w:rPr>
        <w:t>[来源:</w:t>
      </w:r>
      <w:proofErr w:type="gramStart"/>
      <w:r w:rsidRPr="002F21FA">
        <w:rPr>
          <w:rFonts w:asciiTheme="minorEastAsia" w:eastAsiaTheme="minorEastAsia" w:hAnsiTheme="minorEastAsia" w:hint="eastAsia"/>
          <w:b/>
          <w:sz w:val="24"/>
        </w:rPr>
        <w:t>学科网</w:t>
      </w:r>
      <w:proofErr w:type="gramEnd"/>
      <w:r w:rsidRPr="002F21FA">
        <w:rPr>
          <w:rFonts w:asciiTheme="minorEastAsia" w:eastAsiaTheme="minorEastAsia" w:hAnsiTheme="minorEastAsia" w:hint="eastAsia"/>
          <w:b/>
          <w:sz w:val="24"/>
        </w:rPr>
        <w:t>ZXXK]</w:t>
      </w: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4．(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>变式题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)大家还记得圆柱体积计算公式的推导过程吗？看看下图，你有什么新的启发？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我发现：长方体底面积等于</w:t>
      </w: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77800" cy="1905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8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21FA">
        <w:rPr>
          <w:rFonts w:asciiTheme="minorEastAsia" w:eastAsiaTheme="minorEastAsia" w:hAnsiTheme="minorEastAsia"/>
          <w:b/>
          <w:sz w:val="24"/>
        </w:rPr>
        <w:t xml:space="preserve">圆柱(　　)的一半，长方体的高等于圆柱的(　　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 xml:space="preserve">　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)，圆柱的体积＝(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 xml:space="preserve">　　　　　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)。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如果下图中圆柱的底面半径是5厘米，侧面积是1</w:t>
      </w: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23520" cy="2032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35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21FA">
        <w:rPr>
          <w:rFonts w:asciiTheme="minorEastAsia" w:eastAsiaTheme="minorEastAsia" w:hAnsiTheme="minorEastAsia"/>
          <w:b/>
          <w:sz w:val="24"/>
        </w:rPr>
        <w:t>00平方厘米，你能根据你的发现求这个圆柱的体积吗？请列式计算。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881505" cy="567690"/>
            <wp:effectExtent l="0" t="0" r="4445" b="381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81505" cy="567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5．(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>变式题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)有一种饮料瓶的瓶身呈圆柱形(不包括瓶颈)，容积是30立方厘米。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>现在瓶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中装有一些饮料，正放时饮料的高度是20厘米，倒放时空余部分的高度为5厘米，瓶内现有饮料多少立方厘米？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0" distR="0">
            <wp:extent cx="1282065" cy="977265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82065" cy="977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16FDC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br w:type="page"/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lastRenderedPageBreak/>
        <w:t>答案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一、1.40　0.03　1.02　2.37.68　37.68　12.56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3．9.42　28.26　4.12.56　12.56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5．200.96　6.25　7.9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8．31.4　 [点拨]设正方体的棱长为a厘米，则圆锥的体积＝3.14×a2×a×</w: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\f(1,3)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  <w:r w:rsidRPr="002F21FA">
        <w:rPr>
          <w:rFonts w:asciiTheme="minorEastAsia" w:eastAsiaTheme="minorEastAsia" w:hAnsiTheme="minorEastAsia"/>
          <w:b/>
          <w:sz w:val="24"/>
        </w:rPr>
        <w:t>＝3.14×30×</w: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\f(1,3)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  <w:r w:rsidRPr="002F21FA">
        <w:rPr>
          <w:rFonts w:asciiTheme="minorEastAsia" w:eastAsiaTheme="minorEastAsia" w:hAnsiTheme="minorEastAsia"/>
          <w:b/>
          <w:sz w:val="24"/>
        </w:rPr>
        <w:t>＝31.4(立方厘米)。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9．80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10．12　 [点拨]与</w:t>
      </w:r>
      <w:proofErr w:type="gramStart"/>
      <w:r w:rsidRPr="002F21FA">
        <w:rPr>
          <w:rFonts w:asciiTheme="minorEastAsia" w:eastAsiaTheme="minorEastAsia" w:hAnsiTheme="minorEastAsia"/>
          <w:b/>
          <w:sz w:val="24"/>
        </w:rPr>
        <w:t>圆锥等底等</w:t>
      </w:r>
      <w:proofErr w:type="gramEnd"/>
      <w:r w:rsidRPr="002F21FA">
        <w:rPr>
          <w:rFonts w:asciiTheme="minorEastAsia" w:eastAsiaTheme="minorEastAsia" w:hAnsiTheme="minorEastAsia"/>
          <w:b/>
          <w:sz w:val="24"/>
        </w:rPr>
        <w:t>高的圆柱的体积为24立方厘米，它的一半即为12立方厘米。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二、1.√　2.×　3.×　4.×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5．×　 [点拨]圆锥沿</w:t>
      </w: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94310" cy="2286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43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21FA">
        <w:rPr>
          <w:rFonts w:asciiTheme="minorEastAsia" w:eastAsiaTheme="minorEastAsia" w:hAnsiTheme="minorEastAsia"/>
          <w:b/>
          <w:sz w:val="24"/>
        </w:rPr>
        <w:t>底面直径切成相等的两部分，表面积增加4×4×</w: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\f(1,2)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  <w:r w:rsidRPr="002F21FA">
        <w:rPr>
          <w:rFonts w:asciiTheme="minorEastAsia" w:eastAsiaTheme="minorEastAsia" w:hAnsiTheme="minorEastAsia"/>
          <w:b/>
          <w:sz w:val="24"/>
        </w:rPr>
        <w:t>×2＝16(平方分米)。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三、1．.B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 xml:space="preserve">2．D　 [点拨]圆柱与圆锥的体积和底面积分别相等，则圆锥的高是圆柱的高的3倍。　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3．C　 [点拨]底面半径比为34，则底面积比为916，体积比为(9×2)</w: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\b\lc\(\rc\)(\a\vs4\al\co1(16×3×\f(1,3)))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  <w:r w:rsidRPr="002F21FA">
        <w:rPr>
          <w:rFonts w:asciiTheme="minorEastAsia" w:eastAsiaTheme="minorEastAsia" w:hAnsiTheme="minorEastAsia"/>
          <w:b/>
          <w:sz w:val="24"/>
        </w:rPr>
        <w:t>＝98。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4．B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5．C　 [点拨]表面积增</w:t>
      </w: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09855" cy="1270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9855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21FA">
        <w:rPr>
          <w:rFonts w:asciiTheme="minorEastAsia" w:eastAsiaTheme="minorEastAsia" w:hAnsiTheme="minorEastAsia"/>
          <w:b/>
          <w:sz w:val="24"/>
        </w:rPr>
        <w:t>加了8×2×10×2＝320(平方厘米)。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 xml:space="preserve">四、1.0.09　10　1.09　1000　9.55　80　15.7　</w: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\f(1,2)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2．(1)3.14×</w: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\b\lc\(\rc\)(\a\vs4\al\co1(\f(4,2)))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\s\up12(2)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  <w:r w:rsidRPr="002F21FA">
        <w:rPr>
          <w:rFonts w:asciiTheme="minorEastAsia" w:eastAsiaTheme="minorEastAsia" w:hAnsiTheme="minorEastAsia"/>
          <w:b/>
          <w:sz w:val="24"/>
        </w:rPr>
        <w:t>×</w: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\b\lc\(\rc\)(\a\vs4\al\co1(5＋6×\f(1,3)))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  <w:r w:rsidRPr="002F21FA">
        <w:rPr>
          <w:rFonts w:asciiTheme="minorEastAsia" w:eastAsiaTheme="minorEastAsia" w:hAnsiTheme="minorEastAsia"/>
          <w:b/>
          <w:sz w:val="24"/>
        </w:rPr>
        <w:t>＝87.92(cm3)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(2)3.14×</w: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\b\lc\(\rc\)(\a\vs4\al\co1(\f(6,2)))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\s\up12(2)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  <w:r w:rsidRPr="002F21FA">
        <w:rPr>
          <w:rFonts w:asciiTheme="minorEastAsia" w:eastAsiaTheme="minorEastAsia" w:hAnsiTheme="minorEastAsia"/>
          <w:b/>
          <w:sz w:val="24"/>
        </w:rPr>
        <w:t>×(12＋8)÷2＝282.6(cm3)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lastRenderedPageBreak/>
        <w:t xml:space="preserve"> [点拨]相当于求高是20 cm的圆柱的体积的一半。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五、1</w:t>
      </w: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40335" cy="1651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0335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21FA">
        <w:rPr>
          <w:rFonts w:asciiTheme="minorEastAsia" w:eastAsiaTheme="minorEastAsia" w:hAnsiTheme="minorEastAsia"/>
          <w:b/>
          <w:sz w:val="24"/>
        </w:rPr>
        <w:t>.略。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2．3.14×</w: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\b\lc\(\rc\)(\a\vs4\al\co1(\f(8,2)))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\s\up12(2)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  <w:r w:rsidRPr="002F21FA">
        <w:rPr>
          <w:rFonts w:asciiTheme="minorEastAsia" w:eastAsiaTheme="minorEastAsia" w:hAnsiTheme="minorEastAsia"/>
          <w:b/>
          <w:sz w:val="24"/>
        </w:rPr>
        <w:t>×(7－5)＝100.48(立方厘米)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答：这个土豆的体积大约是100.48立方厘米。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六、3.14×</w: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\b\lc\(\rc\)(\a\vs4\al\co1(\f(6,2)))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\s\up12(2)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  <w:r w:rsidRPr="002F21FA">
        <w:rPr>
          <w:rFonts w:asciiTheme="minorEastAsia" w:eastAsiaTheme="minorEastAsia" w:hAnsiTheme="minorEastAsia"/>
          <w:b/>
          <w:sz w:val="24"/>
        </w:rPr>
        <w:t>×1.6×</w: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begin"/>
      </w:r>
      <w:r w:rsidRPr="002F21FA">
        <w:rPr>
          <w:rFonts w:asciiTheme="minorEastAsia" w:eastAsiaTheme="minorEastAsia" w:hAnsiTheme="minorEastAsia"/>
          <w:b/>
          <w:sz w:val="24"/>
        </w:rPr>
        <w:instrText>eq \f(1,3)</w:instrText>
      </w:r>
      <w:r w:rsidR="00716FDC" w:rsidRPr="002F21FA">
        <w:rPr>
          <w:rFonts w:asciiTheme="minorEastAsia" w:eastAsiaTheme="minorEastAsia" w:hAnsiTheme="minorEastAsia"/>
          <w:b/>
          <w:sz w:val="24"/>
        </w:rPr>
        <w:fldChar w:fldCharType="end"/>
      </w:r>
      <w:r w:rsidRPr="002F21FA">
        <w:rPr>
          <w:rFonts w:asciiTheme="minorEastAsia" w:eastAsiaTheme="minorEastAsia" w:hAnsiTheme="minorEastAsia"/>
          <w:b/>
          <w:sz w:val="24"/>
        </w:rPr>
        <w:t>＝15.072(立方米)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15</w:t>
      </w:r>
      <w:r w:rsidRPr="002F21FA">
        <w:rPr>
          <w:rFonts w:asciiTheme="minorEastAsia" w:eastAsiaTheme="minorEastAsia" w:hAnsiTheme="minorEastAsia" w:hint="eastAsia"/>
          <w:b/>
          <w:sz w:val="24"/>
        </w:rPr>
        <w:t>.</w:t>
      </w:r>
      <w:r w:rsidRPr="002F21FA">
        <w:rPr>
          <w:rFonts w:asciiTheme="minorEastAsia" w:eastAsiaTheme="minorEastAsia" w:hAnsiTheme="minorEastAsia"/>
          <w:b/>
          <w:sz w:val="24"/>
        </w:rPr>
        <w:t>072÷(4×0.05)＝75.36(米)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答：能铺75.36米。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[易错点拨]先求圆锥的体积，再除以路面的宽×厚的积。</w:t>
      </w:r>
      <w:r w:rsidRPr="002F21FA">
        <w:rPr>
          <w:rFonts w:asciiTheme="minorEastAsia" w:eastAsiaTheme="minorEastAsia" w:hAnsiTheme="minorEastAsia" w:hint="eastAsia"/>
          <w:b/>
          <w:sz w:val="24"/>
        </w:rPr>
        <w:t>[来源:学。科。网]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七、12.56÷3.14＝4(厘米)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4×4＝16(平方厘米)</w:t>
      </w:r>
      <w:r w:rsidRPr="002F21FA">
        <w:rPr>
          <w:rFonts w:asciiTheme="minorEastAsia" w:eastAsiaTheme="minorEastAsia" w:hAnsiTheme="minorEastAsia" w:hint="eastAsia"/>
          <w:b/>
          <w:sz w:val="24"/>
        </w:rPr>
        <w:t>[来源:学#科#网Z#X#X#K]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答：这张正方形纸的面积最小是16平方厘米。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 xml:space="preserve"> [易错点拨]以12.56厘米为底面周长，另一边为高，这样围成圆柱的体积最大。因为圆柱的体积还可以用侧面积的一半乘半径计算，这道题有两种围法，可以以12.56厘米为底面周长，也可以以9.42厘米为底面周长，这两种围法的侧面积都是一样的，就看哪种围法的半径大，也就是底面周长大。</w:t>
      </w:r>
      <w:r w:rsidRPr="002F21FA">
        <w:rPr>
          <w:rFonts w:asciiTheme="minorEastAsia" w:eastAsiaTheme="minorEastAsia" w:hAnsiTheme="minorEastAsia" w:hint="eastAsia"/>
          <w:b/>
          <w:sz w:val="24"/>
        </w:rPr>
        <w:t>[来源:</w:t>
      </w:r>
      <w:proofErr w:type="gramStart"/>
      <w:r w:rsidRPr="002F21FA">
        <w:rPr>
          <w:rFonts w:asciiTheme="minorEastAsia" w:eastAsiaTheme="minorEastAsia" w:hAnsiTheme="minorEastAsia" w:hint="eastAsia"/>
          <w:b/>
          <w:sz w:val="24"/>
        </w:rPr>
        <w:t>学科网</w:t>
      </w:r>
      <w:proofErr w:type="gramEnd"/>
      <w:r w:rsidRPr="002F21FA">
        <w:rPr>
          <w:rFonts w:asciiTheme="minorEastAsia" w:eastAsiaTheme="minorEastAsia" w:hAnsiTheme="minorEastAsia" w:hint="eastAsia"/>
          <w:b/>
          <w:sz w:val="24"/>
        </w:rPr>
        <w:t>ZXXK]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八、1.(1)3.14×22＋3.14×2×2×20÷2＝138.16(平方米)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答：王大伯至少要购买塑料薄膜138.16平方米。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(2)3.14×22×20÷2＝125.6(立方米)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答：这个西瓜大棚内的空间大约有125.6立方米。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2．50.24÷4＝12.56(平方厘米)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12</w:t>
      </w:r>
      <w:r w:rsidRPr="002F21FA">
        <w:rPr>
          <w:rFonts w:asciiTheme="minorEastAsia" w:eastAsiaTheme="minorEastAsia" w:hAnsiTheme="minorEastAsia" w:hint="eastAsia"/>
          <w:b/>
          <w:sz w:val="24"/>
        </w:rPr>
        <w:t>.</w:t>
      </w:r>
      <w:r w:rsidRPr="002F21FA">
        <w:rPr>
          <w:rFonts w:asciiTheme="minorEastAsia" w:eastAsiaTheme="minorEastAsia" w:hAnsiTheme="minorEastAsia"/>
          <w:b/>
          <w:sz w:val="24"/>
        </w:rPr>
        <w:t>56×5＝62.8(立方厘米)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答：圆柱的体积是62.8立方</w:t>
      </w: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28600" cy="2286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21FA">
        <w:rPr>
          <w:rFonts w:asciiTheme="minorEastAsia" w:eastAsiaTheme="minorEastAsia" w:hAnsiTheme="minorEastAsia"/>
          <w:b/>
          <w:sz w:val="24"/>
        </w:rPr>
        <w:t>厘米。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3．3.14×52×10＝785(cm3)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(3.14×10</w:t>
      </w: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42240" cy="1524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224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21FA">
        <w:rPr>
          <w:rFonts w:asciiTheme="minorEastAsia" w:eastAsiaTheme="minorEastAsia" w:hAnsiTheme="minorEastAsia"/>
          <w:b/>
          <w:sz w:val="24"/>
        </w:rPr>
        <w:t>＋20)</w:t>
      </w: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60020" cy="1778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002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21FA">
        <w:rPr>
          <w:rFonts w:asciiTheme="minorEastAsia" w:eastAsiaTheme="minorEastAsia" w:hAnsiTheme="minorEastAsia"/>
          <w:b/>
          <w:sz w:val="24"/>
        </w:rPr>
        <w:t>×10＝514(cm2)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答：这个圆柱的体积是785 cm3，原来长方形铁皮的面积是514 cm2。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4．侧面积　底面半径　侧面积</w:t>
      </w: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114300" cy="1270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21FA">
        <w:rPr>
          <w:rFonts w:asciiTheme="minorEastAsia" w:eastAsiaTheme="minorEastAsia" w:hAnsiTheme="minorEastAsia"/>
          <w:b/>
          <w:sz w:val="24"/>
        </w:rPr>
        <w:t>÷2×底面半径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t>100÷2×5＝25</w:t>
      </w:r>
      <w:r w:rsidRPr="002F21FA">
        <w:rPr>
          <w:rFonts w:asciiTheme="minorEastAsia" w:eastAsiaTheme="minorEastAsia" w:hAnsiTheme="minorEastAsia"/>
          <w:b/>
          <w:noProof/>
          <w:sz w:val="24"/>
        </w:rPr>
        <w:drawing>
          <wp:inline distT="0" distB="0" distL="114300" distR="114300">
            <wp:extent cx="208915" cy="2413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F21FA">
        <w:rPr>
          <w:rFonts w:asciiTheme="minorEastAsia" w:eastAsiaTheme="minorEastAsia" w:hAnsiTheme="minorEastAsia"/>
          <w:b/>
          <w:sz w:val="24"/>
        </w:rPr>
        <w:t>0(立方厘米)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r w:rsidRPr="002F21FA">
        <w:rPr>
          <w:rFonts w:asciiTheme="minorEastAsia" w:eastAsiaTheme="minorEastAsia" w:hAnsiTheme="minorEastAsia"/>
          <w:b/>
          <w:sz w:val="24"/>
        </w:rPr>
        <w:lastRenderedPageBreak/>
        <w:t>5．30×[20÷(20＋5)]＝24(立方厘米)</w:t>
      </w:r>
    </w:p>
    <w:p w:rsidR="00716FDC" w:rsidRPr="002F21FA" w:rsidRDefault="00776AAB" w:rsidP="002F21FA">
      <w:pPr>
        <w:spacing w:line="360" w:lineRule="auto"/>
        <w:jc w:val="left"/>
        <w:rPr>
          <w:rFonts w:asciiTheme="minorEastAsia" w:eastAsiaTheme="minorEastAsia" w:hAnsiTheme="minorEastAsia"/>
          <w:b/>
          <w:sz w:val="24"/>
        </w:rPr>
      </w:pPr>
      <w:bookmarkStart w:id="0" w:name="_GoBack"/>
      <w:bookmarkEnd w:id="0"/>
      <w:r w:rsidRPr="002F21FA">
        <w:rPr>
          <w:rFonts w:asciiTheme="minorEastAsia" w:eastAsiaTheme="minorEastAsia" w:hAnsiTheme="minorEastAsia"/>
          <w:b/>
          <w:sz w:val="24"/>
        </w:rPr>
        <w:t>答：瓶内现有饮料24立方厘米。</w:t>
      </w:r>
    </w:p>
    <w:sectPr w:rsidR="00716FDC" w:rsidRPr="002F21FA" w:rsidSect="00716F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C67" w:rsidRDefault="00AF7C67" w:rsidP="00716FDC">
      <w:r>
        <w:separator/>
      </w:r>
    </w:p>
  </w:endnote>
  <w:endnote w:type="continuationSeparator" w:id="0">
    <w:p w:rsidR="00AF7C67" w:rsidRDefault="00AF7C67" w:rsidP="00716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C67" w:rsidRDefault="00AF7C67" w:rsidP="00716FDC">
      <w:r>
        <w:separator/>
      </w:r>
    </w:p>
  </w:footnote>
  <w:footnote w:type="continuationSeparator" w:id="0">
    <w:p w:rsidR="00AF7C67" w:rsidRDefault="00AF7C67" w:rsidP="00716F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54FAA"/>
    <w:rsid w:val="00001EDE"/>
    <w:rsid w:val="0000598A"/>
    <w:rsid w:val="00016B00"/>
    <w:rsid w:val="00031D63"/>
    <w:rsid w:val="00033BAC"/>
    <w:rsid w:val="00057495"/>
    <w:rsid w:val="0007564F"/>
    <w:rsid w:val="000B42B0"/>
    <w:rsid w:val="000B757B"/>
    <w:rsid w:val="000C4E42"/>
    <w:rsid w:val="00100D31"/>
    <w:rsid w:val="0011107A"/>
    <w:rsid w:val="00112693"/>
    <w:rsid w:val="001348FE"/>
    <w:rsid w:val="00177FBD"/>
    <w:rsid w:val="00194443"/>
    <w:rsid w:val="00194DE9"/>
    <w:rsid w:val="001A62AA"/>
    <w:rsid w:val="001D2095"/>
    <w:rsid w:val="0027228F"/>
    <w:rsid w:val="00292AEF"/>
    <w:rsid w:val="00295AB7"/>
    <w:rsid w:val="002D6BB1"/>
    <w:rsid w:val="002F21FA"/>
    <w:rsid w:val="003157AA"/>
    <w:rsid w:val="003616BD"/>
    <w:rsid w:val="0039797E"/>
    <w:rsid w:val="004111C9"/>
    <w:rsid w:val="0043307C"/>
    <w:rsid w:val="0044010A"/>
    <w:rsid w:val="00441F3D"/>
    <w:rsid w:val="0044618B"/>
    <w:rsid w:val="00511394"/>
    <w:rsid w:val="0053293F"/>
    <w:rsid w:val="00551B00"/>
    <w:rsid w:val="0056727D"/>
    <w:rsid w:val="0059106E"/>
    <w:rsid w:val="005B6C4E"/>
    <w:rsid w:val="005C33B5"/>
    <w:rsid w:val="005E7BA7"/>
    <w:rsid w:val="00610AE0"/>
    <w:rsid w:val="006474A6"/>
    <w:rsid w:val="00694020"/>
    <w:rsid w:val="00711801"/>
    <w:rsid w:val="00716FDC"/>
    <w:rsid w:val="00723275"/>
    <w:rsid w:val="00776AAB"/>
    <w:rsid w:val="00784785"/>
    <w:rsid w:val="0079236A"/>
    <w:rsid w:val="007959A8"/>
    <w:rsid w:val="007C1C3C"/>
    <w:rsid w:val="007D531C"/>
    <w:rsid w:val="008A65BF"/>
    <w:rsid w:val="00950598"/>
    <w:rsid w:val="009926C9"/>
    <w:rsid w:val="009B2483"/>
    <w:rsid w:val="009D04A6"/>
    <w:rsid w:val="00A36846"/>
    <w:rsid w:val="00A84DFD"/>
    <w:rsid w:val="00A85BAC"/>
    <w:rsid w:val="00AF7C67"/>
    <w:rsid w:val="00B9755E"/>
    <w:rsid w:val="00BA345D"/>
    <w:rsid w:val="00BC3D5E"/>
    <w:rsid w:val="00C203B7"/>
    <w:rsid w:val="00C5097D"/>
    <w:rsid w:val="00C54FAA"/>
    <w:rsid w:val="00CA040A"/>
    <w:rsid w:val="00D53042"/>
    <w:rsid w:val="00D5537C"/>
    <w:rsid w:val="00D73E05"/>
    <w:rsid w:val="00D83AEB"/>
    <w:rsid w:val="00DA47E0"/>
    <w:rsid w:val="00DB5455"/>
    <w:rsid w:val="00DE74F7"/>
    <w:rsid w:val="00DF6618"/>
    <w:rsid w:val="00E0710F"/>
    <w:rsid w:val="00E91520"/>
    <w:rsid w:val="00EE28A1"/>
    <w:rsid w:val="00F1148E"/>
    <w:rsid w:val="00F93386"/>
    <w:rsid w:val="00FC5F2C"/>
    <w:rsid w:val="00FE0202"/>
    <w:rsid w:val="56610893"/>
    <w:rsid w:val="76594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FD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sid w:val="00716FDC"/>
    <w:rPr>
      <w:rFonts w:ascii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unhideWhenUsed/>
    <w:qFormat/>
    <w:rsid w:val="00716FDC"/>
    <w:rPr>
      <w:rFonts w:asciiTheme="minorHAnsi" w:eastAsiaTheme="minorEastAsia" w:hAnsiTheme="minorHAnsi" w:cstheme="minorBidi"/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716FD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716FD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Title"/>
    <w:basedOn w:val="a"/>
    <w:link w:val="Char3"/>
    <w:qFormat/>
    <w:rsid w:val="00716FDC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2">
    <w:name w:val="页眉 Char"/>
    <w:basedOn w:val="a0"/>
    <w:link w:val="a6"/>
    <w:uiPriority w:val="99"/>
    <w:semiHidden/>
    <w:qFormat/>
    <w:rsid w:val="00716FDC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716FDC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716FDC"/>
    <w:rPr>
      <w:sz w:val="18"/>
      <w:szCs w:val="18"/>
    </w:rPr>
  </w:style>
  <w:style w:type="character" w:customStyle="1" w:styleId="Char3">
    <w:name w:val="标题 Char"/>
    <w:basedOn w:val="a0"/>
    <w:link w:val="a7"/>
    <w:qFormat/>
    <w:rsid w:val="00716FDC"/>
    <w:rPr>
      <w:rFonts w:ascii="Arial" w:eastAsia="宋体" w:hAnsi="Arial" w:cs="Arial"/>
      <w:b/>
      <w:bCs/>
      <w:sz w:val="32"/>
      <w:szCs w:val="32"/>
    </w:rPr>
  </w:style>
  <w:style w:type="character" w:customStyle="1" w:styleId="Char">
    <w:name w:val="纯文本 Char"/>
    <w:basedOn w:val="a0"/>
    <w:link w:val="a3"/>
    <w:uiPriority w:val="99"/>
    <w:qFormat/>
    <w:rsid w:val="00716FDC"/>
    <w:rPr>
      <w:rFonts w:ascii="宋体" w:eastAsia="宋体" w:hAnsi="Courier New" w:cs="Courier New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7A4DA9D-13F8-4B87-9332-19D36ADF4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588</Words>
  <Characters>3357</Characters>
  <Application>Microsoft Office Word</Application>
  <DocSecurity>0</DocSecurity>
  <Lines>27</Lines>
  <Paragraphs>7</Paragraphs>
  <ScaleCrop>false</ScaleCrop>
  <Company>北京今日学易科技有限公司(Zxxk.Com)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六年级下册数学单元测试－第2单元达标测试卷  ｜苏教版（2014秋）.docx</dc:title>
  <dc:subject>六年级下册数学单元测试－第2单元达标测试卷  ｜苏教版（2014秋）.docx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BMT-6</cp:lastModifiedBy>
  <cp:revision>5</cp:revision>
  <dcterms:created xsi:type="dcterms:W3CDTF">2017-09-05T07:36:00Z</dcterms:created>
  <dcterms:modified xsi:type="dcterms:W3CDTF">2018-03-21T05:57:00Z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2052-10.1.0.7023</vt:lpwstr>
  </property>
</Properties>
</file>