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260" w:firstLineChars="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35pt;margin-top:963pt;height:36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 xml:space="preserve"> 2017-2018 年度第二学期八年级第一次月考物理试卷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一．选择题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1.下</w:t>
      </w:r>
      <w:r>
        <w:rPr>
          <w:rFonts w:hint="eastAsia" w:asciiTheme="minorEastAsia" w:hAnsiTheme="minorEastAsia" w:eastAsiaTheme="minorEastAsia" w:cstheme="minorEastAsia"/>
        </w:rPr>
        <w:t>列物体中质量约为 2kg 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两个鸡蛋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一只老母鸡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一头大绵羊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一张课桌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关于物体的质量，下列说法中不正确的是（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登月舱从地球到月球，质量变小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一杯水结成冰后，体积增大，质量不变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玻璃杯打碎后，形状发生了变化，质量不变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1kg 的铁与 1kg 的棉花质量一样大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</w:rPr>
        <w:t>在“测定液体密度”的实验中，液体的体积 V 及液体和容器的总质量 m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5" o:spt="75" type="#_x0000_t75" style="height:17pt;width:10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可分别由量筒和天平测得。某同学通过改变液体的体积得到几组数据，画出有关图线，在图中能正确反映液体和容器的质量跟液体的体积关系的是（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877310" cy="952500"/>
            <wp:effectExtent l="0" t="0" r="8890" b="0"/>
            <wp:docPr id="1" name="图片 1" descr="f9393e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9393e4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有空心的铜球、铁球、铝球各一个，体积和质量都相同，这三个球空心部分体积最大的是（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026" o:spt="75" type="#_x0000_t75" style="height:17pt;width:67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）（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铜球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铁球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铝球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无法确定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lang w:eastAsia="zh-CN"/>
        </w:rPr>
        <w:t>某实验小组分别用天平和量筒测出了两种物质的质量和体积，并描绘出 V﹣m 图象如图所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 xml:space="preserve">示，则下列判断正确的是（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</w:pPr>
      <w:r>
        <w:drawing>
          <wp:inline distT="0" distB="0" distL="114300" distR="114300">
            <wp:extent cx="1390650" cy="1171575"/>
            <wp:effectExtent l="0" t="0" r="0" b="952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7" o:spt="75" type="#_x0000_t75" style="height:17pt;width:4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B.若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8" o:spt="75" type="#_x0000_t75" style="height:17pt;width:4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9" o:spt="75" type="#_x0000_t75" style="height:17pt;width:3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C.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0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1" o:spt="75" type="#_x0000_t75" style="height:17pt;width:1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6．为测量某种液体的密度，小明利用天平和量杯测量了液体和量杯的总质量 m 及液体的体积V，得到了几组数据并绘出了 m‒V 图象，如图所示。下列说法正确的是（ ）</w:t>
      </w:r>
    </w:p>
    <w:p>
      <w:pPr>
        <w:keepNext w:val="0"/>
        <w:keepLines w:val="0"/>
        <w:pageBreakBefore w:val="0"/>
        <w:widowControl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314450" cy="838200"/>
            <wp:effectExtent l="0" t="0" r="0" b="0"/>
            <wp:docPr id="3" name="图片 3" descr="abcdd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bcdd05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该液体密度为2g/cm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2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该液体密度为1.25g/cm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3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量杯质量为40g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60cm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的该液体质量为60g</w:t>
      </w:r>
    </w:p>
    <w:p>
      <w:pPr>
        <w:keepNext w:val="0"/>
        <w:keepLines w:val="0"/>
        <w:pageBreakBefore w:val="0"/>
        <w:widowControl w:val="0"/>
        <w:tabs>
          <w:tab w:val="left" w:pos="2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2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7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浙江大学制造出一种由碳元素组成的超轻物质，其内部像海绵一样多孔隙，故名“碳海绵”。</w:t>
      </w:r>
    </w:p>
    <w:p>
      <w:pPr>
        <w:keepNext w:val="0"/>
        <w:keepLines w:val="0"/>
        <w:pageBreakBefore w:val="0"/>
        <w:widowControl w:val="0"/>
        <w:tabs>
          <w:tab w:val="left" w:pos="2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碳海绵可用于 处理海上原油泄漏亊件，处理时，先用它吸收浮在水面上的原油，再通过挤压，将碳海绵内的原油进行回收。 此过程没有应用到下列“碳海绵”性质中的（ ）</w:t>
      </w:r>
    </w:p>
    <w:p>
      <w:pPr>
        <w:keepNext w:val="0"/>
        <w:keepLines w:val="0"/>
        <w:pageBreakBefore w:val="0"/>
        <w:widowControl w:val="0"/>
        <w:tabs>
          <w:tab w:val="left" w:pos="2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A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保温性能好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B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易被压缩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C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能吸油但不吸水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D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密度很小，能浮于海面上</w:t>
      </w:r>
    </w:p>
    <w:p>
      <w:pPr>
        <w:keepNext w:val="0"/>
        <w:keepLines w:val="0"/>
        <w:pageBreakBefore w:val="0"/>
        <w:widowControl w:val="0"/>
        <w:tabs>
          <w:tab w:val="left" w:pos="1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一群蜜蜂飞入新北区一处民宅，对居民生活造成很大影响，民警将装有蜂蜜的木桶置于宅门外，蜜蜂陆续飞入桶中，下列现象中，与此原理不相同的是（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704850" cy="657225"/>
            <wp:effectExtent l="0" t="0" r="0" b="9525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煮稀饭时距离电饭锅很远就能闻到米饭香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用鼻子鉴别醋和酱油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固体、液体很难压缩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酒香不怕巷子深</w:t>
      </w:r>
    </w:p>
    <w:p>
      <w:pPr>
        <w:keepNext w:val="0"/>
        <w:keepLines w:val="0"/>
        <w:pageBreakBefore w:val="0"/>
        <w:widowControl w:val="0"/>
        <w:tabs>
          <w:tab w:val="left" w:pos="2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9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如图所示，一带负电橡胶棒靠近用细线挂住的轻细吸管 A 端时，吸管发生了转动。对吸管A 端带电性质判断正确的是（ ）</w:t>
      </w:r>
    </w:p>
    <w:p>
      <w:pPr>
        <w:keepNext w:val="0"/>
        <w:keepLines w:val="0"/>
        <w:pageBreakBefore w:val="0"/>
        <w:widowControl w:val="0"/>
        <w:tabs>
          <w:tab w:val="left" w:pos="2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1457325" cy="876300"/>
            <wp:effectExtent l="0" t="0" r="9525" b="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若相互吸引，一定带正电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若相互吸引，一定带负电</w:t>
      </w:r>
    </w:p>
    <w:p>
      <w:pPr>
        <w:keepNext w:val="0"/>
        <w:keepLines w:val="0"/>
        <w:pageBreakBefore w:val="0"/>
        <w:widowControl w:val="0"/>
        <w:tabs>
          <w:tab w:val="left" w:pos="2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若相互排斥，一定带正电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若相互排斥，一定带负电</w:t>
      </w:r>
    </w:p>
    <w:p>
      <w:pPr>
        <w:keepNext w:val="0"/>
        <w:keepLines w:val="0"/>
        <w:pageBreakBefore w:val="0"/>
        <w:widowControl w:val="0"/>
        <w:tabs>
          <w:tab w:val="left" w:pos="2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10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PM2.5 指大气中直径小于或等于 2.5 微米的颗粒物。是造成雾霾天气的主要原因之一。</w:t>
      </w:r>
    </w:p>
    <w:p>
      <w:pPr>
        <w:keepNext w:val="0"/>
        <w:keepLines w:val="0"/>
        <w:pageBreakBefore w:val="0"/>
        <w:widowControl w:val="0"/>
        <w:tabs>
          <w:tab w:val="left" w:pos="2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把它和电子、原子核、分子等粒子一起按照空间尺度由大到小排序。以下排列正确的是（ ）</w:t>
      </w:r>
    </w:p>
    <w:p>
      <w:pPr>
        <w:keepNext w:val="0"/>
        <w:keepLines w:val="0"/>
        <w:pageBreakBefore w:val="0"/>
        <w:widowControl w:val="0"/>
        <w:tabs>
          <w:tab w:val="left" w:pos="2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A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PM2.5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分子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原子核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电子</w:t>
      </w:r>
    </w:p>
    <w:p>
      <w:pPr>
        <w:keepNext w:val="0"/>
        <w:keepLines w:val="0"/>
        <w:pageBreakBefore w:val="0"/>
        <w:widowControl w:val="0"/>
        <w:tabs>
          <w:tab w:val="left" w:pos="2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B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电子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原子核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 分子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PM2.5</w:t>
      </w:r>
    </w:p>
    <w:p>
      <w:pPr>
        <w:keepNext w:val="0"/>
        <w:keepLines w:val="0"/>
        <w:pageBreakBefore w:val="0"/>
        <w:widowControl w:val="0"/>
        <w:tabs>
          <w:tab w:val="left" w:pos="2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C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分子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PM2.5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原子核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电子</w:t>
      </w:r>
    </w:p>
    <w:p>
      <w:pPr>
        <w:keepNext w:val="0"/>
        <w:keepLines w:val="0"/>
        <w:pageBreakBefore w:val="0"/>
        <w:widowControl w:val="0"/>
        <w:tabs>
          <w:tab w:val="left" w:pos="2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D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分子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原子核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 xml:space="preserve">PM2.5 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电子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学习质量和密度的知识后，小明同学想用天平、量筒和水完成下列实践课题，你认为能够完成的是（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①测量牛奶的密度②鉴别金戒指的真伪③测定一大堆大头针的数目④鉴定铜球是空心的还是实心的⑤测定一捆铜导线的长度。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①②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①②④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①②④⑤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12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使用弹簧测力计时，下列注意事项中错误的是（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A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使用前必须检查指针是否指在零刻度线上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B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弹簧测力计必须竖直放置，不得倾斜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C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使用中，弹簧、指针、挂钩不能与外壳摩擦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D</w:t>
      </w: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测量力的大小不能超出测量范围</w:t>
      </w:r>
    </w:p>
    <w:p>
      <w:pPr>
        <w:keepNext w:val="0"/>
        <w:keepLines w:val="0"/>
        <w:pageBreakBefore w:val="0"/>
        <w:widowControl w:val="0"/>
        <w:tabs>
          <w:tab w:val="left" w:pos="12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填空</w:t>
      </w:r>
      <w:r>
        <w:rPr>
          <w:rFonts w:hint="eastAsia" w:asciiTheme="minorEastAsia" w:hAnsiTheme="minorEastAsia" w:cstheme="minorEastAsia"/>
          <w:lang w:val="en-US" w:eastAsia="zh-CN"/>
        </w:rPr>
        <w:t>题。</w:t>
      </w:r>
    </w:p>
    <w:p>
      <w:pPr>
        <w:keepNext w:val="0"/>
        <w:keepLines w:val="0"/>
        <w:pageBreakBefore w:val="0"/>
        <w:widowControl w:val="0"/>
        <w:tabs>
          <w:tab w:val="left" w:pos="12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 月 17 日溧水马拉松长跑如期进行，运动员们进入美丽的傅家边赛道老远就闻到阵阵花香这是一种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现象，这现象说明了</w:t>
      </w:r>
      <w:r>
        <w:rPr>
          <w:rFonts w:hint="eastAsia" w:asciiTheme="minorEastAsia" w:hAnsiTheme="minorEastAsia" w:cstheme="minorEastAsia"/>
          <w:lang w:val="en-US" w:eastAsia="zh-CN"/>
        </w:rPr>
        <w:t>___________</w:t>
      </w:r>
      <w:r>
        <w:rPr>
          <w:rFonts w:hint="eastAsia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打出租车时，小丽的手刚触车门就被“电”了一下，这常常是因为汽车在行驶过程中与空气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而带电，与小丽发生了放电现象。有拖地铁链的车，不发生这种现象，是因为铁链是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起重机工作时，钢丝绳未被拉断，是因为组成钢丝绳的物质分子间存在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。空气流动会形成风，这 不属于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（选填“属于”或“不属于”）扩散现象。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某同学要将水和硫酸铜溶液装入量筒中做“液体扩散”实验，已知水的密度小于硫酸铜溶液的密度。装好液体后，处于量筒底部的液体是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。装好液体的量筒所处的环境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温度越高，液体颜色变均匀所用的时间越短，这说明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小萌用塑料梳子梳头时，发现头发会随梳子飘起来，这是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现象，头发于梳子相互吸引说明它们带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（填“同种”或“异种”）电荷。梳子是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（填“导体”或“绝缘体”）。</w:t>
      </w:r>
    </w:p>
    <w:p>
      <w:pPr>
        <w:keepNext w:val="0"/>
        <w:keepLines w:val="0"/>
        <w:pageBreakBefore w:val="0"/>
        <w:widowControl w:val="0"/>
        <w:tabs>
          <w:tab w:val="left" w:pos="10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现从一密封的瓶中抽出半瓶气体，则瓶中剩余空气的质量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，体积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，密度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。（选题“变大”、“变小”或“不变”）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一物体的质量是 2.7×10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kg，体积为10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6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，则其密度为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kg/m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7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，合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g/cm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8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，若把该物体切去一半，则剩下部分的密度将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（选填“变大”、“变小”或“不变”）。</w:t>
      </w:r>
    </w:p>
    <w:p>
      <w:pPr>
        <w:keepNext w:val="0"/>
        <w:keepLines w:val="0"/>
        <w:pageBreakBefore w:val="0"/>
        <w:widowControl w:val="0"/>
        <w:tabs>
          <w:tab w:val="left" w:pos="67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小明家有一枚质量为2.1g的银币，他想用量筒测算出该银币是不是纯银的（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39" o:spt="75" type="#_x0000_t75" style="height:19pt;width:7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），所用的量筒规格如图所示，此量筒的分度值是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mL，他能否鉴别出该银币？</w:t>
      </w:r>
      <w:r>
        <w:rPr>
          <w:rFonts w:hint="eastAsia" w:asciiTheme="minorEastAsia" w:hAnsiTheme="minorEastAsia" w:cstheme="minorEastAsia"/>
          <w:lang w:val="en-US" w:eastAsia="zh-CN"/>
        </w:rPr>
        <w:t>______(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能/不能），理由</w:t>
      </w:r>
      <w:r>
        <w:rPr>
          <w:rFonts w:hint="eastAsia" w:asciiTheme="minorEastAsia" w:hAnsiTheme="minorEastAsia" w:cstheme="minorEastAsia"/>
          <w:lang w:val="en-US" w:eastAsia="zh-CN"/>
        </w:rPr>
        <w:t>:___________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tabs>
          <w:tab w:val="left" w:pos="67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488950" cy="1467485"/>
            <wp:effectExtent l="0" t="0" r="6350" b="18415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67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20.用同种材料制成的三个正方体，它们的边长分别为 1cm、2cm、3cm，质量分别为 3g、</w:t>
      </w:r>
    </w:p>
    <w:p>
      <w:pPr>
        <w:keepNext w:val="0"/>
        <w:keepLines w:val="0"/>
        <w:pageBreakBefore w:val="0"/>
        <w:widowControl w:val="0"/>
        <w:tabs>
          <w:tab w:val="left" w:pos="67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24g、54g，其中只有一个是空心的，请你通过计算判断空心的正方体</w:t>
      </w:r>
      <w:r>
        <w:rPr>
          <w:rFonts w:hint="eastAsia" w:asciiTheme="minorEastAsia" w:hAnsiTheme="minorEastAsia" w:cstheme="minorEastAsia"/>
          <w:lang w:val="en-US" w:eastAsia="zh-CN"/>
        </w:rPr>
        <w:t>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长是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cm。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已知一个空瓶子装满水后的总质量为 300g，在装满水的瓶子中放入一个小石块，溢出水后其总质量为 320g，取出石块后，剩余的水和瓶子的总质量为 290g．（不计取出石块的过程中带走的水）则石块的质量为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g，石块的密度为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g/cm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0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甲、乙、丙三个通草球静止在如图所示的位置，已知甲球带正电，则乙球带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电，丙球带负电或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1057275" cy="1076325"/>
            <wp:effectExtent l="0" t="0" r="9525" b="9525"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学过天平使用的知识后，好奇的小明想用家中的一架旧天平称一个鸡蛋的质量。在调整横梁平衡时，先将游码移至零刻度线处，此时指针偏向分度盘右侧，则应将平衡螺母向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调节。他发现无论怎样调节平衡螺母，指针总略偏向分度盘右侧，于是他在天平的左盘中放入几粒米后重新调节平衡并进行了测量，如图所示。则鸡蛋的质量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61g（大于/等于/小于）。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1590675" cy="923925"/>
            <wp:effectExtent l="0" t="0" r="9525" b="9525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三．解答题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24．小杜同学在长江边捡到了一块漂亮的鹅卵石，他用天平和量筒测量鹅卵石的密度。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（1）他设计了下列实验步骤：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①用调节好的天平测出鹅卵石的质量 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②向量筒中倒进适量的水，读出水的体积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1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③根据密度的公式，算出鹅卵石的密度 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④将鹅卵石浸没在量筒内的水中，读出鹅卵石和水的总体积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2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他应采用正确的实验步骤顺序为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（选填下列选项前的字母）。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②③④①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②③①④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①②③④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①②④③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4285615" cy="1762125"/>
            <wp:effectExtent l="0" t="0" r="635" b="9525"/>
            <wp:docPr id="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28561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（2）如图甲所示，小杜在调节天平横梁平衡过程中的操作错误是</w:t>
      </w:r>
      <w:r>
        <w:rPr>
          <w:rFonts w:hint="eastAsia" w:asciiTheme="minorEastAsia" w:hAnsiTheme="minorEastAsia" w:cstheme="minorEastAsia"/>
          <w:lang w:val="en-US" w:eastAsia="zh-CN"/>
        </w:rPr>
        <w:t>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（3）小杜纠正错误后，重新调节天平平衡并测量鹅卵石的质量，当天平平衡时右盘砝码和游码如图乙所示，鹅卵石的质量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g；由图丙和丁可知鹅卵石的</w:t>
      </w:r>
      <w:r>
        <w:rPr>
          <w:rFonts w:hint="eastAsia" w:asciiTheme="minorEastAsia" w:hAnsiTheme="minorEastAsia" w:cstheme="minorEastAsia"/>
          <w:lang w:val="en-US" w:eastAsia="zh-CN"/>
        </w:rPr>
        <w:t>体积是______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3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，计算出鹅卵石的密度</w:t>
      </w:r>
      <w:r>
        <w:rPr>
          <w:rFonts w:hint="eastAsia" w:asciiTheme="minorEastAsia" w:hAnsiTheme="minorEastAsia" w:cstheme="minorEastAsia"/>
          <w:lang w:val="en-US" w:eastAsia="zh-CN"/>
        </w:rPr>
        <w:t>为________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g/cm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（4）若鹅卵石磨损后，它的密度将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（选填“变大”、“变小”或“不变”）。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（5）用量筒测量水的体积，读数时视线应与液体凹面的底部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，若小杜在图丙中读数正确，在图丁中读数时视线仰视，所测得鹅卵石的密度将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（选填“偏大”、“偏小”或“不变”）。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 如图，小明同学把一物体挂在弹簧测力计下端，弹簧测力计的示数为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N，下列有关“弹簧形变产生的力”的描述正确的是（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地球对物体的吸引力 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弹簧对物体的拉力C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物体对弹簧的拉力 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以上说法都不正确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371600" cy="1162050"/>
            <wp:effectExtent l="0" t="0" r="0" b="0"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26．小明所在的学校为学生发放营养配餐牛奶，小明为知道牛奶的密度便进行了测量。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（1）甲图是小明在调节天平加减砝码时添加最小砝码后指针所指位置，则小明接下来的操作是：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（2）小明用天平测出空烧杯的质量，在烧杯中再倒入适量的牛奶测出烧杯和牛奶的总质量，然后将烧杯中的牛奶全部倒入量筒中测牛奶的体积，小聪对小明的测量方法进行了分析评估，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由于将烧杯中的牛奶倒入量筒中时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，使测得的密度值偏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（3）小明对实验进行了改进，实验过程如下：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①在烧杯中倒入牛奶，放在调节好的天平上，测得总质量为 123.8g；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②把烧杯中的部分牛奶倒入量筒中，其示数如图乙所示；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③测烧杯和剩余牛奶的质量，天平平衡时右盘中砝码和游码的位置如图丙所示。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请你设计实验表格，并帮小聪和小明将数据及计算结果填在表中。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5268595" cy="1175385"/>
            <wp:effectExtent l="0" t="0" r="8255" b="5715"/>
            <wp:docPr id="1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2076450" cy="1085850"/>
            <wp:effectExtent l="0" t="0" r="0" b="0"/>
            <wp:docPr id="1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小刚同学想测酱油的密度，但家里只有天平、小空瓶，而没有量筒。他思考后按照自己设计的实验步骤进行了测量，测量内容如图所示。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（1）他第三次测得小空瓶和酱油的总质量如图中砝码和游码所示，则 m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5" o:spt="75" type="#_x0000_t75" style="height:16pt;width:6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（2）请按照图的顺序写出对应的实验步骤：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3485515" cy="790575"/>
            <wp:effectExtent l="0" t="0" r="635" b="9525"/>
            <wp:docPr id="1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48551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第一步：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第二步：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第三步：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（3）请你根据小刚测量的数据帮他计算出酱油的密度。（写出计算步骤）</w:t>
      </w:r>
    </w:p>
    <w:p>
      <w:pPr>
        <w:keepNext w:val="0"/>
        <w:keepLines w:val="0"/>
        <w:pageBreakBefore w:val="0"/>
        <w:widowControl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1"/>
          <w:szCs w:val="24"/>
          <w:lang w:val="en-US" w:eastAsia="zh-CN" w:bidi="ar-SA"/>
        </w:rPr>
        <w:t>28.某实验小组的同学对 A、B 两根长度相同粗细不同的橡皮筋进行研究，并做成橡皮筋测力计。将橡皮筋的一端固定，另一端悬挂钩码（图甲所示），记录橡皮筋受到的拉力大小 F 和橡皮筋的伸长量△x，根据多组测量数据做出的图线如图乙所示。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58185" cy="1628775"/>
            <wp:effectExtent l="0" t="0" r="18415" b="9525"/>
            <wp:docPr id="14" name="图片 14" descr="bd28d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bd28d54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（1）当在两根橡皮筋上都悬挂重力为 8N 的物体时，橡皮筋 A 的伸长量</w:t>
      </w:r>
      <w:r>
        <w:rPr>
          <w:rFonts w:hint="eastAsia" w:asciiTheme="minorEastAsia" w:hAnsiTheme="minorEastAsia" w:cstheme="minorEastAsia"/>
          <w:lang w:val="en-US" w:eastAsia="zh-CN"/>
        </w:rPr>
        <w:t>为______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cm，橡皮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筋 B 的伸长量为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分别用这两根橡皮筋制成的测力计代替弹簧秤，则用橡皮筋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制成的测力计量程大，用橡皮筋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制成的测力计测量的精确程度高（均选填“A”或“B”）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一个体积为 0.5dm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6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，质量为 0.81kg 的铝球，根据计算结果判断该铝球是空心的还是实心的？如果是空心的，空心部分的体积是多大？若把空心部分注满某种液体，球的总质量为1.01kg，则该液体的密度为多大？（铝的密度为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30.因研究石墨烯而获得 2010 年诺贝尔物理学奖之后，安德烈•海姆进而研究氧化石墨烯薄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膜并获得新进展。为探究氧化石墨烯薄膜的物理特性，他进行了这样一组实验，如图所示：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5271135" cy="1098550"/>
            <wp:effectExtent l="0" t="0" r="5715" b="6350"/>
            <wp:docPr id="1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①将氧化石墨烯薄膜覆盖在有刻度的空烧杯口上，如图①测得总质量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8" o:spt="75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②将薄膜揭开，向烧杯内倒入酒精与水的混合物，盖紧薄膜，如图②测得其总质量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9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③一个月后，检查发现薄膜覆盖紧密完好，烧杯内液体体积明显减小，如图③测得此时总质量m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0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④以后，烧杯内液体体积保持不变。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51" o:spt="75" type="#_x0000_t75" style="height:19pt;width:10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（1）一个月后，烧杯内剩余的液体密度是多少？是何种物质？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（2）一个月后跑出去的水的体积是多少？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（3）实验说明氧化石墨烯薄膜具有怎样的物理特性？（写出两点即可）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康新综艺体W7">
    <w:altName w:val="宋体"/>
    <w:panose1 w:val="040B0709000000000000"/>
    <w:charset w:val="86"/>
    <w:family w:val="auto"/>
    <w:pitch w:val="default"/>
    <w:sig w:usb0="00000000" w:usb1="00000000" w:usb2="00000012" w:usb3="00000000" w:csb0="00040001" w:csb1="00000000"/>
  </w:font>
  <w:font w:name="叶根友小细楷02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字体管家光荣绽放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219019"/>
    <w:multiLevelType w:val="singleLevel"/>
    <w:tmpl w:val="AF219019"/>
    <w:lvl w:ilvl="0" w:tentative="0">
      <w:start w:val="23"/>
      <w:numFmt w:val="decimal"/>
      <w:suff w:val="nothing"/>
      <w:lvlText w:val="%1．"/>
      <w:lvlJc w:val="left"/>
    </w:lvl>
  </w:abstractNum>
  <w:abstractNum w:abstractNumId="1">
    <w:nsid w:val="38B6FCDB"/>
    <w:multiLevelType w:val="singleLevel"/>
    <w:tmpl w:val="38B6FCDB"/>
    <w:lvl w:ilvl="0" w:tentative="0">
      <w:start w:val="29"/>
      <w:numFmt w:val="decimal"/>
      <w:suff w:val="nothing"/>
      <w:lvlText w:val="%1．"/>
      <w:lvlJc w:val="left"/>
    </w:lvl>
  </w:abstractNum>
  <w:abstractNum w:abstractNumId="2">
    <w:nsid w:val="4DA2BDAE"/>
    <w:multiLevelType w:val="singleLevel"/>
    <w:tmpl w:val="4DA2BDAE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26D27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6" Type="http://schemas.openxmlformats.org/officeDocument/2006/relationships/fontTable" Target="fontTable.xml"/><Relationship Id="rId75" Type="http://schemas.openxmlformats.org/officeDocument/2006/relationships/numbering" Target="numbering.xml"/><Relationship Id="rId74" Type="http://schemas.openxmlformats.org/officeDocument/2006/relationships/customXml" Target="../customXml/item1.xml"/><Relationship Id="rId73" Type="http://schemas.openxmlformats.org/officeDocument/2006/relationships/image" Target="media/image43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6.bin"/><Relationship Id="rId7" Type="http://schemas.openxmlformats.org/officeDocument/2006/relationships/image" Target="media/image3.png"/><Relationship Id="rId69" Type="http://schemas.openxmlformats.org/officeDocument/2006/relationships/image" Target="media/image41.wmf"/><Relationship Id="rId68" Type="http://schemas.openxmlformats.org/officeDocument/2006/relationships/oleObject" Target="embeddings/oleObject25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9.png"/><Relationship Id="rId64" Type="http://schemas.openxmlformats.org/officeDocument/2006/relationships/image" Target="media/image38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6.png"/><Relationship Id="rId6" Type="http://schemas.openxmlformats.org/officeDocument/2006/relationships/image" Target="media/image2.wmf"/><Relationship Id="rId59" Type="http://schemas.openxmlformats.org/officeDocument/2006/relationships/image" Target="media/image35.png"/><Relationship Id="rId58" Type="http://schemas.openxmlformats.org/officeDocument/2006/relationships/image" Target="media/image34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png"/><Relationship Id="rId53" Type="http://schemas.openxmlformats.org/officeDocument/2006/relationships/image" Target="media/image30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49" Type="http://schemas.openxmlformats.org/officeDocument/2006/relationships/image" Target="media/image28.png"/><Relationship Id="rId48" Type="http://schemas.openxmlformats.org/officeDocument/2006/relationships/image" Target="media/image27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5.png"/><Relationship Id="rId43" Type="http://schemas.openxmlformats.org/officeDocument/2006/relationships/image" Target="media/image24.png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png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2018-04-20T03:35:03Z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