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924pt;margin-top:871pt;mso-position-horizontal-relative:page;mso-position-vertical-relative:top-margin-area;position:absolute;width:32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8" name="图片 8" descr="[首发]山东省枣庄市薛城区2017-2018学年度第二学期八年级英语期中试题1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八年级英语期中试题1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7" name="图片 7" descr="[首发]山东省枣庄市薛城区2017-2018学年度第二学期八年级英语期中试题2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八年级英语期中试题2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6" name="图片 6" descr="[首发]山东省枣庄市薛城区2017-2018学年度第二学期八年级英语期中试题3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八年级英语期中试题3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5" name="图片 5" descr="[首发]山东省枣庄市薛城区2017-2018学年度第二学期八年级英语期中试题4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八年级英语期中试题4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4" name="图片 4" descr="[首发]山东省枣庄市薛城区2017-2018学年度第二学期八年级英语期中试题5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八年级英语期中试题5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3" name="图片 3" descr="[首发]山东省枣庄市薛城区2017-2018学年度第二学期八年级英语期中试题6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八年级英语期中试题6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2" name="图片 2" descr="[首发]山东省枣庄市薛城区2017-2018学年度第二学期八年级英语期中试题7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八年级英语期中试题7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023735"/>
            <wp:effectExtent l="0" t="0" r="9525" b="5715"/>
            <wp:docPr id="1" name="图片 1" descr="[首发]山东省枣庄市薛城区2017-2018学年度第二学期八年级英语期中试题8（扫描8张，无听力和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八年级英语期中试题8（扫描8张，无听力和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2018-04-27T04:52:28Z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