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pict>
          <v:shape id="_x0000_s1025" o:spid="_x0000_s1025" o:spt="75" type="#_x0000_t75" style="position:absolute;left:0pt;margin-left:919pt;margin-top:848pt;height:2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drawing>
          <wp:inline distT="0" distB="0" distL="114300" distR="114300">
            <wp:extent cx="5001260" cy="7316470"/>
            <wp:effectExtent l="0" t="0" r="8890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829810" cy="72688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001260" cy="731647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877435" cy="70116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867910" cy="7211695"/>
            <wp:effectExtent l="0" t="0" r="8890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4791710" cy="726884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096510" cy="7078345"/>
            <wp:effectExtent l="0" t="0" r="8890" b="8255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79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1</Words>
  <Characters>7</Characters>
  <Lines>1</Lines>
  <Paragraphs>1</Paragraphs>
  <TotalTime>0</TotalTime>
  <ScaleCrop>false</ScaleCrop>
  <LinksUpToDate>false</LinksUpToDate>
  <CharactersWithSpaces>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2018-05-10T04:24:00Z</dcterms:created>
  <dc:creator>Sky123.Org</dc:creator>
  <cp:lastModifiedBy>老倪膏药(招代理)</cp:lastModifiedBy>
  <dcterms:modified xsi:type="dcterms:W3CDTF">2018-05-15T12:43:36Z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