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2A" w:rsidRDefault="00652A97">
      <w:pPr>
        <w:pStyle w:val="1"/>
        <w:textAlignment w:val="center"/>
      </w:pPr>
      <w:bookmarkStart w:id="0" w:name="学年河南省许昌市禹州市九年级上期中化学试卷b卷"/>
      <w:bookmarkEnd w:id="0"/>
      <w:r>
        <w:t>2</w:t>
      </w:r>
      <w:r w:rsidR="0032788D">
        <w:t>01</w:t>
      </w:r>
      <w:r w:rsidR="0032788D">
        <w:rPr>
          <w:rFonts w:hint="eastAsia"/>
        </w:rPr>
        <w:t>7</w:t>
      </w:r>
      <w:r w:rsidR="0032788D">
        <w:t>-201</w:t>
      </w:r>
      <w:r w:rsidR="0032788D">
        <w:rPr>
          <w:rFonts w:hint="eastAsia"/>
        </w:rPr>
        <w:t>8</w:t>
      </w:r>
      <w:r>
        <w:t>学年河南省许昌市禹州市九年级（上）期中化学试卷（</w:t>
      </w:r>
      <w:r>
        <w:t>B</w:t>
      </w:r>
      <w:r>
        <w:t>卷）</w:t>
      </w:r>
    </w:p>
    <w:p w:rsidR="008D1D2A" w:rsidRDefault="00652A97">
      <w:pPr>
        <w:pStyle w:val="3"/>
        <w:textAlignment w:val="center"/>
      </w:pPr>
      <w:bookmarkStart w:id="1" w:name="一选择题每小题1分共14分"/>
      <w:bookmarkEnd w:id="1"/>
      <w:r>
        <w:t>一、选择题（每小题</w:t>
      </w:r>
      <w:r>
        <w:t>1</w:t>
      </w:r>
      <w:r>
        <w:t>分，共</w:t>
      </w:r>
      <w:r>
        <w:t>14</w:t>
      </w:r>
      <w:r>
        <w:t>分）</w:t>
      </w:r>
    </w:p>
    <w:p w:rsidR="008D1D2A" w:rsidRDefault="00652A97">
      <w:pPr>
        <w:textAlignment w:val="center"/>
      </w:pPr>
      <w:r>
        <w:t> </w:t>
      </w:r>
    </w:p>
    <w:p w:rsidR="008D1D2A" w:rsidRDefault="00652A97">
      <w:pPr>
        <w:textAlignment w:val="center"/>
      </w:pPr>
      <w:r>
        <w:t>1.</w:t>
      </w:r>
      <w:r>
        <w:t>化学变化的本质特征是（</w:t>
      </w:r>
      <w:r>
        <w:t xml:space="preserve"> </w:t>
      </w:r>
      <w:r>
        <w:t>）</w:t>
      </w:r>
      <w:r>
        <w:br/>
        <w:t>①</w:t>
      </w:r>
      <w:r>
        <w:t>有状态和颜色发生变化</w:t>
      </w:r>
      <w:r>
        <w:t>  ②</w:t>
      </w:r>
      <w:r>
        <w:t>有发光，放热</w:t>
      </w:r>
      <w:r>
        <w:t>   ③</w:t>
      </w:r>
      <w:r>
        <w:t>有新物质生成</w:t>
      </w:r>
      <w:r>
        <w:t>  ④</w:t>
      </w:r>
      <w:r>
        <w:t>有气体放出</w:t>
      </w:r>
      <w:r>
        <w:t>  ⑤</w:t>
      </w:r>
      <w:r>
        <w:t>有能量的变化．</w:t>
      </w:r>
    </w:p>
    <w:tbl>
      <w:tblPr>
        <w:tblW w:w="5000" w:type="pct"/>
        <w:tblLook w:val="04A0"/>
      </w:tblPr>
      <w:tblGrid>
        <w:gridCol w:w="1346"/>
        <w:gridCol w:w="1867"/>
        <w:gridCol w:w="2374"/>
        <w:gridCol w:w="2935"/>
      </w:tblGrid>
      <w:tr w:rsidR="008D1D2A">
        <w:tc>
          <w:tcPr>
            <w:tcW w:w="0" w:type="auto"/>
          </w:tcPr>
          <w:p w:rsidR="008D1D2A" w:rsidRDefault="00652A97">
            <w:pPr>
              <w:textAlignment w:val="center"/>
            </w:pPr>
            <w:r>
              <w:t>A.③</w:t>
            </w:r>
          </w:p>
        </w:tc>
        <w:tc>
          <w:tcPr>
            <w:tcW w:w="0" w:type="auto"/>
          </w:tcPr>
          <w:p w:rsidR="008D1D2A" w:rsidRDefault="00652A97">
            <w:pPr>
              <w:textAlignment w:val="center"/>
            </w:pPr>
            <w:r>
              <w:t>B.③⑤</w:t>
            </w:r>
          </w:p>
        </w:tc>
        <w:tc>
          <w:tcPr>
            <w:tcW w:w="0" w:type="auto"/>
          </w:tcPr>
          <w:p w:rsidR="008D1D2A" w:rsidRDefault="00652A97">
            <w:pPr>
              <w:textAlignment w:val="center"/>
            </w:pPr>
            <w:r>
              <w:t>C.②④⑤</w:t>
            </w:r>
          </w:p>
        </w:tc>
        <w:tc>
          <w:tcPr>
            <w:tcW w:w="0" w:type="auto"/>
          </w:tcPr>
          <w:p w:rsidR="008D1D2A" w:rsidRDefault="00652A97">
            <w:pPr>
              <w:textAlignment w:val="center"/>
            </w:pPr>
            <w:r>
              <w:t>D.①②③④</w:t>
            </w:r>
          </w:p>
        </w:tc>
      </w:tr>
    </w:tbl>
    <w:p w:rsidR="008D1D2A" w:rsidRDefault="00652A97">
      <w:pPr>
        <w:textAlignment w:val="center"/>
      </w:pPr>
      <w:r>
        <w:t> </w:t>
      </w:r>
    </w:p>
    <w:p w:rsidR="008D1D2A" w:rsidRDefault="00652A97">
      <w:pPr>
        <w:textAlignment w:val="center"/>
      </w:pPr>
      <w:r>
        <w:t>2.</w:t>
      </w:r>
      <w:r>
        <w:t>下列实验现象描述不正确的是（</w:t>
      </w:r>
      <w:r>
        <w:t xml:space="preserve"> </w:t>
      </w:r>
      <w:r>
        <w:t>）</w:t>
      </w:r>
    </w:p>
    <w:p w:rsidR="008D1D2A" w:rsidRDefault="00652A97">
      <w:pPr>
        <w:textAlignment w:val="center"/>
      </w:pPr>
      <w:r>
        <w:t>A.</w:t>
      </w:r>
      <w:r>
        <w:t>红磷在空气中燃烧，产生大量白烟</w:t>
      </w:r>
    </w:p>
    <w:p w:rsidR="008D1D2A" w:rsidRDefault="00652A97">
      <w:pPr>
        <w:textAlignment w:val="center"/>
      </w:pPr>
      <w:r>
        <w:t>B.</w:t>
      </w:r>
      <w:r>
        <w:t>木炭在氧气中燃烧，发出白光，生成二氧化碳</w:t>
      </w:r>
    </w:p>
    <w:p w:rsidR="008D1D2A" w:rsidRDefault="00652A97">
      <w:pPr>
        <w:textAlignment w:val="center"/>
      </w:pPr>
      <w:r>
        <w:t>C.</w:t>
      </w:r>
      <w:r>
        <w:t>细铁丝在氧气中剧烈燃烧，火星四射，生成黑色固体</w:t>
      </w:r>
    </w:p>
    <w:p w:rsidR="008D1D2A" w:rsidRDefault="00652A97">
      <w:pPr>
        <w:textAlignment w:val="center"/>
      </w:pPr>
      <w:r>
        <w:t>D.</w:t>
      </w:r>
      <w:r>
        <w:t>硫粉在氧气中燃烧，产生蓝紫色火焰，生成有刺激性气味的气体</w:t>
      </w:r>
    </w:p>
    <w:p w:rsidR="008D1D2A" w:rsidRDefault="00652A97">
      <w:pPr>
        <w:textAlignment w:val="center"/>
      </w:pPr>
      <w:r>
        <w:t> </w:t>
      </w:r>
    </w:p>
    <w:p w:rsidR="008D1D2A" w:rsidRDefault="00652A97">
      <w:pPr>
        <w:textAlignment w:val="center"/>
      </w:pPr>
      <w:r>
        <w:t>3.</w:t>
      </w:r>
      <w:r>
        <w:t>下列化学反应既不是化合反应也不是分解反应的是（</w:t>
      </w:r>
      <w:r>
        <w:t xml:space="preserve"> </w:t>
      </w:r>
      <w:r>
        <w:t>）</w:t>
      </w:r>
    </w:p>
    <w:p w:rsidR="008D1D2A" w:rsidRDefault="00652A97">
      <w:pPr>
        <w:textAlignment w:val="center"/>
      </w:pPr>
      <w:r>
        <w:t>A.</w:t>
      </w:r>
      <w:r>
        <w:t>酒精</w:t>
      </w:r>
      <w:r>
        <w:t>+</w:t>
      </w:r>
      <w:r>
        <w:t>氧气</w:t>
      </w:r>
      <m:oMath>
        <m:limLow>
          <m:limLowPr>
            <m:ctrlPr>
              <w:rPr>
                <w:rFonts w:ascii="Cambria Math" w:hAnsi="Cambria Math"/>
              </w:rPr>
            </m:ctrlPr>
          </m:limLowPr>
          <m:e>
            <m:limUpp>
              <m:limUppPr>
                <m:ctrlPr>
                  <w:rPr>
                    <w:rFonts w:ascii="Cambria Math" w:hAnsi="Cambria Math"/>
                  </w:rPr>
                </m:ctrlPr>
              </m:limUppPr>
              <m:e>
                <m:r>
                  <m:t>→</m:t>
                </m:r>
              </m:e>
              <m:lim>
                <m:r>
                  <m:rPr>
                    <m:sty m:val="p"/>
                  </m:rPr>
                  <m:t>点燃</m:t>
                </m:r>
              </m:lim>
            </m:limUpp>
          </m:e>
          <m:lim>
            <m:r>
              <m:t> </m:t>
            </m:r>
          </m:lim>
        </m:limLow>
      </m:oMath>
      <w:r>
        <w:t>二氧化碳</w:t>
      </w:r>
      <w:r>
        <w:t>+</w:t>
      </w:r>
      <w:r>
        <w:t>水</w:t>
      </w:r>
    </w:p>
    <w:p w:rsidR="008D1D2A" w:rsidRDefault="00652A97">
      <w:pPr>
        <w:textAlignment w:val="center"/>
      </w:pPr>
      <w:r>
        <w:t>B.</w:t>
      </w:r>
      <w:r>
        <w:t>氧化钙</w:t>
      </w:r>
      <w:r>
        <w:t>+</w:t>
      </w:r>
      <w:r>
        <w:t>水</w:t>
      </w:r>
      <w:r>
        <w:t>–</w:t>
      </w:r>
      <w:r>
        <w:t>氢氧化钙</w:t>
      </w:r>
    </w:p>
    <w:p w:rsidR="008D1D2A" w:rsidRDefault="00652A97">
      <w:pPr>
        <w:textAlignment w:val="center"/>
      </w:pPr>
      <w:r>
        <w:t>C.</w:t>
      </w:r>
      <w:r>
        <w:t>氢气</w:t>
      </w:r>
      <w:r>
        <w:t>+</w:t>
      </w:r>
      <w:r>
        <w:t>氧气</w:t>
      </w:r>
      <m:oMath>
        <m:limLow>
          <m:limLowPr>
            <m:ctrlPr>
              <w:rPr>
                <w:rFonts w:ascii="Cambria Math" w:hAnsi="Cambria Math"/>
              </w:rPr>
            </m:ctrlPr>
          </m:limLowPr>
          <m:e>
            <m:limUpp>
              <m:limUppPr>
                <m:ctrlPr>
                  <w:rPr>
                    <w:rFonts w:ascii="Cambria Math" w:hAnsi="Cambria Math"/>
                  </w:rPr>
                </m:ctrlPr>
              </m:limUppPr>
              <m:e>
                <m:r>
                  <m:t>→</m:t>
                </m:r>
              </m:e>
              <m:lim>
                <m:r>
                  <m:rPr>
                    <m:sty m:val="p"/>
                  </m:rPr>
                  <m:t>点燃</m:t>
                </m:r>
              </m:lim>
            </m:limUpp>
          </m:e>
          <m:lim>
            <m:r>
              <m:t> </m:t>
            </m:r>
          </m:lim>
        </m:limLow>
      </m:oMath>
      <w:r>
        <w:t>水</w:t>
      </w:r>
    </w:p>
    <w:p w:rsidR="008D1D2A" w:rsidRDefault="00652A97">
      <w:pPr>
        <w:textAlignment w:val="center"/>
      </w:pPr>
      <w:r>
        <w:t>D.</w:t>
      </w:r>
      <w:r>
        <w:t>碳酸</w:t>
      </w:r>
      <w:r>
        <w:t>–</w:t>
      </w:r>
      <w:r>
        <w:t>水</w:t>
      </w:r>
      <w:r>
        <w:t>+</w:t>
      </w:r>
      <w:r>
        <w:t>二氧化碳</w:t>
      </w:r>
    </w:p>
    <w:p w:rsidR="008D1D2A" w:rsidRDefault="00652A97">
      <w:pPr>
        <w:textAlignment w:val="center"/>
      </w:pPr>
      <w:r>
        <w:t> </w:t>
      </w:r>
    </w:p>
    <w:p w:rsidR="008D1D2A" w:rsidRDefault="00652A97">
      <w:pPr>
        <w:textAlignment w:val="center"/>
      </w:pPr>
      <w:r>
        <w:t>4.</w:t>
      </w:r>
      <w:r>
        <w:t>某同学取用一定量的过氧化氢溶液与一定量的二氧化锰混合制取氧气，下列有关氧气的体积</w:t>
      </w:r>
      <m:oMath>
        <m:r>
          <m:t>(</m:t>
        </m:r>
        <m:r>
          <m:t>V</m:t>
        </m:r>
        <m:r>
          <m:t>)</m:t>
        </m:r>
      </m:oMath>
      <w:r>
        <w:t>、二氧化锰的质量</w:t>
      </w:r>
      <m:oMath>
        <m:r>
          <m:t>(</m:t>
        </m:r>
        <m:r>
          <m:t>m</m:t>
        </m:r>
        <m:r>
          <m:t>)</m:t>
        </m:r>
      </m:oMath>
      <w:r>
        <w:t>与时间</w:t>
      </w:r>
      <m:oMath>
        <m:r>
          <m:t>(</m:t>
        </m:r>
        <m:r>
          <m:t>t</m:t>
        </m:r>
        <m:r>
          <m:t>)</m:t>
        </m:r>
      </m:oMath>
      <w:r>
        <w:t>关系的图示中正确的是（</w:t>
      </w:r>
      <w:r>
        <w:t xml:space="preserve"> </w:t>
      </w:r>
      <w:r>
        <w:t>）</w:t>
      </w:r>
    </w:p>
    <w:tbl>
      <w:tblPr>
        <w:tblW w:w="5000" w:type="pct"/>
        <w:tblLook w:val="04A0"/>
      </w:tblPr>
      <w:tblGrid>
        <w:gridCol w:w="4261"/>
        <w:gridCol w:w="4261"/>
      </w:tblGrid>
      <w:tr w:rsidR="008D1D2A">
        <w:tc>
          <w:tcPr>
            <w:tcW w:w="0" w:type="auto"/>
          </w:tcPr>
          <w:p w:rsidR="008D1D2A" w:rsidRDefault="00652A97">
            <w:pPr>
              <w:textAlignment w:val="center"/>
            </w:pPr>
            <w:r>
              <w:t>A..</w:t>
            </w:r>
          </w:p>
          <w:p w:rsidR="008D1D2A" w:rsidRDefault="00652A97">
            <w:pPr>
              <w:textAlignment w:val="center"/>
            </w:pPr>
            <w:r>
              <w:rPr>
                <w:noProof/>
              </w:rPr>
              <w:drawing>
                <wp:inline distT="0" distB="0" distL="0" distR="0">
                  <wp:extent cx="673767" cy="804396"/>
                  <wp:effectExtent l="0" t="0" r="0" b="0"/>
                  <wp:docPr id="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d5c141e7964f4257aaa73d0980aa9b6a.png@w=98&amp;h=117"/>
                          <pic:cNvPicPr>
                            <a:picLocks noChangeAspect="1" noChangeArrowheads="1"/>
                          </pic:cNvPicPr>
                        </pic:nvPicPr>
                        <pic:blipFill>
                          <a:blip r:embed="rId7" cstate="print"/>
                          <a:stretch>
                            <a:fillRect/>
                          </a:stretch>
                        </pic:blipFill>
                        <pic:spPr bwMode="auto">
                          <a:xfrm>
                            <a:off x="0" y="0"/>
                            <a:ext cx="943275" cy="1126155"/>
                          </a:xfrm>
                          <a:prstGeom prst="rect">
                            <a:avLst/>
                          </a:prstGeom>
                          <a:noFill/>
                          <a:ln w="9525">
                            <a:noFill/>
                            <a:headEnd/>
                            <a:tailEnd/>
                          </a:ln>
                        </pic:spPr>
                      </pic:pic>
                    </a:graphicData>
                  </a:graphic>
                </wp:inline>
              </w:drawing>
            </w:r>
          </w:p>
        </w:tc>
        <w:tc>
          <w:tcPr>
            <w:tcW w:w="0" w:type="auto"/>
          </w:tcPr>
          <w:p w:rsidR="008D1D2A" w:rsidRDefault="00652A97">
            <w:pPr>
              <w:textAlignment w:val="center"/>
            </w:pPr>
            <w:r>
              <w:t>B.</w:t>
            </w:r>
          </w:p>
          <w:p w:rsidR="008D1D2A" w:rsidRDefault="00652A97">
            <w:pPr>
              <w:textAlignment w:val="center"/>
            </w:pPr>
            <w:r>
              <w:rPr>
                <w:noProof/>
              </w:rPr>
              <w:drawing>
                <wp:inline distT="0" distB="0" distL="0" distR="0">
                  <wp:extent cx="673767" cy="804396"/>
                  <wp:effectExtent l="0" t="0" r="0" b="0"/>
                  <wp:docPr id="2"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2c41569106126ac348b0464bfce7465f.png@w=98&amp;h=117"/>
                          <pic:cNvPicPr>
                            <a:picLocks noChangeAspect="1" noChangeArrowheads="1"/>
                          </pic:cNvPicPr>
                        </pic:nvPicPr>
                        <pic:blipFill>
                          <a:blip r:embed="rId8" cstate="print"/>
                          <a:stretch>
                            <a:fillRect/>
                          </a:stretch>
                        </pic:blipFill>
                        <pic:spPr bwMode="auto">
                          <a:xfrm>
                            <a:off x="0" y="0"/>
                            <a:ext cx="943275" cy="1126155"/>
                          </a:xfrm>
                          <a:prstGeom prst="rect">
                            <a:avLst/>
                          </a:prstGeom>
                          <a:noFill/>
                          <a:ln w="9525">
                            <a:noFill/>
                            <a:headEnd/>
                            <a:tailEnd/>
                          </a:ln>
                        </pic:spPr>
                      </pic:pic>
                    </a:graphicData>
                  </a:graphic>
                </wp:inline>
              </w:drawing>
            </w:r>
          </w:p>
        </w:tc>
      </w:tr>
      <w:tr w:rsidR="008D1D2A">
        <w:tc>
          <w:tcPr>
            <w:tcW w:w="0" w:type="auto"/>
          </w:tcPr>
          <w:p w:rsidR="008D1D2A" w:rsidRDefault="00652A97">
            <w:pPr>
              <w:textAlignment w:val="center"/>
            </w:pPr>
            <w:r>
              <w:t>C.</w:t>
            </w:r>
          </w:p>
          <w:p w:rsidR="008D1D2A" w:rsidRDefault="00652A97">
            <w:pPr>
              <w:textAlignment w:val="center"/>
            </w:pPr>
            <w:r>
              <w:rPr>
                <w:noProof/>
              </w:rPr>
              <w:drawing>
                <wp:inline distT="0" distB="0" distL="0" distR="0">
                  <wp:extent cx="673767" cy="797521"/>
                  <wp:effectExtent l="0" t="0" r="0" b="0"/>
                  <wp:docPr id="3"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0df90eee64f24626e092ef841f49dc70.png@w=98&amp;h=116"/>
                          <pic:cNvPicPr>
                            <a:picLocks noChangeAspect="1" noChangeArrowheads="1"/>
                          </pic:cNvPicPr>
                        </pic:nvPicPr>
                        <pic:blipFill>
                          <a:blip r:embed="rId9" cstate="print"/>
                          <a:stretch>
                            <a:fillRect/>
                          </a:stretch>
                        </pic:blipFill>
                        <pic:spPr bwMode="auto">
                          <a:xfrm>
                            <a:off x="0" y="0"/>
                            <a:ext cx="943275" cy="1116530"/>
                          </a:xfrm>
                          <a:prstGeom prst="rect">
                            <a:avLst/>
                          </a:prstGeom>
                          <a:noFill/>
                          <a:ln w="9525">
                            <a:noFill/>
                            <a:headEnd/>
                            <a:tailEnd/>
                          </a:ln>
                        </pic:spPr>
                      </pic:pic>
                    </a:graphicData>
                  </a:graphic>
                </wp:inline>
              </w:drawing>
            </w:r>
          </w:p>
        </w:tc>
        <w:tc>
          <w:tcPr>
            <w:tcW w:w="0" w:type="auto"/>
          </w:tcPr>
          <w:p w:rsidR="008D1D2A" w:rsidRDefault="00652A97">
            <w:pPr>
              <w:textAlignment w:val="center"/>
            </w:pPr>
            <w:r>
              <w:t>D.</w:t>
            </w:r>
          </w:p>
          <w:p w:rsidR="008D1D2A" w:rsidRDefault="00652A97">
            <w:pPr>
              <w:textAlignment w:val="center"/>
            </w:pPr>
            <w:r>
              <w:rPr>
                <w:noProof/>
              </w:rPr>
              <w:drawing>
                <wp:inline distT="0" distB="0" distL="0" distR="0">
                  <wp:extent cx="673767" cy="797521"/>
                  <wp:effectExtent l="0" t="0" r="0" b="0"/>
                  <wp:docPr id="4"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38750403c243301e1b043147989eb36e.png@w=98&amp;h=116"/>
                          <pic:cNvPicPr>
                            <a:picLocks noChangeAspect="1" noChangeArrowheads="1"/>
                          </pic:cNvPicPr>
                        </pic:nvPicPr>
                        <pic:blipFill>
                          <a:blip r:embed="rId10" cstate="print"/>
                          <a:stretch>
                            <a:fillRect/>
                          </a:stretch>
                        </pic:blipFill>
                        <pic:spPr bwMode="auto">
                          <a:xfrm>
                            <a:off x="0" y="0"/>
                            <a:ext cx="943275" cy="1116530"/>
                          </a:xfrm>
                          <a:prstGeom prst="rect">
                            <a:avLst/>
                          </a:prstGeom>
                          <a:noFill/>
                          <a:ln w="9525">
                            <a:noFill/>
                            <a:headEnd/>
                            <a:tailEnd/>
                          </a:ln>
                        </pic:spPr>
                      </pic:pic>
                    </a:graphicData>
                  </a:graphic>
                </wp:inline>
              </w:drawing>
            </w:r>
          </w:p>
        </w:tc>
      </w:tr>
    </w:tbl>
    <w:p w:rsidR="008D1D2A" w:rsidRDefault="00652A97">
      <w:pPr>
        <w:textAlignment w:val="center"/>
      </w:pPr>
      <w:r>
        <w:t> </w:t>
      </w:r>
    </w:p>
    <w:p w:rsidR="008D1D2A" w:rsidRDefault="00652A97">
      <w:pPr>
        <w:textAlignment w:val="center"/>
      </w:pPr>
      <w:r>
        <w:t>5.</w:t>
      </w:r>
      <w:r>
        <w:t>某同学在擦眼镜时，先向上面哈气结果擦得很干净，主要因为他呼出的气体中，下列说法正确的是（</w:t>
      </w:r>
      <w:r>
        <w:t xml:space="preserve"> </w:t>
      </w:r>
      <w:r>
        <w:t>）</w:t>
      </w:r>
    </w:p>
    <w:tbl>
      <w:tblPr>
        <w:tblW w:w="5000" w:type="pct"/>
        <w:tblLook w:val="04A0"/>
      </w:tblPr>
      <w:tblGrid>
        <w:gridCol w:w="3369"/>
        <w:gridCol w:w="5153"/>
      </w:tblGrid>
      <w:tr w:rsidR="008D1D2A">
        <w:tc>
          <w:tcPr>
            <w:tcW w:w="0" w:type="auto"/>
          </w:tcPr>
          <w:p w:rsidR="008D1D2A" w:rsidRDefault="00652A97">
            <w:pPr>
              <w:textAlignment w:val="center"/>
            </w:pPr>
            <w:r>
              <w:t>A.</w:t>
            </w:r>
            <w:r>
              <w:t>氧气少</w:t>
            </w:r>
          </w:p>
        </w:tc>
        <w:tc>
          <w:tcPr>
            <w:tcW w:w="0" w:type="auto"/>
          </w:tcPr>
          <w:p w:rsidR="008D1D2A" w:rsidRDefault="00652A97">
            <w:pPr>
              <w:textAlignment w:val="center"/>
            </w:pPr>
            <w:r>
              <w:t>B.</w:t>
            </w:r>
            <w:r>
              <w:t>二氧化碳多</w:t>
            </w:r>
          </w:p>
        </w:tc>
      </w:tr>
      <w:tr w:rsidR="008D1D2A">
        <w:tc>
          <w:tcPr>
            <w:tcW w:w="0" w:type="auto"/>
          </w:tcPr>
          <w:p w:rsidR="008D1D2A" w:rsidRDefault="00652A97">
            <w:pPr>
              <w:textAlignment w:val="center"/>
            </w:pPr>
            <w:r>
              <w:t>C.</w:t>
            </w:r>
            <w:r>
              <w:t>水蒸气多</w:t>
            </w:r>
          </w:p>
        </w:tc>
        <w:tc>
          <w:tcPr>
            <w:tcW w:w="0" w:type="auto"/>
          </w:tcPr>
          <w:p w:rsidR="008D1D2A" w:rsidRDefault="00652A97">
            <w:pPr>
              <w:textAlignment w:val="center"/>
            </w:pPr>
            <w:r>
              <w:t>D.</w:t>
            </w:r>
            <w:r>
              <w:t>以上结论都正确</w:t>
            </w:r>
          </w:p>
        </w:tc>
      </w:tr>
    </w:tbl>
    <w:p w:rsidR="008D1D2A" w:rsidRDefault="00652A97">
      <w:pPr>
        <w:textAlignment w:val="center"/>
      </w:pPr>
      <w:r>
        <w:t> </w:t>
      </w:r>
    </w:p>
    <w:p w:rsidR="008D1D2A" w:rsidRDefault="00652A97">
      <w:pPr>
        <w:textAlignment w:val="center"/>
      </w:pPr>
      <w:r>
        <w:t>6.</w:t>
      </w:r>
      <w:r>
        <w:t>下列实验操作正确的是（</w:t>
      </w:r>
      <w:r>
        <w:t xml:space="preserve"> </w:t>
      </w:r>
      <w:r>
        <w:t>）</w:t>
      </w:r>
    </w:p>
    <w:tbl>
      <w:tblPr>
        <w:tblW w:w="5000" w:type="pct"/>
        <w:tblLook w:val="04A0"/>
      </w:tblPr>
      <w:tblGrid>
        <w:gridCol w:w="3682"/>
        <w:gridCol w:w="4840"/>
      </w:tblGrid>
      <w:tr w:rsidR="008D1D2A">
        <w:tc>
          <w:tcPr>
            <w:tcW w:w="0" w:type="auto"/>
          </w:tcPr>
          <w:p w:rsidR="008D1D2A" w:rsidRDefault="00652A97">
            <w:pPr>
              <w:textAlignment w:val="center"/>
            </w:pPr>
            <w:r>
              <w:t>A.</w:t>
            </w:r>
          </w:p>
          <w:p w:rsidR="008D1D2A" w:rsidRDefault="00652A97">
            <w:pPr>
              <w:textAlignment w:val="center"/>
            </w:pPr>
            <w:r>
              <w:rPr>
                <w:noProof/>
              </w:rPr>
              <w:lastRenderedPageBreak/>
              <w:drawing>
                <wp:inline distT="0" distB="0" distL="0" distR="0">
                  <wp:extent cx="687518" cy="852522"/>
                  <wp:effectExtent l="0" t="0" r="0" b="0"/>
                  <wp:docPr id="5"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f7321cf81dc807067ce61af0af36cb9.png@w=100&amp;h=124"/>
                          <pic:cNvPicPr>
                            <a:picLocks noChangeAspect="1" noChangeArrowheads="1"/>
                          </pic:cNvPicPr>
                        </pic:nvPicPr>
                        <pic:blipFill>
                          <a:blip r:embed="rId11" cstate="print"/>
                          <a:stretch>
                            <a:fillRect/>
                          </a:stretch>
                        </pic:blipFill>
                        <pic:spPr bwMode="auto">
                          <a:xfrm>
                            <a:off x="0" y="0"/>
                            <a:ext cx="962526" cy="1193532"/>
                          </a:xfrm>
                          <a:prstGeom prst="rect">
                            <a:avLst/>
                          </a:prstGeom>
                          <a:noFill/>
                          <a:ln w="9525">
                            <a:noFill/>
                            <a:headEnd/>
                            <a:tailEnd/>
                          </a:ln>
                        </pic:spPr>
                      </pic:pic>
                    </a:graphicData>
                  </a:graphic>
                </wp:inline>
              </w:drawing>
            </w:r>
          </w:p>
          <w:p w:rsidR="008D1D2A" w:rsidRDefault="00652A97">
            <w:pPr>
              <w:textAlignment w:val="center"/>
            </w:pPr>
            <w:r>
              <w:br/>
            </w:r>
            <w:r>
              <w:t>过滤</w:t>
            </w:r>
          </w:p>
        </w:tc>
        <w:tc>
          <w:tcPr>
            <w:tcW w:w="0" w:type="auto"/>
          </w:tcPr>
          <w:p w:rsidR="008D1D2A" w:rsidRDefault="00652A97">
            <w:pPr>
              <w:textAlignment w:val="center"/>
            </w:pPr>
            <w:r>
              <w:lastRenderedPageBreak/>
              <w:t>B.</w:t>
            </w:r>
          </w:p>
          <w:p w:rsidR="008D1D2A" w:rsidRDefault="00652A97">
            <w:pPr>
              <w:textAlignment w:val="center"/>
            </w:pPr>
            <w:r>
              <w:rPr>
                <w:noProof/>
              </w:rPr>
              <w:lastRenderedPageBreak/>
              <w:drawing>
                <wp:inline distT="0" distB="0" distL="0" distR="0">
                  <wp:extent cx="880023" cy="680643"/>
                  <wp:effectExtent l="0" t="0" r="0" b="0"/>
                  <wp:docPr id="6"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b458e3304c3c88fa572f40dcb7cd4e56.png@w=128&amp;h=99"/>
                          <pic:cNvPicPr>
                            <a:picLocks noChangeAspect="1" noChangeArrowheads="1"/>
                          </pic:cNvPicPr>
                        </pic:nvPicPr>
                        <pic:blipFill>
                          <a:blip r:embed="rId12" cstate="print"/>
                          <a:stretch>
                            <a:fillRect/>
                          </a:stretch>
                        </pic:blipFill>
                        <pic:spPr bwMode="auto">
                          <a:xfrm>
                            <a:off x="0" y="0"/>
                            <a:ext cx="1232033" cy="952901"/>
                          </a:xfrm>
                          <a:prstGeom prst="rect">
                            <a:avLst/>
                          </a:prstGeom>
                          <a:noFill/>
                          <a:ln w="9525">
                            <a:noFill/>
                            <a:headEnd/>
                            <a:tailEnd/>
                          </a:ln>
                        </pic:spPr>
                      </pic:pic>
                    </a:graphicData>
                  </a:graphic>
                </wp:inline>
              </w:drawing>
            </w:r>
          </w:p>
          <w:p w:rsidR="008D1D2A" w:rsidRDefault="00652A97">
            <w:pPr>
              <w:textAlignment w:val="center"/>
            </w:pPr>
            <w:r>
              <w:br/>
            </w:r>
            <w:r>
              <w:t>称量一定量的氯化钠</w:t>
            </w:r>
          </w:p>
        </w:tc>
      </w:tr>
      <w:tr w:rsidR="008D1D2A">
        <w:tc>
          <w:tcPr>
            <w:tcW w:w="0" w:type="auto"/>
          </w:tcPr>
          <w:p w:rsidR="008D1D2A" w:rsidRDefault="00652A97">
            <w:pPr>
              <w:textAlignment w:val="center"/>
            </w:pPr>
            <w:r>
              <w:lastRenderedPageBreak/>
              <w:t>C.</w:t>
            </w:r>
          </w:p>
          <w:p w:rsidR="008D1D2A" w:rsidRDefault="00652A97">
            <w:pPr>
              <w:textAlignment w:val="center"/>
            </w:pPr>
            <w:r>
              <w:rPr>
                <w:noProof/>
              </w:rPr>
              <w:drawing>
                <wp:inline distT="0" distB="0" distL="0" distR="0">
                  <wp:extent cx="880023" cy="632517"/>
                  <wp:effectExtent l="0" t="0" r="0" b="0"/>
                  <wp:docPr id="7"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d7c676578d5946f868c717a444855110.png@w=128&amp;h=92"/>
                          <pic:cNvPicPr>
                            <a:picLocks noChangeAspect="1" noChangeArrowheads="1"/>
                          </pic:cNvPicPr>
                        </pic:nvPicPr>
                        <pic:blipFill>
                          <a:blip r:embed="rId13" cstate="print"/>
                          <a:stretch>
                            <a:fillRect/>
                          </a:stretch>
                        </pic:blipFill>
                        <pic:spPr bwMode="auto">
                          <a:xfrm>
                            <a:off x="0" y="0"/>
                            <a:ext cx="1232033" cy="885524"/>
                          </a:xfrm>
                          <a:prstGeom prst="rect">
                            <a:avLst/>
                          </a:prstGeom>
                          <a:noFill/>
                          <a:ln w="9525">
                            <a:noFill/>
                            <a:headEnd/>
                            <a:tailEnd/>
                          </a:ln>
                        </pic:spPr>
                      </pic:pic>
                    </a:graphicData>
                  </a:graphic>
                </wp:inline>
              </w:drawing>
            </w:r>
          </w:p>
          <w:p w:rsidR="008D1D2A" w:rsidRDefault="00652A97">
            <w:pPr>
              <w:textAlignment w:val="center"/>
            </w:pPr>
            <w:r>
              <w:br/>
            </w:r>
            <w:r>
              <w:t>检验气密性</w:t>
            </w:r>
          </w:p>
        </w:tc>
        <w:tc>
          <w:tcPr>
            <w:tcW w:w="0" w:type="auto"/>
          </w:tcPr>
          <w:p w:rsidR="008D1D2A" w:rsidRDefault="00652A97">
            <w:pPr>
              <w:textAlignment w:val="center"/>
            </w:pPr>
            <w:r>
              <w:t>D.</w:t>
            </w:r>
          </w:p>
          <w:p w:rsidR="008D1D2A" w:rsidRDefault="00652A97">
            <w:pPr>
              <w:textAlignment w:val="center"/>
            </w:pPr>
            <w:r>
              <w:rPr>
                <w:noProof/>
              </w:rPr>
              <w:drawing>
                <wp:inline distT="0" distB="0" distL="0" distR="0">
                  <wp:extent cx="151253" cy="880023"/>
                  <wp:effectExtent l="0" t="0" r="0" b="0"/>
                  <wp:docPr id="8"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321c84192cd2486479945d9acb28a552.png@w=22&amp;h=128"/>
                          <pic:cNvPicPr>
                            <a:picLocks noChangeAspect="1" noChangeArrowheads="1"/>
                          </pic:cNvPicPr>
                        </pic:nvPicPr>
                        <pic:blipFill>
                          <a:blip r:embed="rId14" cstate="print"/>
                          <a:stretch>
                            <a:fillRect/>
                          </a:stretch>
                        </pic:blipFill>
                        <pic:spPr bwMode="auto">
                          <a:xfrm>
                            <a:off x="0" y="0"/>
                            <a:ext cx="211755" cy="1232033"/>
                          </a:xfrm>
                          <a:prstGeom prst="rect">
                            <a:avLst/>
                          </a:prstGeom>
                          <a:noFill/>
                          <a:ln w="9525">
                            <a:noFill/>
                            <a:headEnd/>
                            <a:tailEnd/>
                          </a:ln>
                        </pic:spPr>
                      </pic:pic>
                    </a:graphicData>
                  </a:graphic>
                </wp:inline>
              </w:drawing>
            </w:r>
          </w:p>
          <w:p w:rsidR="008D1D2A" w:rsidRDefault="00652A97">
            <w:pPr>
              <w:textAlignment w:val="center"/>
            </w:pPr>
            <w:r>
              <w:br/>
            </w:r>
            <w:r>
              <w:t>滴加少量液体</w:t>
            </w:r>
          </w:p>
        </w:tc>
      </w:tr>
    </w:tbl>
    <w:p w:rsidR="008D1D2A" w:rsidRDefault="00652A97">
      <w:pPr>
        <w:textAlignment w:val="center"/>
      </w:pPr>
      <w:r>
        <w:t> </w:t>
      </w:r>
    </w:p>
    <w:p w:rsidR="008D1D2A" w:rsidRDefault="00652A97">
      <w:pPr>
        <w:textAlignment w:val="center"/>
      </w:pPr>
      <w:r>
        <w:t>7.</w:t>
      </w:r>
      <w:r>
        <w:t>分子和原子的主要区别是（</w:t>
      </w:r>
      <w:r>
        <w:t xml:space="preserve"> </w:t>
      </w:r>
      <w:r>
        <w:t>）</w:t>
      </w:r>
    </w:p>
    <w:p w:rsidR="008D1D2A" w:rsidRDefault="00652A97">
      <w:pPr>
        <w:textAlignment w:val="center"/>
      </w:pPr>
      <w:r>
        <w:t>A.</w:t>
      </w:r>
      <w:r>
        <w:t>分子的质量和体积比原子大</w:t>
      </w:r>
    </w:p>
    <w:p w:rsidR="008D1D2A" w:rsidRDefault="00652A97">
      <w:pPr>
        <w:textAlignment w:val="center"/>
      </w:pPr>
      <w:r>
        <w:t>B.</w:t>
      </w:r>
      <w:r>
        <w:t>分子能构成物质，原子不能</w:t>
      </w:r>
    </w:p>
    <w:p w:rsidR="008D1D2A" w:rsidRDefault="00652A97">
      <w:pPr>
        <w:textAlignment w:val="center"/>
      </w:pPr>
      <w:r>
        <w:t>C.</w:t>
      </w:r>
      <w:r>
        <w:t>分子运动，原子不运动</w:t>
      </w:r>
    </w:p>
    <w:p w:rsidR="008D1D2A" w:rsidRDefault="00652A97">
      <w:pPr>
        <w:textAlignment w:val="center"/>
      </w:pPr>
      <w:r>
        <w:t>D.</w:t>
      </w:r>
      <w:r>
        <w:t>在化学变化中分子可以再分，原子不能再分</w:t>
      </w:r>
    </w:p>
    <w:p w:rsidR="008D1D2A" w:rsidRDefault="00652A97">
      <w:pPr>
        <w:textAlignment w:val="center"/>
      </w:pPr>
      <w:r>
        <w:t> </w:t>
      </w:r>
    </w:p>
    <w:p w:rsidR="008D1D2A" w:rsidRDefault="00652A97">
      <w:pPr>
        <w:textAlignment w:val="center"/>
      </w:pPr>
      <w:r>
        <w:t>8.</w:t>
      </w:r>
      <w:r>
        <w:t>生活中的加碘盐，补铁口服液，补锌口服液的</w:t>
      </w:r>
      <w:r>
        <w:t>“</w:t>
      </w:r>
      <w:r>
        <w:t>碘、铁、锌</w:t>
      </w:r>
      <w:r>
        <w:t>”</w:t>
      </w:r>
      <w:r>
        <w:t>指的是（</w:t>
      </w:r>
      <w:r>
        <w:t xml:space="preserve"> </w:t>
      </w:r>
      <w:r>
        <w:t>）</w:t>
      </w:r>
    </w:p>
    <w:tbl>
      <w:tblPr>
        <w:tblW w:w="5000" w:type="pct"/>
        <w:tblLook w:val="04A0"/>
      </w:tblPr>
      <w:tblGrid>
        <w:gridCol w:w="2138"/>
        <w:gridCol w:w="2132"/>
        <w:gridCol w:w="2106"/>
        <w:gridCol w:w="2146"/>
      </w:tblGrid>
      <w:tr w:rsidR="008D1D2A">
        <w:tc>
          <w:tcPr>
            <w:tcW w:w="0" w:type="auto"/>
          </w:tcPr>
          <w:p w:rsidR="008D1D2A" w:rsidRDefault="00652A97">
            <w:pPr>
              <w:textAlignment w:val="center"/>
            </w:pPr>
            <w:r>
              <w:t>A.</w:t>
            </w:r>
            <w:r>
              <w:t>单质</w:t>
            </w:r>
          </w:p>
        </w:tc>
        <w:tc>
          <w:tcPr>
            <w:tcW w:w="0" w:type="auto"/>
          </w:tcPr>
          <w:p w:rsidR="008D1D2A" w:rsidRDefault="00652A97">
            <w:pPr>
              <w:textAlignment w:val="center"/>
            </w:pPr>
            <w:r>
              <w:t>B.</w:t>
            </w:r>
            <w:r>
              <w:t>分子</w:t>
            </w:r>
          </w:p>
        </w:tc>
        <w:tc>
          <w:tcPr>
            <w:tcW w:w="0" w:type="auto"/>
          </w:tcPr>
          <w:p w:rsidR="008D1D2A" w:rsidRDefault="00652A97">
            <w:pPr>
              <w:textAlignment w:val="center"/>
            </w:pPr>
            <w:r>
              <w:t>C.</w:t>
            </w:r>
            <w:r>
              <w:t>原子</w:t>
            </w:r>
          </w:p>
        </w:tc>
        <w:tc>
          <w:tcPr>
            <w:tcW w:w="0" w:type="auto"/>
          </w:tcPr>
          <w:p w:rsidR="008D1D2A" w:rsidRDefault="00652A97">
            <w:pPr>
              <w:textAlignment w:val="center"/>
            </w:pPr>
            <w:r>
              <w:t>D.</w:t>
            </w:r>
            <w:r>
              <w:t>元素</w:t>
            </w:r>
          </w:p>
        </w:tc>
      </w:tr>
    </w:tbl>
    <w:p w:rsidR="008D1D2A" w:rsidRDefault="00652A97">
      <w:pPr>
        <w:textAlignment w:val="center"/>
      </w:pPr>
      <w:r>
        <w:t> </w:t>
      </w:r>
    </w:p>
    <w:p w:rsidR="008D1D2A" w:rsidRDefault="00652A97">
      <w:pPr>
        <w:textAlignment w:val="center"/>
      </w:pPr>
      <w:r>
        <w:t>9.</w:t>
      </w:r>
      <w:r>
        <w:t>钼是稀有矿产资源，主要用于航天合金材料的制作，在元素周期表的相关信息如图所示，下列说法正确的是（</w:t>
      </w:r>
      <w:r>
        <w:t xml:space="preserve"> </w:t>
      </w:r>
      <w:r>
        <w:t>）</w:t>
      </w:r>
    </w:p>
    <w:p w:rsidR="008D1D2A" w:rsidRDefault="00652A97">
      <w:pPr>
        <w:textAlignment w:val="center"/>
      </w:pPr>
      <w:r>
        <w:rPr>
          <w:noProof/>
        </w:rPr>
        <w:drawing>
          <wp:inline distT="0" distB="0" distL="0" distR="0">
            <wp:extent cx="460637" cy="570640"/>
            <wp:effectExtent l="0" t="0" r="0" b="0"/>
            <wp:docPr id="9"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ab7b05e9df84c9ad672ca7c15a54ee70.png@w=67&amp;h=83"/>
                    <pic:cNvPicPr>
                      <a:picLocks noChangeAspect="1" noChangeArrowheads="1"/>
                    </pic:cNvPicPr>
                  </pic:nvPicPr>
                  <pic:blipFill>
                    <a:blip r:embed="rId15" cstate="print"/>
                    <a:stretch>
                      <a:fillRect/>
                    </a:stretch>
                  </pic:blipFill>
                  <pic:spPr bwMode="auto">
                    <a:xfrm>
                      <a:off x="0" y="0"/>
                      <a:ext cx="644892" cy="798896"/>
                    </a:xfrm>
                    <a:prstGeom prst="rect">
                      <a:avLst/>
                    </a:prstGeom>
                    <a:noFill/>
                    <a:ln w="9525">
                      <a:noFill/>
                      <a:headEnd/>
                      <a:tailEnd/>
                    </a:ln>
                  </pic:spPr>
                </pic:pic>
              </a:graphicData>
            </a:graphic>
          </wp:inline>
        </w:drawing>
      </w:r>
    </w:p>
    <w:tbl>
      <w:tblPr>
        <w:tblW w:w="5000" w:type="pct"/>
        <w:tblLook w:val="04A0"/>
      </w:tblPr>
      <w:tblGrid>
        <w:gridCol w:w="4096"/>
        <w:gridCol w:w="4426"/>
      </w:tblGrid>
      <w:tr w:rsidR="008D1D2A">
        <w:tc>
          <w:tcPr>
            <w:tcW w:w="0" w:type="auto"/>
          </w:tcPr>
          <w:p w:rsidR="008D1D2A" w:rsidRDefault="00652A97">
            <w:pPr>
              <w:textAlignment w:val="center"/>
            </w:pPr>
            <w:r>
              <w:t>A.</w:t>
            </w:r>
            <w:r>
              <w:t>该原子的质子数为</w:t>
            </w:r>
            <m:oMath>
              <m:r>
                <m:t>42</m:t>
              </m:r>
            </m:oMath>
          </w:p>
        </w:tc>
        <w:tc>
          <w:tcPr>
            <w:tcW w:w="0" w:type="auto"/>
          </w:tcPr>
          <w:p w:rsidR="008D1D2A" w:rsidRDefault="00652A97">
            <w:pPr>
              <w:textAlignment w:val="center"/>
            </w:pPr>
            <w:r>
              <w:t>B.</w:t>
            </w:r>
            <w:r>
              <w:t>该元素属于非金属元素</w:t>
            </w:r>
          </w:p>
        </w:tc>
      </w:tr>
      <w:tr w:rsidR="008D1D2A">
        <w:tc>
          <w:tcPr>
            <w:tcW w:w="0" w:type="auto"/>
          </w:tcPr>
          <w:p w:rsidR="008D1D2A" w:rsidRDefault="00652A97">
            <w:pPr>
              <w:textAlignment w:val="center"/>
            </w:pPr>
            <w:r>
              <w:t>C.</w:t>
            </w:r>
            <w:r>
              <w:t>元素符号为</w:t>
            </w:r>
            <m:oMath>
              <m:r>
                <m:t>MO</m:t>
              </m:r>
            </m:oMath>
          </w:p>
        </w:tc>
        <w:tc>
          <w:tcPr>
            <w:tcW w:w="0" w:type="auto"/>
          </w:tcPr>
          <w:p w:rsidR="008D1D2A" w:rsidRDefault="00652A97">
            <w:pPr>
              <w:textAlignment w:val="center"/>
            </w:pPr>
            <w:r>
              <w:t>D.</w:t>
            </w:r>
            <w:r>
              <w:t>该原子的质量为</w:t>
            </w:r>
            <m:oMath>
              <m:r>
                <m:t>96</m:t>
              </m:r>
              <m:r>
                <m:t>g</m:t>
              </m:r>
            </m:oMath>
          </w:p>
        </w:tc>
      </w:tr>
    </w:tbl>
    <w:p w:rsidR="008D1D2A" w:rsidRDefault="00652A97">
      <w:pPr>
        <w:textAlignment w:val="center"/>
      </w:pPr>
      <w:r>
        <w:t> </w:t>
      </w:r>
    </w:p>
    <w:p w:rsidR="008D1D2A" w:rsidRDefault="00652A97">
      <w:pPr>
        <w:textAlignment w:val="center"/>
      </w:pPr>
      <w:r>
        <w:t>10.</w:t>
      </w:r>
      <w:r>
        <w:t>下列粒子结构示意图中，表示阴离子的是（</w:t>
      </w:r>
      <w:r>
        <w:t xml:space="preserve"> </w:t>
      </w:r>
      <w:r>
        <w:t>）</w:t>
      </w:r>
    </w:p>
    <w:tbl>
      <w:tblPr>
        <w:tblW w:w="5000" w:type="pct"/>
        <w:tblLook w:val="04A0"/>
      </w:tblPr>
      <w:tblGrid>
        <w:gridCol w:w="3867"/>
        <w:gridCol w:w="4655"/>
      </w:tblGrid>
      <w:tr w:rsidR="008D1D2A">
        <w:tc>
          <w:tcPr>
            <w:tcW w:w="0" w:type="auto"/>
          </w:tcPr>
          <w:p w:rsidR="008D1D2A" w:rsidRDefault="00652A97">
            <w:pPr>
              <w:textAlignment w:val="center"/>
            </w:pPr>
            <w:r>
              <w:t>A.</w:t>
            </w:r>
          </w:p>
          <w:p w:rsidR="008D1D2A" w:rsidRDefault="00652A97">
            <w:pPr>
              <w:textAlignment w:val="center"/>
            </w:pPr>
            <w:r>
              <w:rPr>
                <w:noProof/>
              </w:rPr>
              <w:drawing>
                <wp:inline distT="0" distB="0" distL="0" distR="0">
                  <wp:extent cx="371260" cy="570640"/>
                  <wp:effectExtent l="0" t="0" r="0" b="0"/>
                  <wp:docPr id="10"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88d08226d8345eaaa475dc4c89e9e966.png@w=54&amp;h=83"/>
                          <pic:cNvPicPr>
                            <a:picLocks noChangeAspect="1" noChangeArrowheads="1"/>
                          </pic:cNvPicPr>
                        </pic:nvPicPr>
                        <pic:blipFill>
                          <a:blip r:embed="rId16" cstate="print"/>
                          <a:stretch>
                            <a:fillRect/>
                          </a:stretch>
                        </pic:blipFill>
                        <pic:spPr bwMode="auto">
                          <a:xfrm>
                            <a:off x="0" y="0"/>
                            <a:ext cx="519764" cy="798896"/>
                          </a:xfrm>
                          <a:prstGeom prst="rect">
                            <a:avLst/>
                          </a:prstGeom>
                          <a:noFill/>
                          <a:ln w="9525">
                            <a:noFill/>
                            <a:headEnd/>
                            <a:tailEnd/>
                          </a:ln>
                        </pic:spPr>
                      </pic:pic>
                    </a:graphicData>
                  </a:graphic>
                </wp:inline>
              </w:drawing>
            </w:r>
          </w:p>
        </w:tc>
        <w:tc>
          <w:tcPr>
            <w:tcW w:w="0" w:type="auto"/>
          </w:tcPr>
          <w:p w:rsidR="008D1D2A" w:rsidRDefault="00652A97">
            <w:pPr>
              <w:textAlignment w:val="center"/>
            </w:pPr>
            <w:r>
              <w:t>B.</w:t>
            </w:r>
          </w:p>
          <w:p w:rsidR="008D1D2A" w:rsidRDefault="00652A97">
            <w:pPr>
              <w:textAlignment w:val="center"/>
            </w:pPr>
            <w:r>
              <w:rPr>
                <w:noProof/>
              </w:rPr>
              <w:drawing>
                <wp:inline distT="0" distB="0" distL="0" distR="0">
                  <wp:extent cx="467512" cy="639392"/>
                  <wp:effectExtent l="0" t="0" r="0" b="0"/>
                  <wp:docPr id="1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47cf07acec27c30bc2cf718aa1f1b213.png@w=68&amp;h=93"/>
                          <pic:cNvPicPr>
                            <a:picLocks noChangeAspect="1" noChangeArrowheads="1"/>
                          </pic:cNvPicPr>
                        </pic:nvPicPr>
                        <pic:blipFill>
                          <a:blip r:embed="rId17" cstate="print"/>
                          <a:stretch>
                            <a:fillRect/>
                          </a:stretch>
                        </pic:blipFill>
                        <pic:spPr bwMode="auto">
                          <a:xfrm>
                            <a:off x="0" y="0"/>
                            <a:ext cx="654517" cy="895149"/>
                          </a:xfrm>
                          <a:prstGeom prst="rect">
                            <a:avLst/>
                          </a:prstGeom>
                          <a:noFill/>
                          <a:ln w="9525">
                            <a:noFill/>
                            <a:headEnd/>
                            <a:tailEnd/>
                          </a:ln>
                        </pic:spPr>
                      </pic:pic>
                    </a:graphicData>
                  </a:graphic>
                </wp:inline>
              </w:drawing>
            </w:r>
          </w:p>
        </w:tc>
      </w:tr>
      <w:tr w:rsidR="008D1D2A">
        <w:tc>
          <w:tcPr>
            <w:tcW w:w="0" w:type="auto"/>
          </w:tcPr>
          <w:p w:rsidR="008D1D2A" w:rsidRDefault="00652A97">
            <w:pPr>
              <w:textAlignment w:val="center"/>
            </w:pPr>
            <w:r>
              <w:t>C.</w:t>
            </w:r>
          </w:p>
          <w:p w:rsidR="008D1D2A" w:rsidRDefault="00652A97">
            <w:pPr>
              <w:textAlignment w:val="center"/>
            </w:pPr>
            <w:r>
              <w:rPr>
                <w:noProof/>
              </w:rPr>
              <w:drawing>
                <wp:inline distT="0" distB="0" distL="0" distR="0">
                  <wp:extent cx="364384" cy="570640"/>
                  <wp:effectExtent l="0" t="0" r="0" b="0"/>
                  <wp:docPr id="12"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69db61cd49f1449c8b9761ba7d1e040.png@w=53&amp;h=83"/>
                          <pic:cNvPicPr>
                            <a:picLocks noChangeAspect="1" noChangeArrowheads="1"/>
                          </pic:cNvPicPr>
                        </pic:nvPicPr>
                        <pic:blipFill>
                          <a:blip r:embed="rId18" cstate="print"/>
                          <a:stretch>
                            <a:fillRect/>
                          </a:stretch>
                        </pic:blipFill>
                        <pic:spPr bwMode="auto">
                          <a:xfrm>
                            <a:off x="0" y="0"/>
                            <a:ext cx="510138" cy="798896"/>
                          </a:xfrm>
                          <a:prstGeom prst="rect">
                            <a:avLst/>
                          </a:prstGeom>
                          <a:noFill/>
                          <a:ln w="9525">
                            <a:noFill/>
                            <a:headEnd/>
                            <a:tailEnd/>
                          </a:ln>
                        </pic:spPr>
                      </pic:pic>
                    </a:graphicData>
                  </a:graphic>
                </wp:inline>
              </w:drawing>
            </w:r>
          </w:p>
        </w:tc>
        <w:tc>
          <w:tcPr>
            <w:tcW w:w="0" w:type="auto"/>
          </w:tcPr>
          <w:p w:rsidR="008D1D2A" w:rsidRDefault="00652A97">
            <w:pPr>
              <w:textAlignment w:val="center"/>
            </w:pPr>
            <w:r>
              <w:t>D.</w:t>
            </w:r>
          </w:p>
          <w:p w:rsidR="008D1D2A" w:rsidRDefault="00652A97">
            <w:pPr>
              <w:textAlignment w:val="center"/>
            </w:pPr>
            <w:r>
              <w:rPr>
                <w:noProof/>
              </w:rPr>
              <w:drawing>
                <wp:inline distT="0" distB="0" distL="0" distR="0">
                  <wp:extent cx="474387" cy="639392"/>
                  <wp:effectExtent l="0" t="0" r="0" b="0"/>
                  <wp:docPr id="13"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712037fea467d4ac5d45c90f9e7fcb45.png@w=69&amp;h=93"/>
                          <pic:cNvPicPr>
                            <a:picLocks noChangeAspect="1" noChangeArrowheads="1"/>
                          </pic:cNvPicPr>
                        </pic:nvPicPr>
                        <pic:blipFill>
                          <a:blip r:embed="rId19" cstate="print"/>
                          <a:stretch>
                            <a:fillRect/>
                          </a:stretch>
                        </pic:blipFill>
                        <pic:spPr bwMode="auto">
                          <a:xfrm>
                            <a:off x="0" y="0"/>
                            <a:ext cx="664143" cy="895149"/>
                          </a:xfrm>
                          <a:prstGeom prst="rect">
                            <a:avLst/>
                          </a:prstGeom>
                          <a:noFill/>
                          <a:ln w="9525">
                            <a:noFill/>
                            <a:headEnd/>
                            <a:tailEnd/>
                          </a:ln>
                        </pic:spPr>
                      </pic:pic>
                    </a:graphicData>
                  </a:graphic>
                </wp:inline>
              </w:drawing>
            </w:r>
          </w:p>
        </w:tc>
      </w:tr>
    </w:tbl>
    <w:p w:rsidR="008D1D2A" w:rsidRDefault="00652A97">
      <w:pPr>
        <w:textAlignment w:val="center"/>
      </w:pPr>
      <w:r>
        <w:t> </w:t>
      </w:r>
    </w:p>
    <w:p w:rsidR="008D1D2A" w:rsidRDefault="00652A97">
      <w:pPr>
        <w:textAlignment w:val="center"/>
      </w:pPr>
      <w:r>
        <w:t>11.</w:t>
      </w:r>
      <w:r>
        <w:t>下列物质是按单质、氧化物、混合物的顺序排列的是（</w:t>
      </w:r>
      <w:r>
        <w:t xml:space="preserve"> </w:t>
      </w:r>
      <w:r>
        <w:t>）</w:t>
      </w:r>
    </w:p>
    <w:p w:rsidR="008D1D2A" w:rsidRDefault="00652A97">
      <w:pPr>
        <w:textAlignment w:val="center"/>
      </w:pPr>
      <w:r>
        <w:t>A.</w:t>
      </w:r>
      <w:r>
        <w:t>氧气、氯酸钾、海水</w:t>
      </w:r>
    </w:p>
    <w:p w:rsidR="008D1D2A" w:rsidRDefault="00652A97">
      <w:pPr>
        <w:textAlignment w:val="center"/>
      </w:pPr>
      <w:r>
        <w:t>B.</w:t>
      </w:r>
      <w:r>
        <w:t>铜、氧化镁、二氧化碳</w:t>
      </w:r>
    </w:p>
    <w:p w:rsidR="008D1D2A" w:rsidRDefault="00652A97">
      <w:pPr>
        <w:textAlignment w:val="center"/>
      </w:pPr>
      <w:r>
        <w:t>C.</w:t>
      </w:r>
      <w:r>
        <w:t>氮气、二氧化硫、冰水共存物</w:t>
      </w:r>
    </w:p>
    <w:p w:rsidR="008D1D2A" w:rsidRDefault="00652A97">
      <w:pPr>
        <w:textAlignment w:val="center"/>
      </w:pPr>
      <w:r>
        <w:lastRenderedPageBreak/>
        <w:t>D.</w:t>
      </w:r>
      <w:r>
        <w:t>液态氧、二氧化锰、空气</w:t>
      </w:r>
    </w:p>
    <w:p w:rsidR="008D1D2A" w:rsidRDefault="00652A97">
      <w:pPr>
        <w:textAlignment w:val="center"/>
      </w:pPr>
      <w:r>
        <w:t> </w:t>
      </w:r>
    </w:p>
    <w:p w:rsidR="008D1D2A" w:rsidRDefault="00652A97">
      <w:pPr>
        <w:textAlignment w:val="center"/>
      </w:pPr>
      <w:r>
        <w:t>12.</w:t>
      </w:r>
      <w:r>
        <w:t>下列符号与其叙述对应正确的是（</w:t>
      </w:r>
      <w:r>
        <w:t xml:space="preserve"> </w:t>
      </w:r>
      <w:r>
        <w:t>）</w:t>
      </w:r>
    </w:p>
    <w:p w:rsidR="008D1D2A" w:rsidRDefault="00652A97">
      <w:pPr>
        <w:textAlignment w:val="center"/>
      </w:pPr>
      <w:r>
        <w:t>A.</w:t>
      </w:r>
      <m:oMath>
        <m:r>
          <m:t>3</m:t>
        </m:r>
        <m:r>
          <m:t>H</m:t>
        </m:r>
        <m:r>
          <m:t>--</m:t>
        </m:r>
        <m:r>
          <m:t>3</m:t>
        </m:r>
      </m:oMath>
      <w:r>
        <w:t>个氢元素</w:t>
      </w:r>
    </w:p>
    <w:p w:rsidR="008D1D2A" w:rsidRDefault="00652A97">
      <w:pPr>
        <w:textAlignment w:val="center"/>
      </w:pPr>
      <w:r>
        <w:t>B.</w:t>
      </w:r>
      <m:oMath>
        <m:sSub>
          <m:sSubPr>
            <m:ctrlPr>
              <w:rPr>
                <w:rFonts w:ascii="Cambria Math" w:hAnsi="Cambria Math"/>
              </w:rPr>
            </m:ctrlPr>
          </m:sSubPr>
          <m:e>
            <m:r>
              <m:t>O</m:t>
            </m:r>
          </m:e>
          <m:sub>
            <m:r>
              <m:t>2</m:t>
            </m:r>
          </m:sub>
        </m:sSub>
        <m:r>
          <m:t>--</m:t>
        </m:r>
        <m:r>
          <m:t>2</m:t>
        </m:r>
      </m:oMath>
      <w:r>
        <w:t>个氧原子</w:t>
      </w:r>
    </w:p>
    <w:p w:rsidR="008D1D2A" w:rsidRDefault="00652A97">
      <w:pPr>
        <w:textAlignment w:val="center"/>
      </w:pPr>
      <w:r>
        <w:t>C.</w:t>
      </w:r>
      <m:oMath>
        <m:r>
          <m:t>M</m:t>
        </m:r>
        <m:sSup>
          <m:sSupPr>
            <m:ctrlPr>
              <w:rPr>
                <w:rFonts w:ascii="Cambria Math" w:hAnsi="Cambria Math"/>
              </w:rPr>
            </m:ctrlPr>
          </m:sSupPr>
          <m:e>
            <m:r>
              <m:t>g</m:t>
            </m:r>
          </m:e>
          <m:sup>
            <m:r>
              <m:t>2+</m:t>
            </m:r>
          </m:sup>
        </m:sSup>
        <m:r>
          <m:t>--</m:t>
        </m:r>
      </m:oMath>
      <w:r>
        <w:t>一个镁离子带</w:t>
      </w:r>
      <m:oMath>
        <m:r>
          <m:t>2</m:t>
        </m:r>
      </m:oMath>
      <w:r>
        <w:t>个单位的正电荷</w:t>
      </w:r>
    </w:p>
    <w:p w:rsidR="008D1D2A" w:rsidRDefault="00652A97">
      <w:pPr>
        <w:textAlignment w:val="center"/>
      </w:pPr>
      <w:r>
        <w:t>D.</w:t>
      </w:r>
      <m:oMath>
        <m:r>
          <m:t>Fe</m:t>
        </m:r>
        <m:r>
          <m:t>--</m:t>
        </m:r>
        <m:r>
          <m:t>+3</m:t>
        </m:r>
      </m:oMath>
      <w:r>
        <w:t>价的铁离子</w:t>
      </w:r>
    </w:p>
    <w:p w:rsidR="008D1D2A" w:rsidRDefault="00652A97">
      <w:pPr>
        <w:textAlignment w:val="center"/>
      </w:pPr>
      <w:r>
        <w:t> </w:t>
      </w:r>
    </w:p>
    <w:p w:rsidR="008D1D2A" w:rsidRDefault="00652A97">
      <w:pPr>
        <w:textAlignment w:val="center"/>
      </w:pPr>
      <w:r>
        <w:t>13.</w:t>
      </w:r>
      <w:r>
        <w:t>物质</w:t>
      </w:r>
      <m:oMath>
        <m:r>
          <m:t>X</m:t>
        </m:r>
      </m:oMath>
      <w:r>
        <w:t>是一种可再生绿色能源，其燃烧的化学方程式为</w:t>
      </w:r>
      <m:oMath>
        <m:r>
          <m:t>X</m:t>
        </m:r>
        <m:r>
          <m:t>+3</m:t>
        </m:r>
        <m:sSub>
          <m:sSubPr>
            <m:ctrlPr>
              <w:rPr>
                <w:rFonts w:ascii="Cambria Math" w:hAnsi="Cambria Math"/>
              </w:rPr>
            </m:ctrlPr>
          </m:sSubPr>
          <m:e>
            <m:r>
              <m:t>O</m:t>
            </m:r>
          </m:e>
          <m:sub>
            <m:r>
              <m:t>2</m:t>
            </m:r>
          </m:sub>
        </m:sSub>
        <m:sSup>
          <m:sSupPr>
            <m:ctrlPr>
              <w:rPr>
                <w:rFonts w:ascii="Cambria Math" w:hAnsi="Cambria Math"/>
              </w:rPr>
            </m:ctrlPr>
          </m:sSupPr>
          <m:e>
            <m:m>
              <m:mPr>
                <m:plcHide m:val="on"/>
                <m:mcs>
                  <m:mc>
                    <m:mcPr>
                      <m:count m:val="1"/>
                      <m:mcJc m:val="left"/>
                    </m:mcPr>
                  </m:mc>
                </m:mcs>
                <m:ctrlPr>
                  <w:rPr>
                    <w:rFonts w:ascii="Cambria Math" w:hAnsi="Cambria Math"/>
                  </w:rPr>
                </m:ctrlPr>
              </m:mPr>
              <m:mr>
                <m:e>
                  <m:r>
                    <m:t>======</m:t>
                  </m:r>
                </m:e>
              </m:mr>
            </m:m>
          </m:e>
          <m:sup>
            <m:r>
              <m:rPr>
                <m:sty m:val="p"/>
              </m:rPr>
              <m:t>点燃</m:t>
            </m:r>
          </m:sup>
        </m:sSup>
        <m:r>
          <m:t>2</m:t>
        </m:r>
        <m:r>
          <m:t>C</m:t>
        </m:r>
        <m:sSub>
          <m:sSubPr>
            <m:ctrlPr>
              <w:rPr>
                <w:rFonts w:ascii="Cambria Math" w:hAnsi="Cambria Math"/>
              </w:rPr>
            </m:ctrlPr>
          </m:sSubPr>
          <m:e>
            <m:r>
              <m:t>O</m:t>
            </m:r>
          </m:e>
          <m:sub>
            <m:r>
              <m:t>2</m:t>
            </m:r>
          </m:sub>
        </m:sSub>
        <m:r>
          <m:t>+3</m:t>
        </m:r>
        <m:sSub>
          <m:sSubPr>
            <m:ctrlPr>
              <w:rPr>
                <w:rFonts w:ascii="Cambria Math" w:hAnsi="Cambria Math"/>
              </w:rPr>
            </m:ctrlPr>
          </m:sSubPr>
          <m:e>
            <m:r>
              <m:t>H</m:t>
            </m:r>
          </m:e>
          <m:sub>
            <m:r>
              <m:t>2</m:t>
            </m:r>
          </m:sub>
        </m:sSub>
        <m:r>
          <m:t>O</m:t>
        </m:r>
      </m:oMath>
      <w:r>
        <w:t>，则</w:t>
      </w:r>
      <m:oMath>
        <m:r>
          <m:t>X</m:t>
        </m:r>
      </m:oMath>
      <w:r>
        <w:t>的化学式为（</w:t>
      </w:r>
      <w:r>
        <w:t xml:space="preserve"> </w:t>
      </w:r>
      <w:r>
        <w:t>）</w:t>
      </w:r>
    </w:p>
    <w:tbl>
      <w:tblPr>
        <w:tblW w:w="5000" w:type="pct"/>
        <w:tblLook w:val="04A0"/>
      </w:tblPr>
      <w:tblGrid>
        <w:gridCol w:w="1846"/>
        <w:gridCol w:w="2506"/>
        <w:gridCol w:w="2318"/>
        <w:gridCol w:w="1852"/>
      </w:tblGrid>
      <w:tr w:rsidR="008D1D2A">
        <w:tc>
          <w:tcPr>
            <w:tcW w:w="0" w:type="auto"/>
          </w:tcPr>
          <w:p w:rsidR="008D1D2A" w:rsidRDefault="00652A97">
            <w:pPr>
              <w:textAlignment w:val="center"/>
            </w:pPr>
            <w:r>
              <w:t>A.</w:t>
            </w:r>
            <m:oMath>
              <m:sSub>
                <m:sSubPr>
                  <m:ctrlPr>
                    <w:rPr>
                      <w:rFonts w:ascii="Cambria Math" w:hAnsi="Cambria Math"/>
                    </w:rPr>
                  </m:ctrlPr>
                </m:sSubPr>
                <m:e>
                  <m:r>
                    <m:t>C</m:t>
                  </m:r>
                </m:e>
                <m:sub>
                  <m:r>
                    <m:t>2</m:t>
                  </m:r>
                </m:sub>
              </m:sSub>
              <m:sSub>
                <m:sSubPr>
                  <m:ctrlPr>
                    <w:rPr>
                      <w:rFonts w:ascii="Cambria Math" w:hAnsi="Cambria Math"/>
                    </w:rPr>
                  </m:ctrlPr>
                </m:sSubPr>
                <m:e>
                  <m:r>
                    <m:t>H</m:t>
                  </m:r>
                </m:e>
                <m:sub>
                  <m:r>
                    <m:t>4</m:t>
                  </m:r>
                </m:sub>
              </m:sSub>
            </m:oMath>
          </w:p>
        </w:tc>
        <w:tc>
          <w:tcPr>
            <w:tcW w:w="0" w:type="auto"/>
          </w:tcPr>
          <w:p w:rsidR="008D1D2A" w:rsidRDefault="00652A97">
            <w:pPr>
              <w:textAlignment w:val="center"/>
            </w:pPr>
            <w:r>
              <w:t>B.</w:t>
            </w:r>
            <m:oMath>
              <m:sSub>
                <m:sSubPr>
                  <m:ctrlPr>
                    <w:rPr>
                      <w:rFonts w:ascii="Cambria Math" w:hAnsi="Cambria Math"/>
                    </w:rPr>
                  </m:ctrlPr>
                </m:sSubPr>
                <m:e>
                  <m:r>
                    <m:t>C</m:t>
                  </m:r>
                </m:e>
                <m:sub>
                  <m:r>
                    <m:t>2</m:t>
                  </m:r>
                </m:sub>
              </m:sSub>
              <m:sSub>
                <m:sSubPr>
                  <m:ctrlPr>
                    <w:rPr>
                      <w:rFonts w:ascii="Cambria Math" w:hAnsi="Cambria Math"/>
                    </w:rPr>
                  </m:ctrlPr>
                </m:sSubPr>
                <m:e>
                  <m:r>
                    <m:t>H</m:t>
                  </m:r>
                </m:e>
                <m:sub>
                  <m:r>
                    <m:t>5</m:t>
                  </m:r>
                </m:sub>
              </m:sSub>
              <m:r>
                <m:t>OH</m:t>
              </m:r>
            </m:oMath>
          </w:p>
        </w:tc>
        <w:tc>
          <w:tcPr>
            <w:tcW w:w="0" w:type="auto"/>
          </w:tcPr>
          <w:p w:rsidR="008D1D2A" w:rsidRDefault="00652A97">
            <w:pPr>
              <w:textAlignment w:val="center"/>
            </w:pPr>
            <w:r>
              <w:t>C.</w:t>
            </w:r>
            <m:oMath>
              <m:r>
                <m:t>C</m:t>
              </m:r>
              <m:sSub>
                <m:sSubPr>
                  <m:ctrlPr>
                    <w:rPr>
                      <w:rFonts w:ascii="Cambria Math" w:hAnsi="Cambria Math"/>
                    </w:rPr>
                  </m:ctrlPr>
                </m:sSubPr>
                <m:e>
                  <m:r>
                    <m:t>H</m:t>
                  </m:r>
                </m:e>
                <m:sub>
                  <m:r>
                    <m:t>3</m:t>
                  </m:r>
                </m:sub>
              </m:sSub>
              <m:r>
                <m:t>OH</m:t>
              </m:r>
            </m:oMath>
          </w:p>
        </w:tc>
        <w:tc>
          <w:tcPr>
            <w:tcW w:w="0" w:type="auto"/>
          </w:tcPr>
          <w:p w:rsidR="008D1D2A" w:rsidRDefault="00652A97">
            <w:pPr>
              <w:textAlignment w:val="center"/>
            </w:pPr>
            <w:r>
              <w:t>D.</w:t>
            </w:r>
            <m:oMath>
              <m:sSub>
                <m:sSubPr>
                  <m:ctrlPr>
                    <w:rPr>
                      <w:rFonts w:ascii="Cambria Math" w:hAnsi="Cambria Math"/>
                    </w:rPr>
                  </m:ctrlPr>
                </m:sSubPr>
                <m:e>
                  <m:r>
                    <m:t>C</m:t>
                  </m:r>
                </m:e>
                <m:sub>
                  <m:r>
                    <m:t>2</m:t>
                  </m:r>
                </m:sub>
              </m:sSub>
              <m:sSub>
                <m:sSubPr>
                  <m:ctrlPr>
                    <w:rPr>
                      <w:rFonts w:ascii="Cambria Math" w:hAnsi="Cambria Math"/>
                    </w:rPr>
                  </m:ctrlPr>
                </m:sSubPr>
                <m:e>
                  <m:r>
                    <m:t>H</m:t>
                  </m:r>
                </m:e>
                <m:sub>
                  <m:r>
                    <m:t>6</m:t>
                  </m:r>
                </m:sub>
              </m:sSub>
            </m:oMath>
          </w:p>
        </w:tc>
      </w:tr>
    </w:tbl>
    <w:p w:rsidR="008D1D2A" w:rsidRDefault="00652A97">
      <w:pPr>
        <w:textAlignment w:val="center"/>
      </w:pPr>
      <w:r>
        <w:t> </w:t>
      </w:r>
    </w:p>
    <w:p w:rsidR="008D1D2A" w:rsidRDefault="00652A97">
      <w:pPr>
        <w:textAlignment w:val="center"/>
      </w:pPr>
      <w:r>
        <w:t>14.</w:t>
      </w:r>
      <m:oMath>
        <m:r>
          <m:t>2015</m:t>
        </m:r>
      </m:oMath>
      <w:r>
        <w:t>年</w:t>
      </w:r>
      <m:oMath>
        <m:r>
          <m:t>10</m:t>
        </m:r>
      </m:oMath>
      <w:r>
        <w:t>月</w:t>
      </w:r>
      <m:oMath>
        <m:r>
          <m:t>5</m:t>
        </m:r>
      </m:oMath>
      <w:r>
        <w:t>日，诺贝尔奖官方推特消息，我国女科学家屠呦呦获得今年诺贝尔生理学或医学奖．早在</w:t>
      </w:r>
      <m:oMath>
        <m:r>
          <m:t>2011</m:t>
        </m:r>
      </m:oMath>
      <w:r>
        <w:t>年</w:t>
      </w:r>
      <m:oMath>
        <m:r>
          <m:t>9</m:t>
        </m:r>
      </m:oMath>
      <w:r>
        <w:t>月，她就获得了拉斯科临床医学奖，获奖理由是</w:t>
      </w:r>
      <w:r>
        <w:t>“</w:t>
      </w:r>
      <w:r>
        <w:t>因为发现青蒿素</w:t>
      </w:r>
      <w:r>
        <w:t>–</w:t>
      </w:r>
      <w:r>
        <w:t>一种用于治疗疟疾的药物，挽救了全球特别是发展中国家的数百万人的生命．</w:t>
      </w:r>
      <w:r>
        <w:t>”</w:t>
      </w:r>
      <w:r>
        <w:t>关于青蒿素</w:t>
      </w:r>
      <m:oMath>
        <m:r>
          <m:t>[</m:t>
        </m:r>
        <m:sSub>
          <m:sSubPr>
            <m:ctrlPr>
              <w:rPr>
                <w:rFonts w:ascii="Cambria Math" w:hAnsi="Cambria Math"/>
              </w:rPr>
            </m:ctrlPr>
          </m:sSubPr>
          <m:e>
            <m:r>
              <m:t>C</m:t>
            </m:r>
          </m:e>
          <m:sub>
            <m:r>
              <m:t>15</m:t>
            </m:r>
          </m:sub>
        </m:sSub>
        <m:sSub>
          <m:sSubPr>
            <m:ctrlPr>
              <w:rPr>
                <w:rFonts w:ascii="Cambria Math" w:hAnsi="Cambria Math"/>
              </w:rPr>
            </m:ctrlPr>
          </m:sSubPr>
          <m:e>
            <m:r>
              <m:t>H</m:t>
            </m:r>
          </m:e>
          <m:sub>
            <m:r>
              <m:t>22</m:t>
            </m:r>
          </m:sub>
        </m:sSub>
        <m:sSub>
          <m:sSubPr>
            <m:ctrlPr>
              <w:rPr>
                <w:rFonts w:ascii="Cambria Math" w:hAnsi="Cambria Math"/>
              </w:rPr>
            </m:ctrlPr>
          </m:sSubPr>
          <m:e>
            <m:r>
              <m:t>O</m:t>
            </m:r>
          </m:e>
          <m:sub>
            <m:r>
              <m:t>5</m:t>
            </m:r>
          </m:sub>
        </m:sSub>
        <m:r>
          <m:t>]</m:t>
        </m:r>
      </m:oMath>
      <w:r>
        <w:t>说法正确的是（</w:t>
      </w:r>
      <w:r>
        <w:t xml:space="preserve"> </w:t>
      </w:r>
      <w:r>
        <w:t>）</w:t>
      </w:r>
    </w:p>
    <w:p w:rsidR="008D1D2A" w:rsidRDefault="00652A97">
      <w:pPr>
        <w:textAlignment w:val="center"/>
      </w:pPr>
      <w:r>
        <w:t>A.</w:t>
      </w:r>
      <w:r>
        <w:t>青蒿素属于氧化物</w:t>
      </w:r>
    </w:p>
    <w:p w:rsidR="008D1D2A" w:rsidRDefault="00652A97">
      <w:pPr>
        <w:textAlignment w:val="center"/>
      </w:pPr>
      <w:r>
        <w:t>B.</w:t>
      </w:r>
      <w:r>
        <w:t>青蒿素由碳原子、氢原子和氧原子构成的</w:t>
      </w:r>
    </w:p>
    <w:p w:rsidR="008D1D2A" w:rsidRDefault="00652A97">
      <w:pPr>
        <w:textAlignment w:val="center"/>
      </w:pPr>
      <w:r>
        <w:t>C.</w:t>
      </w:r>
      <w:r>
        <w:t>青蒿素由碳元素、氢元素、氧元素组成的</w:t>
      </w:r>
    </w:p>
    <w:p w:rsidR="008D1D2A" w:rsidRDefault="00652A97">
      <w:pPr>
        <w:textAlignment w:val="center"/>
      </w:pPr>
      <w:r>
        <w:t>D.</w:t>
      </w:r>
      <w:r>
        <w:t>青蒿素有</w:t>
      </w:r>
      <m:oMath>
        <m:r>
          <m:t>42</m:t>
        </m:r>
      </m:oMath>
      <w:r>
        <w:t>个原子</w:t>
      </w:r>
    </w:p>
    <w:p w:rsidR="008D1D2A" w:rsidRDefault="00652A97">
      <w:pPr>
        <w:pStyle w:val="3"/>
        <w:textAlignment w:val="center"/>
      </w:pPr>
      <w:bookmarkStart w:id="2" w:name="二填空题每空1分共16分"/>
      <w:bookmarkEnd w:id="2"/>
      <w:r>
        <w:t>二、填空题（每空</w:t>
      </w:r>
      <w:r>
        <w:t>1</w:t>
      </w:r>
      <w:r>
        <w:t>分，共</w:t>
      </w:r>
      <w:r>
        <w:t>16</w:t>
      </w:r>
      <w:r>
        <w:t>分）</w:t>
      </w:r>
    </w:p>
    <w:p w:rsidR="008D1D2A" w:rsidRDefault="00652A97">
      <w:pPr>
        <w:textAlignment w:val="center"/>
      </w:pPr>
      <w:r>
        <w:t> </w:t>
      </w:r>
    </w:p>
    <w:p w:rsidR="008D1D2A" w:rsidRDefault="00652A97">
      <w:pPr>
        <w:textAlignment w:val="center"/>
      </w:pPr>
      <w:r>
        <w:t>15.</w:t>
      </w:r>
      <w:r>
        <w:t>用氧气、空气、二氧化碳、氮气、水蒸气选择填空，可用于食品包装防止腐败的是</w:t>
      </w:r>
      <w:r>
        <w:t>________</w:t>
      </w:r>
      <w:r>
        <w:t>，通入石灰水能使其变浑浊的是</w:t>
      </w:r>
      <w:r>
        <w:t>________</w:t>
      </w:r>
      <w:r>
        <w:t>，正常人在空气中就能满足其呼吸时因为空气中有</w:t>
      </w:r>
      <w:r>
        <w:t>________</w:t>
      </w:r>
      <w:r>
        <w:t>．</w:t>
      </w:r>
    </w:p>
    <w:p w:rsidR="008D1D2A" w:rsidRDefault="00652A97">
      <w:pPr>
        <w:textAlignment w:val="center"/>
      </w:pPr>
      <w:r>
        <w:t> </w:t>
      </w:r>
    </w:p>
    <w:p w:rsidR="008D1D2A" w:rsidRDefault="00652A97">
      <w:pPr>
        <w:textAlignment w:val="center"/>
      </w:pPr>
      <w:r>
        <w:t>16.</w:t>
      </w:r>
      <w:r>
        <w:t>我们如果饮用的是井水，将其加热，往往产生很多的水垢，主要是其中含有较多的</w:t>
      </w:r>
      <w:r>
        <w:t>________</w:t>
      </w:r>
      <w:r>
        <w:t>（填离子符号）和镁离子，要鉴别它是属于硬水还是软水，可以向其中加入</w:t>
      </w:r>
      <w:r>
        <w:t>________</w:t>
      </w:r>
      <w:r>
        <w:t>．长期饮用硬水时对人体不利，生活中常用</w:t>
      </w:r>
      <w:r>
        <w:t>________</w:t>
      </w:r>
      <w:r>
        <w:t>来降低水分硬度．</w:t>
      </w:r>
    </w:p>
    <w:p w:rsidR="008D1D2A" w:rsidRDefault="00652A97">
      <w:pPr>
        <w:textAlignment w:val="center"/>
      </w:pPr>
      <w:r>
        <w:t> </w:t>
      </w:r>
    </w:p>
    <w:p w:rsidR="008D1D2A" w:rsidRDefault="00652A97">
      <w:pPr>
        <w:textAlignment w:val="center"/>
      </w:pPr>
      <w:r>
        <w:t>17.</w:t>
      </w:r>
      <w:r>
        <w:t>说出下列操作会导致的后果．在做</w:t>
      </w:r>
      <w:r>
        <w:t>“</w:t>
      </w:r>
      <w:r>
        <w:t>空气中氧气的含量</w:t>
      </w:r>
      <w:r>
        <w:t>”</w:t>
      </w:r>
      <w:r>
        <w:t>的实</w:t>
      </w:r>
      <w:r>
        <w:t>验中，若用的红磷较多，测得的氧气的含量会</w:t>
      </w:r>
      <w:r>
        <w:t>________</w:t>
      </w:r>
      <w:r>
        <w:t>（填</w:t>
      </w:r>
      <w:r>
        <w:t>“</w:t>
      </w:r>
      <w:r>
        <w:t>偏大</w:t>
      </w:r>
      <w:r>
        <w:t>”</w:t>
      </w:r>
      <w:r>
        <w:t>、</w:t>
      </w:r>
      <w:r>
        <w:t>“</w:t>
      </w:r>
      <w:r>
        <w:t>偏小，、</w:t>
      </w:r>
      <w:r>
        <w:t>“</w:t>
      </w:r>
      <w:r>
        <w:t>不变</w:t>
      </w:r>
      <w:r>
        <w:t>”</w:t>
      </w:r>
      <w:r>
        <w:t>，下同），用氯酸钾加热制取氧气时，误将高锰酸钾当作二氧化锰加入其中，产生的氧气的量会</w:t>
      </w:r>
      <w:r>
        <w:t>________</w:t>
      </w:r>
      <w:r>
        <w:t>，一定量的液体时，在仰视刻度读取其体积时，量取的液体比实际体积</w:t>
      </w:r>
      <w:r>
        <w:t>________</w:t>
      </w:r>
      <w:r>
        <w:t>．</w:t>
      </w:r>
    </w:p>
    <w:p w:rsidR="008D1D2A" w:rsidRDefault="00652A97">
      <w:pPr>
        <w:textAlignment w:val="center"/>
      </w:pPr>
      <w:r>
        <w:t> </w:t>
      </w:r>
    </w:p>
    <w:p w:rsidR="008D1D2A" w:rsidRDefault="00652A97">
      <w:pPr>
        <w:textAlignment w:val="center"/>
      </w:pPr>
      <w:r>
        <w:t>18.</w:t>
      </w:r>
      <w:r>
        <w:t>等质量的</w:t>
      </w:r>
      <m:oMath>
        <m:r>
          <m:t>3</m:t>
        </m:r>
      </m:oMath>
      <w:r>
        <w:t>份氯酸钾，</w:t>
      </w:r>
      <m:oMath>
        <m:r>
          <m:t>A</m:t>
        </m:r>
      </m:oMath>
      <w:r>
        <w:t>单独加热，</w:t>
      </w:r>
      <m:oMath>
        <m:r>
          <m:t>B</m:t>
        </m:r>
      </m:oMath>
      <w:r>
        <w:t>加入二氧化锰再加热，</w:t>
      </w:r>
      <m:oMath>
        <m:r>
          <m:t>C</m:t>
        </m:r>
      </m:oMath>
      <w:r>
        <w:t>加入高锰酸钾再加热，产生的氧气最慢的是</w:t>
      </w:r>
      <w:r>
        <w:t>________</w:t>
      </w:r>
      <w:r>
        <w:t>，产生的氧气最多的是</w:t>
      </w:r>
      <w:r>
        <w:t>________</w:t>
      </w:r>
      <w:r>
        <w:t>．</w:t>
      </w:r>
    </w:p>
    <w:p w:rsidR="008D1D2A" w:rsidRDefault="00652A97">
      <w:pPr>
        <w:textAlignment w:val="center"/>
      </w:pPr>
      <w:r>
        <w:t> </w:t>
      </w:r>
    </w:p>
    <w:p w:rsidR="008D1D2A" w:rsidRDefault="00652A97">
      <w:pPr>
        <w:textAlignment w:val="center"/>
      </w:pPr>
      <w:r>
        <w:t>19.</w:t>
      </w:r>
      <w:r>
        <w:t>如图所示，氯原子结构示意图，它的核内有</w:t>
      </w:r>
      <w:r>
        <w:t>________</w:t>
      </w:r>
      <w:r>
        <w:t>个质子，最外层电子数为</w:t>
      </w:r>
      <w:r>
        <w:t>________</w:t>
      </w:r>
      <w:r>
        <w:t>个．它形成的单质氯气，可以与石灰水反应制成漂白粉，反应的化学方程式为</w:t>
      </w:r>
      <m:oMath>
        <m:r>
          <m:t>2</m:t>
        </m:r>
        <m:r>
          <m:t>C</m:t>
        </m:r>
        <m:sSub>
          <m:sSubPr>
            <m:ctrlPr>
              <w:rPr>
                <w:rFonts w:ascii="Cambria Math" w:hAnsi="Cambria Math"/>
              </w:rPr>
            </m:ctrlPr>
          </m:sSubPr>
          <m:e>
            <m:r>
              <m:t>l</m:t>
            </m:r>
          </m:e>
          <m:sub>
            <m:r>
              <m:t>2</m:t>
            </m:r>
          </m:sub>
        </m:sSub>
        <m:r>
          <m:t>+2</m:t>
        </m:r>
        <m:r>
          <m:t>Ca</m:t>
        </m:r>
        <m:r>
          <m:t>(</m:t>
        </m:r>
        <m:r>
          <m:t>OH</m:t>
        </m:r>
        <m:sSub>
          <m:sSubPr>
            <m:ctrlPr>
              <w:rPr>
                <w:rFonts w:ascii="Cambria Math" w:hAnsi="Cambria Math"/>
              </w:rPr>
            </m:ctrlPr>
          </m:sSubPr>
          <m:e>
            <m:r>
              <m:t>)</m:t>
            </m:r>
          </m:e>
          <m:sub>
            <m:r>
              <m:t>2</m:t>
            </m:r>
          </m:sub>
        </m:sSub>
        <m:r>
          <m:t>=</m:t>
        </m:r>
        <m:r>
          <m:t>CaC</m:t>
        </m:r>
        <m:sSub>
          <m:sSubPr>
            <m:ctrlPr>
              <w:rPr>
                <w:rFonts w:ascii="Cambria Math" w:hAnsi="Cambria Math"/>
              </w:rPr>
            </m:ctrlPr>
          </m:sSubPr>
          <m:e>
            <m:r>
              <m:t>l</m:t>
            </m:r>
          </m:e>
          <m:sub>
            <m:r>
              <m:t>2</m:t>
            </m:r>
          </m:sub>
        </m:sSub>
        <m:r>
          <m:t>+</m:t>
        </m:r>
        <m:r>
          <m:t>Ca</m:t>
        </m:r>
        <m:r>
          <m:t>(</m:t>
        </m:r>
        <m:r>
          <m:t>ClO</m:t>
        </m:r>
        <m:sSub>
          <m:sSubPr>
            <m:ctrlPr>
              <w:rPr>
                <w:rFonts w:ascii="Cambria Math" w:hAnsi="Cambria Math"/>
              </w:rPr>
            </m:ctrlPr>
          </m:sSubPr>
          <m:e>
            <m:r>
              <m:t>)</m:t>
            </m:r>
          </m:e>
          <m:sub>
            <m:r>
              <m:t>2</m:t>
            </m:r>
          </m:sub>
        </m:sSub>
        <m:r>
          <m:t>+2</m:t>
        </m:r>
        <m:sSub>
          <m:sSubPr>
            <m:ctrlPr>
              <w:rPr>
                <w:rFonts w:ascii="Cambria Math" w:hAnsi="Cambria Math"/>
              </w:rPr>
            </m:ctrlPr>
          </m:sSubPr>
          <m:e>
            <m:r>
              <m:t>H</m:t>
            </m:r>
          </m:e>
          <m:sub>
            <m:r>
              <m:t>2</m:t>
            </m:r>
          </m:sub>
        </m:sSub>
        <m:r>
          <m:t>O</m:t>
        </m:r>
      </m:oMath>
      <w:r>
        <w:t>，其中</w:t>
      </w:r>
      <m:oMath>
        <m:r>
          <m:t>Ca</m:t>
        </m:r>
        <m:r>
          <m:t>(</m:t>
        </m:r>
        <m:r>
          <m:t>ClO</m:t>
        </m:r>
        <m:sSub>
          <m:sSubPr>
            <m:ctrlPr>
              <w:rPr>
                <w:rFonts w:ascii="Cambria Math" w:hAnsi="Cambria Math"/>
              </w:rPr>
            </m:ctrlPr>
          </m:sSubPr>
          <m:e>
            <m:r>
              <m:t>)</m:t>
            </m:r>
          </m:e>
          <m:sub>
            <m:r>
              <m:t>2</m:t>
            </m:r>
          </m:sub>
        </m:sSub>
      </m:oMath>
      <w:r>
        <w:t>中氯元素的化合价是</w:t>
      </w:r>
      <w:r>
        <w:t>________</w:t>
      </w:r>
      <w:r>
        <w:t>．</w:t>
      </w:r>
    </w:p>
    <w:p w:rsidR="008D1D2A" w:rsidRDefault="00652A97">
      <w:pPr>
        <w:textAlignment w:val="center"/>
      </w:pPr>
      <w:r>
        <w:rPr>
          <w:noProof/>
        </w:rPr>
        <w:drawing>
          <wp:inline distT="0" distB="0" distL="0" distR="0">
            <wp:extent cx="508763" cy="646267"/>
            <wp:effectExtent l="0" t="0" r="0" b="0"/>
            <wp:docPr id="14"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9ed4026cdcd4c21c85662f65c08fe7c.png@w=74&amp;h=94"/>
                    <pic:cNvPicPr>
                      <a:picLocks noChangeAspect="1" noChangeArrowheads="1"/>
                    </pic:cNvPicPr>
                  </pic:nvPicPr>
                  <pic:blipFill>
                    <a:blip r:embed="rId20" cstate="print"/>
                    <a:stretch>
                      <a:fillRect/>
                    </a:stretch>
                  </pic:blipFill>
                  <pic:spPr bwMode="auto">
                    <a:xfrm>
                      <a:off x="0" y="0"/>
                      <a:ext cx="712269" cy="904774"/>
                    </a:xfrm>
                    <a:prstGeom prst="rect">
                      <a:avLst/>
                    </a:prstGeom>
                    <a:noFill/>
                    <a:ln w="9525">
                      <a:noFill/>
                      <a:headEnd/>
                      <a:tailEnd/>
                    </a:ln>
                  </pic:spPr>
                </pic:pic>
              </a:graphicData>
            </a:graphic>
          </wp:inline>
        </w:drawing>
      </w:r>
    </w:p>
    <w:p w:rsidR="008D1D2A" w:rsidRDefault="00652A97">
      <w:pPr>
        <w:textAlignment w:val="center"/>
      </w:pPr>
      <w:r>
        <w:lastRenderedPageBreak/>
        <w:t> </w:t>
      </w:r>
    </w:p>
    <w:p w:rsidR="008D1D2A" w:rsidRDefault="00652A97">
      <w:pPr>
        <w:textAlignment w:val="center"/>
      </w:pPr>
      <w:r>
        <w:t>20.</w:t>
      </w:r>
      <w:r>
        <w:t>电解水时，若在正极产生</w:t>
      </w:r>
      <m:oMath>
        <m:r>
          <m:t>10</m:t>
        </m:r>
        <m:r>
          <m:t>mL</m:t>
        </m:r>
      </m:oMath>
      <w:r>
        <w:t>的气体，则在另一电极上产生了</w:t>
      </w:r>
      <w:r>
        <w:t>________</w:t>
      </w:r>
      <m:oMath>
        <m:r>
          <m:t>mL</m:t>
        </m:r>
      </m:oMath>
      <w:r>
        <w:t>的气体，在这个实验中，得到的结论是</w:t>
      </w:r>
      <w:r>
        <w:t>________</w:t>
      </w:r>
      <w:r>
        <w:t>．</w:t>
      </w:r>
    </w:p>
    <w:p w:rsidR="008D1D2A" w:rsidRDefault="00652A97">
      <w:pPr>
        <w:pStyle w:val="3"/>
        <w:textAlignment w:val="center"/>
      </w:pPr>
      <w:bookmarkStart w:id="3" w:name="三简答题共10分"/>
      <w:bookmarkEnd w:id="3"/>
      <w:r>
        <w:t>三、简答题（共</w:t>
      </w:r>
      <w:r>
        <w:t>10</w:t>
      </w:r>
      <w:r>
        <w:t>分）</w:t>
      </w:r>
    </w:p>
    <w:p w:rsidR="008D1D2A" w:rsidRDefault="00652A97">
      <w:pPr>
        <w:textAlignment w:val="center"/>
      </w:pPr>
      <w:r>
        <w:t> </w:t>
      </w:r>
    </w:p>
    <w:p w:rsidR="008D1D2A" w:rsidRDefault="00652A97">
      <w:pPr>
        <w:textAlignment w:val="center"/>
      </w:pPr>
      <w:r>
        <w:t>21.</w:t>
      </w:r>
      <w:r>
        <w:t>用分子的观点解释下列现象：</w:t>
      </w:r>
    </w:p>
    <w:p w:rsidR="008D1D2A" w:rsidRDefault="00652A97">
      <w:pPr>
        <w:textAlignment w:val="center"/>
      </w:pPr>
      <m:oMath>
        <m:r>
          <m:t>(1)10</m:t>
        </m:r>
      </m:oMath>
      <w:r>
        <w:t>月</w:t>
      </w:r>
      <m:oMath>
        <m:r>
          <m:t>18</m:t>
        </m:r>
      </m:oMath>
      <w:r>
        <w:t>日</w:t>
      </w:r>
      <m:oMath>
        <m:r>
          <m:t>--</m:t>
        </m:r>
        <m:r>
          <m:t>11</m:t>
        </m:r>
      </m:oMath>
      <w:r>
        <w:t>月</w:t>
      </w:r>
      <m:oMath>
        <m:r>
          <m:t>18</m:t>
        </m:r>
      </m:oMath>
      <w:r>
        <w:t>日，开封举行菊花展，很远就能闻到花香．</w:t>
      </w:r>
    </w:p>
    <w:p w:rsidR="008D1D2A" w:rsidRDefault="008D1D2A">
      <w:pPr>
        <w:textAlignment w:val="center"/>
      </w:pPr>
    </w:p>
    <w:p w:rsidR="008D1D2A" w:rsidRDefault="00652A97">
      <w:pPr>
        <w:textAlignment w:val="center"/>
      </w:pPr>
      <m:oMath>
        <m:r>
          <m:t>(2)</m:t>
        </m:r>
        <m:sSub>
          <m:sSubPr>
            <m:ctrlPr>
              <w:rPr>
                <w:rFonts w:ascii="Cambria Math" w:hAnsi="Cambria Math"/>
              </w:rPr>
            </m:ctrlPr>
          </m:sSubPr>
          <m:e>
            <m:r>
              <m:t>H</m:t>
            </m:r>
          </m:e>
          <m:sub>
            <m:r>
              <m:t>2</m:t>
            </m:r>
          </m:sub>
        </m:sSub>
        <m:r>
          <m:t>O</m:t>
        </m:r>
      </m:oMath>
      <w:r>
        <w:t>和</w:t>
      </w:r>
      <m:oMath>
        <m:sSub>
          <m:sSubPr>
            <m:ctrlPr>
              <w:rPr>
                <w:rFonts w:ascii="Cambria Math" w:hAnsi="Cambria Math"/>
              </w:rPr>
            </m:ctrlPr>
          </m:sSubPr>
          <m:e>
            <m:r>
              <m:t>H</m:t>
            </m:r>
          </m:e>
          <m:sub>
            <m:r>
              <m:t>2</m:t>
            </m:r>
          </m:sub>
        </m:sSub>
        <m:sSub>
          <m:sSubPr>
            <m:ctrlPr>
              <w:rPr>
                <w:rFonts w:ascii="Cambria Math" w:hAnsi="Cambria Math"/>
              </w:rPr>
            </m:ctrlPr>
          </m:sSubPr>
          <m:e>
            <m:r>
              <m:t>O</m:t>
            </m:r>
          </m:e>
          <m:sub>
            <m:r>
              <m:t>2</m:t>
            </m:r>
          </m:sub>
        </m:sSub>
      </m:oMath>
      <w:r>
        <w:t>元素组成相同，向其中加入二氧化锰，</w:t>
      </w:r>
      <m:oMath>
        <m:sSub>
          <m:sSubPr>
            <m:ctrlPr>
              <w:rPr>
                <w:rFonts w:ascii="Cambria Math" w:hAnsi="Cambria Math"/>
              </w:rPr>
            </m:ctrlPr>
          </m:sSubPr>
          <m:e>
            <m:r>
              <m:t>H</m:t>
            </m:r>
          </m:e>
          <m:sub>
            <m:r>
              <m:t>2</m:t>
            </m:r>
          </m:sub>
        </m:sSub>
        <m:sSub>
          <m:sSubPr>
            <m:ctrlPr>
              <w:rPr>
                <w:rFonts w:ascii="Cambria Math" w:hAnsi="Cambria Math"/>
              </w:rPr>
            </m:ctrlPr>
          </m:sSubPr>
          <m:e>
            <m:r>
              <m:t>O</m:t>
            </m:r>
          </m:e>
          <m:sub>
            <m:r>
              <m:t>2</m:t>
            </m:r>
          </m:sub>
        </m:sSub>
      </m:oMath>
      <w:r>
        <w:t>能产生氧气而</w:t>
      </w:r>
      <m:oMath>
        <m:sSub>
          <m:sSubPr>
            <m:ctrlPr>
              <w:rPr>
                <w:rFonts w:ascii="Cambria Math" w:hAnsi="Cambria Math"/>
              </w:rPr>
            </m:ctrlPr>
          </m:sSubPr>
          <m:e>
            <m:r>
              <m:t>H</m:t>
            </m:r>
          </m:e>
          <m:sub>
            <m:r>
              <m:t>2</m:t>
            </m:r>
          </m:sub>
        </m:sSub>
        <m:r>
          <m:t>O</m:t>
        </m:r>
      </m:oMath>
      <w:r>
        <w:t>不能产生氧气．</w:t>
      </w:r>
    </w:p>
    <w:p w:rsidR="008D1D2A" w:rsidRDefault="008D1D2A">
      <w:pPr>
        <w:textAlignment w:val="center"/>
      </w:pPr>
    </w:p>
    <w:p w:rsidR="008D1D2A" w:rsidRDefault="00652A97">
      <w:pPr>
        <w:textAlignment w:val="center"/>
      </w:pPr>
      <m:oMath>
        <m:r>
          <m:t>(3)100</m:t>
        </m:r>
        <m:r>
          <m:t>mL</m:t>
        </m:r>
      </m:oMath>
      <w:r>
        <w:t>的水和</w:t>
      </w:r>
      <m:oMath>
        <m:r>
          <m:t>100</m:t>
        </m:r>
        <m:r>
          <m:t>mL</m:t>
        </m:r>
      </m:oMath>
      <w:r>
        <w:t>酒精混合体积小于</w:t>
      </w:r>
      <m:oMath>
        <m:r>
          <m:t>200</m:t>
        </m:r>
        <m:r>
          <m:t>mL</m:t>
        </m:r>
      </m:oMath>
      <w:r>
        <w:t>．</w:t>
      </w:r>
    </w:p>
    <w:p w:rsidR="008D1D2A" w:rsidRDefault="00652A97">
      <w:pPr>
        <w:textAlignment w:val="center"/>
      </w:pPr>
      <w:r>
        <w:t> </w:t>
      </w:r>
    </w:p>
    <w:p w:rsidR="008D1D2A" w:rsidRDefault="00652A97">
      <w:pPr>
        <w:textAlignment w:val="center"/>
      </w:pPr>
      <w:r>
        <w:t>22.</w:t>
      </w:r>
      <w:r>
        <w:t>影响反应的速率有很多因素，总结下列实例的影响因素：</w:t>
      </w:r>
    </w:p>
    <w:p w:rsidR="008D1D2A" w:rsidRDefault="00652A97">
      <w:pPr>
        <w:textAlignment w:val="center"/>
      </w:pPr>
      <m:oMath>
        <m:r>
          <m:t>(1)</m:t>
        </m:r>
      </m:oMath>
      <w:r>
        <w:t>硫在氧气中比在空气中燃烧剧烈．</w:t>
      </w:r>
    </w:p>
    <w:p w:rsidR="008D1D2A" w:rsidRDefault="008D1D2A">
      <w:pPr>
        <w:textAlignment w:val="center"/>
      </w:pPr>
    </w:p>
    <w:p w:rsidR="008D1D2A" w:rsidRDefault="00652A97">
      <w:pPr>
        <w:textAlignment w:val="center"/>
      </w:pPr>
      <m:oMath>
        <m:r>
          <m:t>(2)</m:t>
        </m:r>
      </m:oMath>
      <w:r>
        <w:t>过氧化氢加入二氧化锰后比没有加入时反应速率要快．</w:t>
      </w:r>
    </w:p>
    <w:p w:rsidR="008D1D2A" w:rsidRDefault="00652A97">
      <w:pPr>
        <w:textAlignment w:val="center"/>
      </w:pPr>
      <w:r>
        <w:t> </w:t>
      </w:r>
    </w:p>
    <w:p w:rsidR="008D1D2A" w:rsidRDefault="00652A97">
      <w:pPr>
        <w:textAlignment w:val="center"/>
      </w:pPr>
      <w:r>
        <w:t>23.</w:t>
      </w:r>
      <w:r>
        <w:t>按要求写出有关的化学方程式：</w:t>
      </w:r>
    </w:p>
    <w:p w:rsidR="008D1D2A" w:rsidRDefault="00652A97">
      <w:pPr>
        <w:textAlignment w:val="center"/>
      </w:pPr>
      <m:oMath>
        <m:r>
          <m:t>(1)</m:t>
        </m:r>
      </m:oMath>
      <w:r>
        <w:t>用两种固体混合物制取氧气．</w:t>
      </w:r>
    </w:p>
    <w:p w:rsidR="008D1D2A" w:rsidRDefault="008D1D2A">
      <w:pPr>
        <w:textAlignment w:val="center"/>
      </w:pPr>
    </w:p>
    <w:p w:rsidR="008D1D2A" w:rsidRDefault="00652A97">
      <w:pPr>
        <w:textAlignment w:val="center"/>
      </w:pPr>
      <m:oMath>
        <m:r>
          <m:t>(2)</m:t>
        </m:r>
      </m:oMath>
      <w:r>
        <w:t>燃烧产生大量白烟．</w:t>
      </w:r>
    </w:p>
    <w:p w:rsidR="008D1D2A" w:rsidRDefault="008D1D2A">
      <w:pPr>
        <w:textAlignment w:val="center"/>
      </w:pPr>
    </w:p>
    <w:p w:rsidR="008D1D2A" w:rsidRDefault="00652A97">
      <w:pPr>
        <w:textAlignment w:val="center"/>
      </w:pPr>
      <m:oMath>
        <m:r>
          <m:t>(3)</m:t>
        </m:r>
      </m:oMath>
      <w:r>
        <w:t>生成两种气体单质的分解反应．</w:t>
      </w:r>
    </w:p>
    <w:p w:rsidR="008D1D2A" w:rsidRDefault="00652A97">
      <w:pPr>
        <w:textAlignment w:val="center"/>
      </w:pPr>
      <w:r>
        <w:t> </w:t>
      </w:r>
    </w:p>
    <w:p w:rsidR="008D1D2A" w:rsidRDefault="00652A97">
      <w:pPr>
        <w:textAlignment w:val="center"/>
      </w:pPr>
      <w:r>
        <w:t>24.</w:t>
      </w:r>
      <w:r>
        <w:t>解释现象或说明原因：</w:t>
      </w:r>
    </w:p>
    <w:p w:rsidR="008D1D2A" w:rsidRDefault="00652A97">
      <w:pPr>
        <w:textAlignment w:val="center"/>
      </w:pPr>
      <m:oMath>
        <m:r>
          <m:t>(1)</m:t>
        </m:r>
      </m:oMath>
      <w:r>
        <w:t>细铁丝燃烧后，生成的黑色固体的质量比铁丝的质量增加了．</w:t>
      </w:r>
    </w:p>
    <w:p w:rsidR="008D1D2A" w:rsidRDefault="008D1D2A">
      <w:pPr>
        <w:textAlignment w:val="center"/>
      </w:pPr>
    </w:p>
    <w:p w:rsidR="008D1D2A" w:rsidRDefault="00652A97">
      <w:pPr>
        <w:textAlignment w:val="center"/>
      </w:pPr>
      <m:oMath>
        <m:r>
          <m:t>(2)</m:t>
        </m:r>
      </m:oMath>
      <w:r>
        <w:t>铁丝在氧气中燃烧时，没有出现火星四射的现象，找出可能的原因．</w:t>
      </w:r>
    </w:p>
    <w:p w:rsidR="008D1D2A" w:rsidRDefault="00652A97">
      <w:pPr>
        <w:pStyle w:val="3"/>
        <w:textAlignment w:val="center"/>
      </w:pPr>
      <w:bookmarkStart w:id="4" w:name="四综合应用题共10分"/>
      <w:bookmarkEnd w:id="4"/>
      <w:r>
        <w:t>四、综合应用题（共</w:t>
      </w:r>
      <w:r>
        <w:t>10</w:t>
      </w:r>
      <w:r>
        <w:t>分）</w:t>
      </w:r>
    </w:p>
    <w:p w:rsidR="008D1D2A" w:rsidRDefault="00652A97">
      <w:pPr>
        <w:textAlignment w:val="center"/>
      </w:pPr>
      <w:r>
        <w:t> </w:t>
      </w:r>
    </w:p>
    <w:p w:rsidR="008D1D2A" w:rsidRDefault="00652A97">
      <w:pPr>
        <w:textAlignment w:val="center"/>
      </w:pPr>
      <w:r>
        <w:t>25.</w:t>
      </w:r>
      <w:r>
        <w:t>从事科学实验的重要环节是进行科学实验的设计，科学实验的正确步骤是：</w:t>
      </w:r>
      <w:r>
        <w:br/>
        <w:t>①</w:t>
      </w:r>
      <w:r>
        <w:t>明确实验目的；</w:t>
      </w:r>
      <w:r>
        <w:br/>
        <w:t>②</w:t>
      </w:r>
      <w:r>
        <w:t>收集有关资料；</w:t>
      </w:r>
      <w:r>
        <w:br/>
        <w:t>③</w:t>
      </w:r>
      <w:r>
        <w:t>设计合理方案；</w:t>
      </w:r>
      <w:r>
        <w:br/>
        <w:t>④</w:t>
      </w:r>
      <w:r>
        <w:t>进行科学实验．</w:t>
      </w:r>
      <w:r>
        <w:br/>
      </w:r>
      <w:r>
        <w:t>请按照以上四个步骤完成以下的实验设计，根据装置图回答问题．</w:t>
      </w:r>
      <w:r>
        <w:t> </w:t>
      </w:r>
    </w:p>
    <w:p w:rsidR="008D1D2A" w:rsidRDefault="00652A97">
      <w:pPr>
        <w:textAlignment w:val="center"/>
      </w:pPr>
      <w:r>
        <w:rPr>
          <w:noProof/>
        </w:rPr>
        <w:drawing>
          <wp:inline distT="0" distB="0" distL="0" distR="0">
            <wp:extent cx="2942580" cy="1079404"/>
            <wp:effectExtent l="0" t="0" r="0" b="0"/>
            <wp:docPr id="15"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756d2a43bddd820e5da0b4107a9a90c.png@w=428&amp;h=157"/>
                    <pic:cNvPicPr>
                      <a:picLocks noChangeAspect="1" noChangeArrowheads="1"/>
                    </pic:cNvPicPr>
                  </pic:nvPicPr>
                  <pic:blipFill>
                    <a:blip r:embed="rId21" cstate="print"/>
                    <a:stretch>
                      <a:fillRect/>
                    </a:stretch>
                  </pic:blipFill>
                  <pic:spPr bwMode="auto">
                    <a:xfrm>
                      <a:off x="0" y="0"/>
                      <a:ext cx="4119612" cy="1511166"/>
                    </a:xfrm>
                    <a:prstGeom prst="rect">
                      <a:avLst/>
                    </a:prstGeom>
                    <a:noFill/>
                    <a:ln w="9525">
                      <a:noFill/>
                      <a:headEnd/>
                      <a:tailEnd/>
                    </a:ln>
                  </pic:spPr>
                </pic:pic>
              </a:graphicData>
            </a:graphic>
          </wp:inline>
        </w:drawing>
      </w:r>
    </w:p>
    <w:p w:rsidR="008D1D2A" w:rsidRDefault="00652A97">
      <w:pPr>
        <w:textAlignment w:val="center"/>
      </w:pPr>
      <w:r>
        <w:br/>
      </w:r>
      <w:r>
        <w:t>【明确实</w:t>
      </w:r>
      <w:r>
        <w:t>验目的】实验室制取氧气</w:t>
      </w:r>
      <w:r>
        <w:br/>
      </w:r>
      <w:r>
        <w:lastRenderedPageBreak/>
        <w:t>【收集有关资料】过氧化氢是液态，二氧化锰催化作用下，迅速产生氧气，高锰酸钾是一种黑紫色的固体，写出一种制取氧气的化学方程式</w:t>
      </w:r>
      <w:r>
        <w:t>________</w:t>
      </w:r>
      <w:r>
        <w:t>．</w:t>
      </w:r>
      <w:r>
        <w:br/>
      </w:r>
      <w:r>
        <w:t>【设计实验方案】用过氧化氢制取氧气时，可以选择</w:t>
      </w:r>
      <w:r>
        <w:t>________</w:t>
      </w:r>
      <w:r>
        <w:t>（填序号）组装一套装置制取氧气．选择制取气体的发生装置的方法的依据是</w:t>
      </w:r>
      <w:r>
        <w:t>________</w:t>
      </w:r>
      <w:r>
        <w:t>．</w:t>
      </w:r>
      <w:r>
        <w:br/>
      </w:r>
      <w:r>
        <w:t>【进行科学实验】</w:t>
      </w:r>
    </w:p>
    <w:p w:rsidR="008D1D2A" w:rsidRDefault="00652A97">
      <w:pPr>
        <w:textAlignment w:val="center"/>
      </w:pPr>
      <m:oMath>
        <m:r>
          <m:t>(1)</m:t>
        </m:r>
      </m:oMath>
      <w:r>
        <w:t>用过氧化氢制取氧气时，要先检验装置的气密性，其方法是</w:t>
      </w:r>
      <w:r>
        <w:t>________</w:t>
      </w:r>
      <w:r>
        <w:t>．</w:t>
      </w:r>
    </w:p>
    <w:p w:rsidR="008D1D2A" w:rsidRDefault="008D1D2A">
      <w:pPr>
        <w:textAlignment w:val="center"/>
      </w:pPr>
    </w:p>
    <w:p w:rsidR="008D1D2A" w:rsidRDefault="00652A97">
      <w:pPr>
        <w:textAlignment w:val="center"/>
      </w:pPr>
      <m:oMath>
        <m:r>
          <m:t>(2)</m:t>
        </m:r>
      </m:oMath>
      <w:r>
        <w:t>若用高锰酸钾制取氧气，用</w:t>
      </w:r>
      <m:oMath>
        <m:r>
          <m:t>D</m:t>
        </m:r>
      </m:oMath>
      <w:r>
        <w:t>收集氧气，验证收集满的方法是</w:t>
      </w:r>
      <w:r>
        <w:t>________</w:t>
      </w:r>
      <w:r>
        <w:t>．</w:t>
      </w:r>
    </w:p>
    <w:p w:rsidR="008D1D2A" w:rsidRDefault="008D1D2A">
      <w:pPr>
        <w:textAlignment w:val="center"/>
      </w:pPr>
    </w:p>
    <w:p w:rsidR="008D1D2A" w:rsidRDefault="00652A97">
      <w:pPr>
        <w:textAlignment w:val="center"/>
      </w:pPr>
      <m:oMath>
        <m:r>
          <m:t>(3)</m:t>
        </m:r>
      </m:oMath>
      <w:r>
        <w:t>若用</w:t>
      </w:r>
      <m:oMath>
        <m:r>
          <m:t>E</m:t>
        </m:r>
      </m:oMath>
      <w:r>
        <w:t>收集氧气，发现制得到的氧气不纯，可能的原因是</w:t>
      </w:r>
      <w:r>
        <w:t>________</w:t>
      </w:r>
      <w:r>
        <w:t>（写一条即可）．实验完毕，要先把导管取出，再熄灭酒精灯．否则导致的后果是</w:t>
      </w:r>
      <w:r>
        <w:t>________</w:t>
      </w:r>
      <w:r>
        <w:t>．</w:t>
      </w:r>
    </w:p>
    <w:p w:rsidR="008D1D2A" w:rsidRDefault="008D1D2A">
      <w:pPr>
        <w:textAlignment w:val="center"/>
      </w:pPr>
    </w:p>
    <w:p w:rsidR="008D1D2A" w:rsidRDefault="00652A97">
      <w:pPr>
        <w:textAlignment w:val="center"/>
      </w:pPr>
      <m:oMath>
        <m:r>
          <m:t>(4)</m:t>
        </m:r>
      </m:oMath>
      <w:r>
        <w:t>若用高锰酸钾制取氧气，实验室需要</w:t>
      </w:r>
      <m:oMath>
        <m:r>
          <m:t>16</m:t>
        </m:r>
        <m:r>
          <m:t>g</m:t>
        </m:r>
      </m:oMath>
      <w:r>
        <w:t>氧气进行性质实验，至少要加入多少高锰酸钾？</w:t>
      </w:r>
    </w:p>
    <w:p w:rsidR="008D1D2A" w:rsidRDefault="00652A97">
      <w:pPr>
        <w:pStyle w:val="3"/>
        <w:textAlignment w:val="center"/>
      </w:pPr>
      <w:bookmarkStart w:id="5" w:name="答案"/>
      <w:bookmarkEnd w:id="5"/>
      <w:r>
        <w:t>答案</w:t>
      </w:r>
    </w:p>
    <w:p w:rsidR="008D1D2A" w:rsidRDefault="00652A97">
      <w:pPr>
        <w:textAlignment w:val="center"/>
      </w:pPr>
      <w:r>
        <w:t>1. A</w:t>
      </w:r>
    </w:p>
    <w:p w:rsidR="008D1D2A" w:rsidRDefault="00652A97">
      <w:pPr>
        <w:textAlignment w:val="center"/>
      </w:pPr>
      <w:r>
        <w:t>2. B</w:t>
      </w:r>
    </w:p>
    <w:p w:rsidR="008D1D2A" w:rsidRDefault="00652A97">
      <w:pPr>
        <w:textAlignment w:val="center"/>
      </w:pPr>
      <w:r>
        <w:t>3. A</w:t>
      </w:r>
    </w:p>
    <w:p w:rsidR="008D1D2A" w:rsidRDefault="00652A97">
      <w:pPr>
        <w:textAlignment w:val="center"/>
      </w:pPr>
      <w:r>
        <w:t>4. D</w:t>
      </w:r>
    </w:p>
    <w:p w:rsidR="008D1D2A" w:rsidRDefault="00652A97">
      <w:pPr>
        <w:textAlignment w:val="center"/>
      </w:pPr>
      <w:r>
        <w:t>5. C</w:t>
      </w:r>
    </w:p>
    <w:p w:rsidR="008D1D2A" w:rsidRDefault="00652A97">
      <w:pPr>
        <w:textAlignment w:val="center"/>
      </w:pPr>
      <w:r>
        <w:t>6. C</w:t>
      </w:r>
    </w:p>
    <w:p w:rsidR="008D1D2A" w:rsidRDefault="00652A97">
      <w:pPr>
        <w:textAlignment w:val="center"/>
      </w:pPr>
      <w:r>
        <w:t>7. D</w:t>
      </w:r>
    </w:p>
    <w:p w:rsidR="008D1D2A" w:rsidRDefault="00652A97">
      <w:pPr>
        <w:textAlignment w:val="center"/>
      </w:pPr>
      <w:r>
        <w:t>8. D</w:t>
      </w:r>
    </w:p>
    <w:p w:rsidR="008D1D2A" w:rsidRDefault="00652A97">
      <w:pPr>
        <w:textAlignment w:val="center"/>
      </w:pPr>
      <w:r>
        <w:t>9. A</w:t>
      </w:r>
    </w:p>
    <w:p w:rsidR="008D1D2A" w:rsidRDefault="00652A97">
      <w:pPr>
        <w:textAlignment w:val="center"/>
      </w:pPr>
      <w:r>
        <w:t>10. A</w:t>
      </w:r>
    </w:p>
    <w:p w:rsidR="008D1D2A" w:rsidRDefault="00652A97">
      <w:pPr>
        <w:textAlignment w:val="center"/>
      </w:pPr>
      <w:r>
        <w:t>11. D</w:t>
      </w:r>
    </w:p>
    <w:p w:rsidR="008D1D2A" w:rsidRDefault="00652A97">
      <w:pPr>
        <w:textAlignment w:val="center"/>
      </w:pPr>
      <w:r>
        <w:t>12. C</w:t>
      </w:r>
    </w:p>
    <w:p w:rsidR="008D1D2A" w:rsidRDefault="00652A97">
      <w:pPr>
        <w:textAlignment w:val="center"/>
      </w:pPr>
      <w:r>
        <w:t>13. B</w:t>
      </w:r>
    </w:p>
    <w:p w:rsidR="008D1D2A" w:rsidRDefault="00652A97">
      <w:pPr>
        <w:textAlignment w:val="center"/>
      </w:pPr>
      <w:r>
        <w:t>14. C</w:t>
      </w:r>
    </w:p>
    <w:p w:rsidR="008D1D2A" w:rsidRDefault="00652A97">
      <w:pPr>
        <w:textAlignment w:val="center"/>
      </w:pPr>
      <w:r>
        <w:t>15. </w:t>
      </w:r>
      <w:r>
        <w:t>氮气</w:t>
      </w:r>
      <w:r>
        <w:t>,</w:t>
      </w:r>
      <w:r>
        <w:t>二氧化碳</w:t>
      </w:r>
      <w:r>
        <w:t>,</w:t>
      </w:r>
      <w:r>
        <w:t>氧气</w:t>
      </w:r>
    </w:p>
    <w:p w:rsidR="008D1D2A" w:rsidRDefault="00652A97">
      <w:pPr>
        <w:textAlignment w:val="center"/>
      </w:pPr>
      <w:r>
        <w:t>16. </w:t>
      </w:r>
      <m:oMath>
        <m:r>
          <m:t>C</m:t>
        </m:r>
        <m:sSup>
          <m:sSupPr>
            <m:ctrlPr>
              <w:rPr>
                <w:rFonts w:ascii="Cambria Math" w:hAnsi="Cambria Math"/>
              </w:rPr>
            </m:ctrlPr>
          </m:sSupPr>
          <m:e>
            <m:r>
              <m:t>a</m:t>
            </m:r>
          </m:e>
          <m:sup>
            <m:r>
              <m:t>2+</m:t>
            </m:r>
          </m:sup>
        </m:sSup>
      </m:oMath>
      <w:r>
        <w:t>,</w:t>
      </w:r>
      <w:r>
        <w:t>肥皂水</w:t>
      </w:r>
      <w:r>
        <w:t>,</w:t>
      </w:r>
      <w:r>
        <w:t>煮沸</w:t>
      </w:r>
    </w:p>
    <w:p w:rsidR="008D1D2A" w:rsidRDefault="00652A97">
      <w:pPr>
        <w:textAlignment w:val="center"/>
      </w:pPr>
      <w:r>
        <w:t>17. </w:t>
      </w:r>
      <w:r>
        <w:t>不变</w:t>
      </w:r>
      <w:r>
        <w:t>,</w:t>
      </w:r>
      <w:r>
        <w:t>偏大</w:t>
      </w:r>
      <w:r>
        <w:t>,</w:t>
      </w:r>
      <w:r>
        <w:t>偏大</w:t>
      </w:r>
    </w:p>
    <w:p w:rsidR="008D1D2A" w:rsidRDefault="00652A97">
      <w:pPr>
        <w:textAlignment w:val="center"/>
      </w:pPr>
      <w:r>
        <w:t>18. </w:t>
      </w:r>
      <m:oMath>
        <m:r>
          <m:t>A</m:t>
        </m:r>
      </m:oMath>
      <w:r>
        <w:t>,</w:t>
      </w:r>
      <m:oMath>
        <m:r>
          <m:t>C</m:t>
        </m:r>
      </m:oMath>
    </w:p>
    <w:p w:rsidR="008D1D2A" w:rsidRDefault="00652A97">
      <w:pPr>
        <w:textAlignment w:val="center"/>
      </w:pPr>
      <w:r>
        <w:t>19. </w:t>
      </w:r>
      <m:oMath>
        <m:r>
          <m:t>17</m:t>
        </m:r>
      </m:oMath>
      <w:r>
        <w:t>,</w:t>
      </w:r>
      <m:oMath>
        <m:r>
          <m:t>7</m:t>
        </m:r>
      </m:oMath>
      <w:r>
        <w:t>,</w:t>
      </w:r>
      <m:oMath>
        <m:r>
          <m:t>+1</m:t>
        </m:r>
      </m:oMath>
    </w:p>
    <w:p w:rsidR="008D1D2A" w:rsidRDefault="00652A97">
      <w:pPr>
        <w:textAlignment w:val="center"/>
      </w:pPr>
      <w:r>
        <w:t>20. </w:t>
      </w:r>
      <m:oMath>
        <m:r>
          <m:t>20</m:t>
        </m:r>
      </m:oMath>
      <w:r>
        <w:t>,</w:t>
      </w:r>
      <w:r>
        <w:t>水是由氢元素和氧元素组成的</w:t>
      </w:r>
    </w:p>
    <w:p w:rsidR="008D1D2A" w:rsidRDefault="00652A97">
      <w:pPr>
        <w:textAlignment w:val="center"/>
      </w:pPr>
      <w:r>
        <w:t>21. </w:t>
      </w:r>
      <m:oMath>
        <m:r>
          <m:t>(1)</m:t>
        </m:r>
      </m:oMath>
      <w:r>
        <w:t>分子是在不断运动的；</w:t>
      </w:r>
      <w:r>
        <w:t>;</w:t>
      </w:r>
      <m:oMath>
        <m:r>
          <m:t>(2)</m:t>
        </m:r>
      </m:oMath>
      <w:r>
        <w:t>分子构成不同；</w:t>
      </w:r>
      <w:r>
        <w:t>;</w:t>
      </w:r>
      <m:oMath>
        <m:r>
          <m:t>(3)</m:t>
        </m:r>
      </m:oMath>
      <w:r>
        <w:t>分子间有间隔．</w:t>
      </w:r>
    </w:p>
    <w:p w:rsidR="008D1D2A" w:rsidRDefault="00652A97">
      <w:pPr>
        <w:textAlignment w:val="center"/>
      </w:pPr>
      <w:r>
        <w:t>22. </w:t>
      </w:r>
      <m:oMath>
        <m:r>
          <m:t>(1)</m:t>
        </m:r>
      </m:oMath>
      <w:r>
        <w:t>反应物的浓度影响反应的速率；</w:t>
      </w:r>
      <w:r>
        <w:t>;</w:t>
      </w:r>
      <m:oMath>
        <m:r>
          <m:t>(2)</m:t>
        </m:r>
      </m:oMath>
      <w:r>
        <w:t>催化剂能影响反应的速率．</w:t>
      </w:r>
    </w:p>
    <w:p w:rsidR="008D1D2A" w:rsidRDefault="00652A97">
      <w:pPr>
        <w:textAlignment w:val="center"/>
      </w:pPr>
      <w:r>
        <w:t>23. </w:t>
      </w:r>
      <m:oMath>
        <m:r>
          <m:t>(1)2</m:t>
        </m:r>
        <m:r>
          <m:t>KCl</m:t>
        </m:r>
        <m:sSub>
          <m:sSubPr>
            <m:ctrlPr>
              <w:rPr>
                <w:rFonts w:ascii="Cambria Math" w:hAnsi="Cambria Math"/>
              </w:rPr>
            </m:ctrlPr>
          </m:sSubPr>
          <m:e>
            <m:r>
              <m:t>O</m:t>
            </m:r>
          </m:e>
          <m:sub>
            <m:r>
              <m:t>3</m:t>
            </m:r>
          </m:sub>
        </m:sSub>
        <m:sSup>
          <m:sSupPr>
            <m:ctrlPr>
              <w:rPr>
                <w:rFonts w:ascii="Cambria Math" w:hAnsi="Cambria Math"/>
              </w:rPr>
            </m:ctrlPr>
          </m:sSupPr>
          <m:e>
            <m:m>
              <m:mPr>
                <m:plcHide m:val="on"/>
                <m:mcs>
                  <m:mc>
                    <m:mcPr>
                      <m:count m:val="1"/>
                      <m:mcJc m:val="left"/>
                    </m:mcPr>
                  </m:mc>
                </m:mcs>
                <m:ctrlPr>
                  <w:rPr>
                    <w:rFonts w:ascii="Cambria Math" w:hAnsi="Cambria Math"/>
                  </w:rPr>
                </m:ctrlPr>
              </m:mPr>
              <m:mr>
                <m:e>
                  <m:r>
                    <m:t>======</m:t>
                  </m:r>
                </m:e>
              </m:mr>
            </m:m>
          </m:e>
          <m:sup>
            <m:r>
              <m:t>Mn</m:t>
            </m:r>
            <m:sSub>
              <m:sSubPr>
                <m:ctrlPr>
                  <w:rPr>
                    <w:rFonts w:ascii="Cambria Math" w:hAnsi="Cambria Math"/>
                  </w:rPr>
                </m:ctrlPr>
              </m:sSubPr>
              <m:e>
                <m:r>
                  <m:t>O</m:t>
                </m:r>
              </m:e>
              <m:sub>
                <m:r>
                  <m:t>2</m:t>
                </m:r>
              </m:sub>
            </m:sSub>
          </m:sup>
        </m:sSup>
        <m:r>
          <m:t>2</m:t>
        </m:r>
        <m:r>
          <m:t>KCl</m:t>
        </m:r>
        <m:r>
          <m:t>+3</m:t>
        </m:r>
        <m:sSub>
          <m:sSubPr>
            <m:ctrlPr>
              <w:rPr>
                <w:rFonts w:ascii="Cambria Math" w:hAnsi="Cambria Math"/>
              </w:rPr>
            </m:ctrlPr>
          </m:sSubPr>
          <m:e>
            <m:r>
              <m:t>O</m:t>
            </m:r>
          </m:e>
          <m:sub>
            <m:r>
              <m:t>2</m:t>
            </m:r>
          </m:sub>
        </m:sSub>
        <m:r>
          <m:t>↑</m:t>
        </m:r>
      </m:oMath>
      <w:r>
        <w:t>；</w:t>
      </w:r>
      <w:r>
        <w:t>;</w:t>
      </w:r>
      <m:oMath>
        <m:r>
          <m:t>(2)4</m:t>
        </m:r>
        <m:r>
          <m:t>P</m:t>
        </m:r>
        <m:r>
          <m:t>+5</m:t>
        </m:r>
        <m:sSub>
          <m:sSubPr>
            <m:ctrlPr>
              <w:rPr>
                <w:rFonts w:ascii="Cambria Math" w:hAnsi="Cambria Math"/>
              </w:rPr>
            </m:ctrlPr>
          </m:sSubPr>
          <m:e>
            <m:r>
              <m:t>O</m:t>
            </m:r>
          </m:e>
          <m:sub>
            <m:r>
              <m:t>2</m:t>
            </m:r>
          </m:sub>
        </m:sSub>
        <m:sSup>
          <m:sSupPr>
            <m:ctrlPr>
              <w:rPr>
                <w:rFonts w:ascii="Cambria Math" w:hAnsi="Cambria Math"/>
              </w:rPr>
            </m:ctrlPr>
          </m:sSupPr>
          <m:e>
            <m:m>
              <m:mPr>
                <m:plcHide m:val="on"/>
                <m:mcs>
                  <m:mc>
                    <m:mcPr>
                      <m:count m:val="1"/>
                      <m:mcJc m:val="left"/>
                    </m:mcPr>
                  </m:mc>
                </m:mcs>
                <m:ctrlPr>
                  <w:rPr>
                    <w:rFonts w:ascii="Cambria Math" w:hAnsi="Cambria Math"/>
                  </w:rPr>
                </m:ctrlPr>
              </m:mPr>
              <m:mr>
                <m:e>
                  <m:r>
                    <m:t>======</m:t>
                  </m:r>
                </m:e>
              </m:mr>
            </m:m>
          </m:e>
          <m:sup>
            <m:r>
              <m:rPr>
                <m:sty m:val="p"/>
              </m:rPr>
              <m:t>点燃</m:t>
            </m:r>
          </m:sup>
        </m:sSup>
        <m:r>
          <m:t>2</m:t>
        </m:r>
        <m:sSub>
          <m:sSubPr>
            <m:ctrlPr>
              <w:rPr>
                <w:rFonts w:ascii="Cambria Math" w:hAnsi="Cambria Math"/>
              </w:rPr>
            </m:ctrlPr>
          </m:sSubPr>
          <m:e>
            <m:r>
              <m:t>P</m:t>
            </m:r>
          </m:e>
          <m:sub>
            <m:r>
              <m:t>2</m:t>
            </m:r>
          </m:sub>
        </m:sSub>
        <m:sSub>
          <m:sSubPr>
            <m:ctrlPr>
              <w:rPr>
                <w:rFonts w:ascii="Cambria Math" w:hAnsi="Cambria Math"/>
              </w:rPr>
            </m:ctrlPr>
          </m:sSubPr>
          <m:e>
            <m:r>
              <m:t>O</m:t>
            </m:r>
          </m:e>
          <m:sub>
            <m:r>
              <m:t>5</m:t>
            </m:r>
          </m:sub>
        </m:sSub>
      </m:oMath>
      <w:r>
        <w:t>；</w:t>
      </w:r>
      <w:r>
        <w:t>;</w:t>
      </w:r>
      <m:oMath>
        <m:r>
          <m:t>(3)2</m:t>
        </m:r>
        <m:sSub>
          <m:sSubPr>
            <m:ctrlPr>
              <w:rPr>
                <w:rFonts w:ascii="Cambria Math" w:hAnsi="Cambria Math"/>
              </w:rPr>
            </m:ctrlPr>
          </m:sSubPr>
          <m:e>
            <m:r>
              <m:t>H</m:t>
            </m:r>
          </m:e>
          <m:sub>
            <m:r>
              <m:t>2</m:t>
            </m:r>
          </m:sub>
        </m:sSub>
        <m:r>
          <m:t>O</m:t>
        </m:r>
        <m:sSup>
          <m:sSupPr>
            <m:ctrlPr>
              <w:rPr>
                <w:rFonts w:ascii="Cambria Math" w:hAnsi="Cambria Math"/>
              </w:rPr>
            </m:ctrlPr>
          </m:sSupPr>
          <m:e>
            <m:m>
              <m:mPr>
                <m:plcHide m:val="on"/>
                <m:mcs>
                  <m:mc>
                    <m:mcPr>
                      <m:count m:val="1"/>
                      <m:mcJc m:val="left"/>
                    </m:mcPr>
                  </m:mc>
                </m:mcs>
                <m:ctrlPr>
                  <w:rPr>
                    <w:rFonts w:ascii="Cambria Math" w:hAnsi="Cambria Math"/>
                  </w:rPr>
                </m:ctrlPr>
              </m:mPr>
              <m:mr>
                <m:e>
                  <m:r>
                    <m:t>======</m:t>
                  </m:r>
                </m:e>
              </m:mr>
            </m:m>
          </m:e>
          <m:sup>
            <m:r>
              <m:rPr>
                <m:sty m:val="p"/>
              </m:rPr>
              <m:t>通电</m:t>
            </m:r>
          </m:sup>
        </m:sSup>
        <m:r>
          <m:t>2</m:t>
        </m:r>
        <m:sSub>
          <m:sSubPr>
            <m:ctrlPr>
              <w:rPr>
                <w:rFonts w:ascii="Cambria Math" w:hAnsi="Cambria Math"/>
              </w:rPr>
            </m:ctrlPr>
          </m:sSubPr>
          <m:e>
            <m:r>
              <m:t>H</m:t>
            </m:r>
          </m:e>
          <m:sub>
            <m:r>
              <m:t>2</m:t>
            </m:r>
          </m:sub>
        </m:sSub>
        <m:r>
          <m:t>↑+</m:t>
        </m:r>
        <m:sSub>
          <m:sSubPr>
            <m:ctrlPr>
              <w:rPr>
                <w:rFonts w:ascii="Cambria Math" w:hAnsi="Cambria Math"/>
              </w:rPr>
            </m:ctrlPr>
          </m:sSubPr>
          <m:e>
            <m:r>
              <m:t>O</m:t>
            </m:r>
          </m:e>
          <m:sub>
            <m:r>
              <m:t>2</m:t>
            </m:r>
          </m:sub>
        </m:sSub>
        <m:r>
          <m:t>↑</m:t>
        </m:r>
      </m:oMath>
      <w:r>
        <w:t>．</w:t>
      </w:r>
    </w:p>
    <w:p w:rsidR="008D1D2A" w:rsidRDefault="00652A97">
      <w:pPr>
        <w:textAlignment w:val="center"/>
      </w:pPr>
      <w:r>
        <w:t>24. </w:t>
      </w:r>
      <m:oMath>
        <m:r>
          <m:t>(1)</m:t>
        </m:r>
      </m:oMath>
      <w:r>
        <w:t>根据质量守恒定律，参加反应的铁和氧气的质量总和等于四氧化三铁的质量，所以四氧化三铁的质量比铁丝的质量大；</w:t>
      </w:r>
      <w:r>
        <w:t>;</w:t>
      </w:r>
      <m:oMath>
        <m:r>
          <m:t>(2)</m:t>
        </m:r>
      </m:oMath>
      <w:r>
        <w:t>氧气不纯（或铁丝生锈或没有等到火柴棒即将燃尽就伸入瓶中）．</w:t>
      </w:r>
    </w:p>
    <w:p w:rsidR="008D1D2A" w:rsidRDefault="00652A97">
      <w:pPr>
        <w:textAlignment w:val="center"/>
      </w:pPr>
      <w:r>
        <w:t>25. </w:t>
      </w:r>
      <w:r>
        <w:t>夹住导气管，向长颈漏斗中注水，长颈漏斗中形成稳定的水柱，说明装置不漏气</w:t>
      </w:r>
      <w:r>
        <w:t>;</w:t>
      </w:r>
      <w:r>
        <w:t>用带火星的木条放在瓶口，木条复燃，说明收集满</w:t>
      </w:r>
      <w:r>
        <w:t>;</w:t>
      </w:r>
      <w:r>
        <w:t>集气瓶没有装满水或刚有气泡冒出就立即收集了</w:t>
      </w:r>
      <w:r>
        <w:t>,</w:t>
      </w:r>
      <w:r>
        <w:t>水槽中水倒流到试管中，使试管炸裂</w:t>
      </w:r>
      <w:r>
        <w:t>;</w:t>
      </w:r>
      <m:oMath>
        <m:r>
          <m:t>(4)15.8</m:t>
        </m:r>
        <m:r>
          <m:t>g</m:t>
        </m:r>
      </m:oMath>
      <w:r>
        <w:t>．</w:t>
      </w:r>
    </w:p>
    <w:sectPr w:rsidR="008D1D2A" w:rsidSect="00EC45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A97" w:rsidRDefault="00652A97" w:rsidP="008D1D2A">
      <w:r>
        <w:separator/>
      </w:r>
    </w:p>
  </w:endnote>
  <w:endnote w:type="continuationSeparator" w:id="0">
    <w:p w:rsidR="00652A97" w:rsidRDefault="00652A97" w:rsidP="008D1D2A">
      <w:r>
        <w:continuationSeparator/>
      </w:r>
    </w:p>
  </w:endnote>
</w:endnotes>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E00002FF" w:usb1="42002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A97" w:rsidRDefault="00652A97">
      <w:r>
        <w:separator/>
      </w:r>
    </w:p>
  </w:footnote>
  <w:footnote w:type="continuationSeparator" w:id="0">
    <w:p w:rsidR="00652A97" w:rsidRDefault="00652A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A110A5"/>
    <w:multiLevelType w:val="multilevel"/>
    <w:tmpl w:val="49583C4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5596E20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EFA3D8DC"/>
    <w:multiLevelType w:val="multilevel"/>
    <w:tmpl w:val="A7CCA7F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
    <w:nsid w:val="474D1BDE"/>
    <w:multiLevelType w:val="multilevel"/>
    <w:tmpl w:val="0478D49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4">
    <w:nsid w:val="64DE22A6"/>
    <w:multiLevelType w:val="multilevel"/>
    <w:tmpl w:val="7B364DE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5">
    <w:nsid w:val="6DF1AAD1"/>
    <w:multiLevelType w:val="multilevel"/>
    <w:tmpl w:val="8DD80BE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spelling="clean"/>
  <w:stylePaneFormatFilter w:val="0004"/>
  <w:doNotTrackMoves/>
  <w:defaultTabStop w:val="720"/>
  <w:evenAndOddHeaders/>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590D07"/>
    <w:rsid w:val="00011C8B"/>
    <w:rsid w:val="0032788D"/>
    <w:rsid w:val="004E29B3"/>
    <w:rsid w:val="00590D07"/>
    <w:rsid w:val="00652A97"/>
    <w:rsid w:val="00784D58"/>
    <w:rsid w:val="008D1D2A"/>
    <w:rsid w:val="008D6863"/>
    <w:rsid w:val="00B86B75"/>
    <w:rsid w:val="00BC48D5"/>
    <w:rsid w:val="00C36279"/>
    <w:rsid w:val="00E315A3"/>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F64"/>
    <w:pPr>
      <w:widowControl w:val="0"/>
    </w:pPr>
  </w:style>
  <w:style w:type="paragraph" w:styleId="1">
    <w:name w:val="heading 1"/>
    <w:basedOn w:val="a"/>
    <w:next w:val="a"/>
    <w:link w:val="1Char"/>
    <w:uiPriority w:val="9"/>
    <w:qFormat/>
    <w:rsid w:val="000D6831"/>
    <w:pPr>
      <w:keepNext/>
      <w:keepLines/>
      <w:jc w:val="center"/>
      <w:outlineLvl w:val="0"/>
    </w:pPr>
    <w:rPr>
      <w:b/>
      <w:bCs/>
      <w:kern w:val="44"/>
      <w:sz w:val="28"/>
      <w:szCs w:val="44"/>
    </w:rPr>
  </w:style>
  <w:style w:type="paragraph" w:styleId="2">
    <w:name w:val="heading 2"/>
    <w:basedOn w:val="a"/>
    <w:next w:val="3"/>
    <w:link w:val="2Char"/>
    <w:uiPriority w:val="9"/>
    <w:unhideWhenUsed/>
    <w:qFormat/>
    <w:rsid w:val="000D6831"/>
    <w:pPr>
      <w:keepNext/>
      <w:keepLines/>
      <w:spacing w:before="120" w:after="120"/>
      <w:jc w:val="center"/>
      <w:outlineLvl w:val="1"/>
    </w:pPr>
    <w:rPr>
      <w:rFonts w:asciiTheme="majorHAnsi" w:eastAsiaTheme="majorEastAsia" w:hAnsiTheme="majorHAnsi" w:cstheme="majorBidi"/>
      <w:bCs/>
      <w:szCs w:val="32"/>
    </w:rPr>
  </w:style>
  <w:style w:type="paragraph" w:styleId="3">
    <w:name w:val="heading 3"/>
    <w:basedOn w:val="a"/>
    <w:next w:val="a"/>
    <w:link w:val="3Char"/>
    <w:uiPriority w:val="9"/>
    <w:unhideWhenUsed/>
    <w:qFormat/>
    <w:rsid w:val="00E6653E"/>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8153E"/>
    <w:pPr>
      <w:pBdr>
        <w:bottom w:val="single" w:sz="6" w:space="1" w:color="auto"/>
      </w:pBdr>
      <w:tabs>
        <w:tab w:val="center" w:pos="4153"/>
        <w:tab w:val="right" w:pos="8306"/>
      </w:tabs>
      <w:snapToGrid w:val="0"/>
      <w:jc w:val="center"/>
    </w:pPr>
    <w:rPr>
      <w:szCs w:val="18"/>
    </w:rPr>
  </w:style>
  <w:style w:type="character" w:customStyle="1" w:styleId="Char">
    <w:name w:val="页眉 Char"/>
    <w:basedOn w:val="a0"/>
    <w:link w:val="a3"/>
    <w:uiPriority w:val="99"/>
    <w:semiHidden/>
    <w:rsid w:val="0058153E"/>
    <w:rPr>
      <w:sz w:val="18"/>
      <w:szCs w:val="18"/>
    </w:rPr>
  </w:style>
  <w:style w:type="paragraph" w:styleId="a4">
    <w:name w:val="footer"/>
    <w:basedOn w:val="a"/>
    <w:link w:val="Char0"/>
    <w:uiPriority w:val="99"/>
    <w:semiHidden/>
    <w:unhideWhenUsed/>
    <w:rsid w:val="0058153E"/>
    <w:pPr>
      <w:tabs>
        <w:tab w:val="center" w:pos="4153"/>
        <w:tab w:val="right" w:pos="8306"/>
      </w:tabs>
      <w:snapToGrid w:val="0"/>
    </w:pPr>
    <w:rPr>
      <w:szCs w:val="18"/>
    </w:rPr>
  </w:style>
  <w:style w:type="character" w:customStyle="1" w:styleId="Char0">
    <w:name w:val="页脚 Char"/>
    <w:basedOn w:val="a0"/>
    <w:link w:val="a4"/>
    <w:uiPriority w:val="99"/>
    <w:semiHidden/>
    <w:rsid w:val="0058153E"/>
    <w:rPr>
      <w:sz w:val="18"/>
      <w:szCs w:val="18"/>
    </w:rPr>
  </w:style>
  <w:style w:type="paragraph" w:customStyle="1" w:styleId="SourceCode">
    <w:name w:val="Source Code"/>
    <w:rsid w:val="00EC458C"/>
    <w:pPr>
      <w:wordWrap w:val="0"/>
    </w:pPr>
  </w:style>
  <w:style w:type="character" w:customStyle="1" w:styleId="KeywordTok">
    <w:name w:val="KeywordTok"/>
    <w:rsid w:val="00EC458C"/>
    <w:rPr>
      <w:b/>
      <w:color w:val="007020"/>
    </w:rPr>
  </w:style>
  <w:style w:type="character" w:customStyle="1" w:styleId="DataTypeTok">
    <w:name w:val="DataTypeTok"/>
    <w:rsid w:val="00EC458C"/>
    <w:rPr>
      <w:color w:val="902000"/>
    </w:rPr>
  </w:style>
  <w:style w:type="character" w:customStyle="1" w:styleId="DecValTok">
    <w:name w:val="DecValTok"/>
    <w:rsid w:val="00EC458C"/>
    <w:rPr>
      <w:color w:val="40A070"/>
    </w:rPr>
  </w:style>
  <w:style w:type="character" w:customStyle="1" w:styleId="BaseNTok">
    <w:name w:val="BaseNTok"/>
    <w:rsid w:val="00EC458C"/>
    <w:rPr>
      <w:color w:val="40A070"/>
    </w:rPr>
  </w:style>
  <w:style w:type="character" w:customStyle="1" w:styleId="FloatTok">
    <w:name w:val="FloatTok"/>
    <w:rsid w:val="00EC458C"/>
    <w:rPr>
      <w:color w:val="40A070"/>
    </w:rPr>
  </w:style>
  <w:style w:type="character" w:customStyle="1" w:styleId="ConstantTok">
    <w:name w:val="ConstantTok"/>
    <w:rsid w:val="00EC458C"/>
    <w:rPr>
      <w:color w:val="880000"/>
    </w:rPr>
  </w:style>
  <w:style w:type="character" w:customStyle="1" w:styleId="CharTok">
    <w:name w:val="CharTok"/>
    <w:rsid w:val="00EC458C"/>
    <w:rPr>
      <w:color w:val="4070A0"/>
    </w:rPr>
  </w:style>
  <w:style w:type="character" w:customStyle="1" w:styleId="SpecialCharTok">
    <w:name w:val="SpecialCharTok"/>
    <w:rsid w:val="00EC458C"/>
    <w:rPr>
      <w:color w:val="4070A0"/>
    </w:rPr>
  </w:style>
  <w:style w:type="character" w:customStyle="1" w:styleId="StringTok">
    <w:name w:val="StringTok"/>
    <w:rsid w:val="00EC458C"/>
    <w:rPr>
      <w:color w:val="4070A0"/>
    </w:rPr>
  </w:style>
  <w:style w:type="character" w:customStyle="1" w:styleId="VerbatimStringTok">
    <w:name w:val="VerbatimStringTok"/>
    <w:rsid w:val="00EC458C"/>
    <w:rPr>
      <w:color w:val="4070A0"/>
    </w:rPr>
  </w:style>
  <w:style w:type="character" w:customStyle="1" w:styleId="SpecialStringTok">
    <w:name w:val="SpecialStringTok"/>
    <w:rsid w:val="00EC458C"/>
    <w:rPr>
      <w:color w:val="BB6688"/>
    </w:rPr>
  </w:style>
  <w:style w:type="character" w:customStyle="1" w:styleId="ImportTok">
    <w:name w:val="ImportTok"/>
    <w:rsid w:val="00EC458C"/>
  </w:style>
  <w:style w:type="character" w:customStyle="1" w:styleId="CommentTok">
    <w:name w:val="CommentTok"/>
    <w:rsid w:val="00EC458C"/>
    <w:rPr>
      <w:i/>
      <w:color w:val="60A0B0"/>
    </w:rPr>
  </w:style>
  <w:style w:type="character" w:customStyle="1" w:styleId="DocumentationTok">
    <w:name w:val="DocumentationTok"/>
    <w:rsid w:val="00EC458C"/>
    <w:rPr>
      <w:i/>
      <w:color w:val="BA2121"/>
    </w:rPr>
  </w:style>
  <w:style w:type="character" w:customStyle="1" w:styleId="AnnotationTok">
    <w:name w:val="AnnotationTok"/>
    <w:rsid w:val="00EC458C"/>
    <w:rPr>
      <w:b/>
      <w:i/>
      <w:color w:val="60A0B0"/>
    </w:rPr>
  </w:style>
  <w:style w:type="character" w:customStyle="1" w:styleId="CommentVarTok">
    <w:name w:val="CommentVarTok"/>
    <w:rsid w:val="00EC458C"/>
    <w:rPr>
      <w:b/>
      <w:i/>
      <w:color w:val="60A0B0"/>
    </w:rPr>
  </w:style>
  <w:style w:type="character" w:customStyle="1" w:styleId="OtherTok">
    <w:name w:val="OtherTok"/>
    <w:rsid w:val="00EC458C"/>
    <w:rPr>
      <w:color w:val="007020"/>
    </w:rPr>
  </w:style>
  <w:style w:type="character" w:customStyle="1" w:styleId="FunctionTok">
    <w:name w:val="FunctionTok"/>
    <w:rsid w:val="00EC458C"/>
    <w:rPr>
      <w:color w:val="06287E"/>
    </w:rPr>
  </w:style>
  <w:style w:type="character" w:customStyle="1" w:styleId="VariableTok">
    <w:name w:val="VariableTok"/>
    <w:rsid w:val="00EC458C"/>
    <w:rPr>
      <w:color w:val="19177C"/>
    </w:rPr>
  </w:style>
  <w:style w:type="character" w:customStyle="1" w:styleId="ControlFlowTok">
    <w:name w:val="ControlFlowTok"/>
    <w:rsid w:val="00EC458C"/>
    <w:rPr>
      <w:b/>
      <w:color w:val="007020"/>
    </w:rPr>
  </w:style>
  <w:style w:type="character" w:customStyle="1" w:styleId="OperatorTok">
    <w:name w:val="OperatorTok"/>
    <w:rsid w:val="00EC458C"/>
    <w:rPr>
      <w:color w:val="666666"/>
    </w:rPr>
  </w:style>
  <w:style w:type="character" w:customStyle="1" w:styleId="BuiltInTok">
    <w:name w:val="BuiltInTok"/>
    <w:rsid w:val="00EC458C"/>
  </w:style>
  <w:style w:type="character" w:customStyle="1" w:styleId="ExtensionTok">
    <w:name w:val="ExtensionTok"/>
    <w:rsid w:val="00EC458C"/>
  </w:style>
  <w:style w:type="character" w:customStyle="1" w:styleId="PreprocessorTok">
    <w:name w:val="PreprocessorTok"/>
    <w:rsid w:val="00EC458C"/>
    <w:rPr>
      <w:color w:val="BC7A00"/>
    </w:rPr>
  </w:style>
  <w:style w:type="character" w:customStyle="1" w:styleId="AttributeTok">
    <w:name w:val="AttributeTok"/>
    <w:rsid w:val="00EC458C"/>
    <w:rPr>
      <w:color w:val="7D9029"/>
    </w:rPr>
  </w:style>
  <w:style w:type="character" w:customStyle="1" w:styleId="RegionMarkerTok">
    <w:name w:val="RegionMarkerTok"/>
    <w:rsid w:val="00EC458C"/>
  </w:style>
  <w:style w:type="character" w:customStyle="1" w:styleId="InformationTok">
    <w:name w:val="InformationTok"/>
    <w:rsid w:val="00EC458C"/>
    <w:rPr>
      <w:b/>
      <w:i/>
      <w:color w:val="60A0B0"/>
    </w:rPr>
  </w:style>
  <w:style w:type="character" w:customStyle="1" w:styleId="WarningTok">
    <w:name w:val="WarningTok"/>
    <w:rsid w:val="00EC458C"/>
    <w:rPr>
      <w:b/>
      <w:i/>
      <w:color w:val="60A0B0"/>
    </w:rPr>
  </w:style>
  <w:style w:type="character" w:customStyle="1" w:styleId="AlertTok">
    <w:name w:val="AlertTok"/>
    <w:rsid w:val="00EC458C"/>
    <w:rPr>
      <w:b/>
      <w:color w:val="FF0000"/>
    </w:rPr>
  </w:style>
  <w:style w:type="character" w:customStyle="1" w:styleId="ErrorTok">
    <w:name w:val="ErrorTok"/>
    <w:rsid w:val="00EC458C"/>
    <w:rPr>
      <w:b/>
      <w:color w:val="FF0000"/>
    </w:rPr>
  </w:style>
  <w:style w:type="character" w:customStyle="1" w:styleId="NormalTok">
    <w:name w:val="NormalTok"/>
    <w:rsid w:val="00EC458C"/>
  </w:style>
  <w:style w:type="character" w:customStyle="1" w:styleId="1Char">
    <w:name w:val="标题 1 Char"/>
    <w:basedOn w:val="a0"/>
    <w:link w:val="1"/>
    <w:uiPriority w:val="9"/>
    <w:rsid w:val="000D6831"/>
    <w:rPr>
      <w:b/>
      <w:bCs/>
      <w:kern w:val="44"/>
      <w:sz w:val="28"/>
      <w:szCs w:val="44"/>
    </w:rPr>
  </w:style>
  <w:style w:type="paragraph" w:styleId="a5">
    <w:name w:val="Title"/>
    <w:aliases w:val="标题2"/>
    <w:basedOn w:val="2"/>
    <w:next w:val="a"/>
    <w:link w:val="Char1"/>
    <w:uiPriority w:val="10"/>
    <w:qFormat/>
    <w:rsid w:val="00DD5336"/>
    <w:pPr>
      <w:spacing w:line="360" w:lineRule="auto"/>
      <w:textAlignment w:val="center"/>
    </w:pPr>
    <w:rPr>
      <w:b/>
    </w:rPr>
  </w:style>
  <w:style w:type="character" w:customStyle="1" w:styleId="Char1">
    <w:name w:val="标题 Char"/>
    <w:aliases w:val="标题2 Char"/>
    <w:basedOn w:val="a0"/>
    <w:link w:val="a5"/>
    <w:uiPriority w:val="10"/>
    <w:rsid w:val="00DD5336"/>
    <w:rPr>
      <w:rFonts w:asciiTheme="majorHAnsi" w:eastAsiaTheme="majorEastAsia" w:hAnsiTheme="majorHAnsi" w:cstheme="majorBidi"/>
      <w:bCs/>
      <w:sz w:val="18"/>
      <w:szCs w:val="32"/>
    </w:rPr>
  </w:style>
  <w:style w:type="paragraph" w:styleId="a6">
    <w:name w:val="Subtitle"/>
    <w:aliases w:val="标题3"/>
    <w:basedOn w:val="3"/>
    <w:next w:val="a"/>
    <w:link w:val="Char2"/>
    <w:uiPriority w:val="11"/>
    <w:qFormat/>
    <w:rsid w:val="00DD5336"/>
    <w:pPr>
      <w:outlineLvl w:val="1"/>
    </w:pPr>
    <w:rPr>
      <w:rFonts w:asciiTheme="majorHAnsi" w:eastAsia="宋体" w:hAnsiTheme="majorHAnsi" w:cstheme="majorBidi"/>
      <w:bCs w:val="0"/>
      <w:kern w:val="28"/>
    </w:rPr>
  </w:style>
  <w:style w:type="character" w:customStyle="1" w:styleId="Char2">
    <w:name w:val="副标题 Char"/>
    <w:aliases w:val="标题3 Char"/>
    <w:basedOn w:val="a0"/>
    <w:link w:val="a6"/>
    <w:uiPriority w:val="11"/>
    <w:rsid w:val="00DD5336"/>
    <w:rPr>
      <w:rFonts w:asciiTheme="majorHAnsi" w:eastAsia="宋体" w:hAnsiTheme="majorHAnsi" w:cstheme="majorBidi"/>
      <w:b/>
      <w:kern w:val="28"/>
      <w:sz w:val="18"/>
      <w:szCs w:val="32"/>
    </w:rPr>
  </w:style>
  <w:style w:type="character" w:customStyle="1" w:styleId="3Char">
    <w:name w:val="标题 3 Char"/>
    <w:basedOn w:val="a0"/>
    <w:link w:val="3"/>
    <w:uiPriority w:val="9"/>
    <w:rsid w:val="009C1215"/>
    <w:rPr>
      <w:b/>
      <w:bCs/>
      <w:sz w:val="18"/>
      <w:szCs w:val="32"/>
    </w:rPr>
  </w:style>
  <w:style w:type="character" w:customStyle="1" w:styleId="2Char">
    <w:name w:val="标题 2 Char"/>
    <w:basedOn w:val="a0"/>
    <w:link w:val="2"/>
    <w:uiPriority w:val="9"/>
    <w:rsid w:val="000D6831"/>
    <w:rPr>
      <w:rFonts w:asciiTheme="majorHAnsi" w:eastAsiaTheme="majorEastAsia" w:hAnsiTheme="majorHAnsi" w:cstheme="majorBidi"/>
      <w:bCs/>
      <w:sz w:val="18"/>
      <w:szCs w:val="32"/>
    </w:rPr>
  </w:style>
  <w:style w:type="paragraph" w:styleId="a7">
    <w:name w:val="Balloon Text"/>
    <w:basedOn w:val="a"/>
    <w:link w:val="Char3"/>
    <w:uiPriority w:val="99"/>
    <w:semiHidden/>
    <w:unhideWhenUsed/>
    <w:rsid w:val="0054662A"/>
    <w:rPr>
      <w:szCs w:val="18"/>
    </w:rPr>
  </w:style>
  <w:style w:type="character" w:customStyle="1" w:styleId="Char3">
    <w:name w:val="批注框文本 Char"/>
    <w:basedOn w:val="a0"/>
    <w:link w:val="a7"/>
    <w:uiPriority w:val="99"/>
    <w:semiHidden/>
    <w:rsid w:val="0054662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07">
      <a:majorFont>
        <a:latin typeface="Cambria Math"/>
        <a:ea typeface="宋体"/>
        <a:cs typeface=""/>
      </a:majorFont>
      <a:minorFont>
        <a:latin typeface="Cambria Math"/>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560</Words>
  <Characters>3198</Characters>
  <Application>Microsoft Office Word</Application>
  <DocSecurity>0</DocSecurity>
  <Lines>26</Lines>
  <Paragraphs>7</Paragraphs>
  <ScaleCrop>false</ScaleCrop>
  <Company>Microsoft</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Administrator</cp:lastModifiedBy>
  <cp:revision>3</cp:revision>
  <dcterms:created xsi:type="dcterms:W3CDTF">2017-11-01T12:07:00Z</dcterms:created>
  <dcterms:modified xsi:type="dcterms:W3CDTF">2018-05-11T04:52:00Z</dcterms:modified>
</cp:coreProperties>
</file>