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pict>
          <v:shape id="_x0000_s1025" o:spid="_x0000_s1025" o:spt="75" type="#_x0000_t75" style="position:absolute;left:0pt;margin-left:924pt;margin-top:804pt;height:20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  <w:b/>
          <w:sz w:val="24"/>
          <w:szCs w:val="24"/>
        </w:rPr>
        <w:t>包河区 2017/2018学年第二学期期中考试</w:t>
      </w:r>
    </w:p>
    <w:p>
      <w:pPr>
        <w:jc w:val="center"/>
        <w:textAlignment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八年级数学试卷</w:t>
      </w:r>
    </w:p>
    <w:p>
      <w:pPr>
        <w:jc w:val="center"/>
        <w:textAlignment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（时间：100分钟    满分100分）</w:t>
      </w:r>
    </w:p>
    <w:p>
      <w:pPr>
        <w:pStyle w:val="7"/>
        <w:numPr>
          <w:ilvl w:val="0"/>
          <w:numId w:val="1"/>
        </w:numPr>
        <w:ind w:firstLineChars="0"/>
        <w:textAlignment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选择题（每题3分，共30分）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1.下列运算中不正确的是（   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A.（）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>＝2    B.  ＝      C.＝±2      D.＝3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2.若代数式在实数范围内有意义，则x的取值范围为（     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A.x＞1          B.x≥1         C.x≠1         D.x≥0且x≠1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3.一个多边形每个外角都等于36°，则这个多边形的边数是（     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 7            B.8            C.9            D.10</w:t>
      </w:r>
    </w:p>
    <w:p>
      <w:pPr>
        <w:ind w:left="280" w:hanging="200" w:hangingChars="10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4.如图，图中的小正方形的边长为1，△ABC的三个顶点都在小正方形的顶点上，则△ABC的周长为（     ）</w:t>
      </w: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A.12＋4      B.16          C.7＋7        D.5＋11</w:t>
      </w:r>
    </w:p>
    <w:p>
      <w:pPr>
        <w:ind w:firstLine="600" w:firstLineChars="30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1063625" cy="1504950"/>
            <wp:effectExtent l="19050" t="0" r="2613" b="0"/>
            <wp:docPr id="1" name="图片 0" descr="webwxgetmsg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webwxgetmsgimg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201" cy="1512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t xml:space="preserve">        </w:t>
      </w: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1600200" cy="1025525"/>
            <wp:effectExtent l="19050" t="0" r="0" b="0"/>
            <wp:docPr id="3" name="图片 2" descr="webwxgetmsgimg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webwxgetmsgimg (1)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520" cy="10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（第4题图）                   （第7题图）</w:t>
      </w:r>
    </w:p>
    <w:p>
      <w:pPr>
        <w:ind w:left="140" w:hanging="100" w:hangingChars="5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5.用公式法求一元二次方程的根时，首先要确定a、b、c的值.对于方程－4x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>＋3＝5x，下列叙述正确的是（    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A.a＝－4，b＝5，c＝－3             B.a＝－4，b＝－5，c＝3             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C.a＝4，b＝5，c＝3               D.a＝4，b＝－5，c＝－3</w:t>
      </w:r>
    </w:p>
    <w:p>
      <w:pPr>
        <w:ind w:left="280" w:hanging="200" w:hangingChars="10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6.关于x的一元二次方程（m－2）x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>＋2x＝－1有实数根，则m的取值范围是（    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A.m≤3且m≠2    B.m＜3      C.m≤3          D.m＜3且m≠2</w:t>
      </w:r>
    </w:p>
    <w:p>
      <w:pPr>
        <w:ind w:left="280" w:hanging="200" w:hangingChars="10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7.已知，如图长方形ABCD中，AB＝3cm，AD＝9cm，将此长方形折叠，使点D与点B重合，折痕为EF，则△ABE的面积为（    ）</w:t>
      </w:r>
    </w:p>
    <w:p>
      <w:pPr>
        <w:textAlignment w:val="center"/>
        <w:rPr>
          <w:rFonts w:asciiTheme="minorEastAsia" w:hAnsiTheme="minorEastAsia"/>
          <w:sz w:val="24"/>
          <w:szCs w:val="24"/>
          <w:vertAlign w:val="superscript"/>
        </w:rPr>
      </w:pPr>
      <w:r>
        <w:rPr>
          <w:rFonts w:hint="eastAsia" w:asciiTheme="minorEastAsia" w:hAnsiTheme="minorEastAsia"/>
          <w:sz w:val="24"/>
          <w:szCs w:val="24"/>
        </w:rPr>
        <w:t>A.3cm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 xml:space="preserve">           B.4cm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 xml:space="preserve">           C.6cm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/>
          <w:sz w:val="24"/>
          <w:szCs w:val="24"/>
        </w:rPr>
        <w:t xml:space="preserve">          D.12cm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2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8.有四个三角形，分别满足下列条件：</w:t>
      </w:r>
    </w:p>
    <w:p>
      <w:pPr>
        <w:ind w:left="268" w:leftChars="134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①一个内角等于另外两个内角之和； ②三个内角之比为3：4：5；③三边长分别为9，40，41；        ④三边之比为8：15：17</w:t>
      </w:r>
    </w:p>
    <w:p>
      <w:pPr>
        <w:ind w:firstLine="100" w:firstLineChars="5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其中，直角三角形的个数有（     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A.1个           B.2个           C.3个          D.4个</w:t>
      </w:r>
    </w:p>
    <w:p>
      <w:pPr>
        <w:ind w:left="280" w:hanging="200" w:hangingChars="10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9.在一次小型会议上，参加会议的代表每人握手一次，共握手36次，则参加这次会议的人数是（     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A.9人        B.10人             C.12人         D.18人</w:t>
      </w:r>
    </w:p>
    <w:p>
      <w:pPr>
        <w:ind w:left="420" w:hanging="300" w:hangingChars="15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10.如图，一系列等腰直角三角形（编号分别为①、②、③、④……）组成了一个螺旋形，其中第①个三角形的直角边长为1，则第n个等腰直角三角形的面积为（     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A.2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n－3</w:t>
      </w:r>
      <w:r>
        <w:rPr>
          <w:rFonts w:hint="eastAsia" w:asciiTheme="minorEastAsia" w:hAnsiTheme="minorEastAsia"/>
          <w:sz w:val="24"/>
          <w:szCs w:val="24"/>
        </w:rPr>
        <w:t xml:space="preserve">          B.2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n－2</w:t>
      </w:r>
      <w:r>
        <w:rPr>
          <w:rFonts w:hint="eastAsia" w:asciiTheme="minorEastAsia" w:hAnsiTheme="minorEastAsia"/>
          <w:sz w:val="24"/>
          <w:szCs w:val="24"/>
        </w:rPr>
        <w:t xml:space="preserve">              C.2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n－1</w:t>
      </w:r>
      <w:r>
        <w:rPr>
          <w:rFonts w:hint="eastAsia" w:asciiTheme="minorEastAsia" w:hAnsiTheme="minorEastAsia"/>
          <w:sz w:val="24"/>
          <w:szCs w:val="24"/>
        </w:rPr>
        <w:t xml:space="preserve">           D.2</w:t>
      </w:r>
      <w:r>
        <w:rPr>
          <w:rFonts w:hint="eastAsia" w:asciiTheme="minorEastAsia" w:hAnsiTheme="minorEastAsia"/>
          <w:sz w:val="24"/>
          <w:szCs w:val="24"/>
          <w:vertAlign w:val="superscript"/>
        </w:rPr>
        <w:t>n</w:t>
      </w:r>
    </w:p>
    <w:p>
      <w:pPr>
        <w:tabs>
          <w:tab w:val="left" w:pos="5535"/>
        </w:tabs>
        <w:textAlignment w:val="center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drawing>
          <wp:inline distT="0" distB="0" distL="0" distR="0">
            <wp:extent cx="1485900" cy="724535"/>
            <wp:effectExtent l="19050" t="0" r="0" b="0"/>
            <wp:docPr id="4" name="图片 3" descr="webwxgetmsgimg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webwxgetmsgimg (6)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24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 w:val="24"/>
          <w:szCs w:val="24"/>
        </w:rPr>
        <w:t xml:space="preserve">   </w:t>
      </w:r>
      <w:r>
        <w:rPr>
          <w:rFonts w:hint="eastAsia" w:asciiTheme="minorEastAsia" w:hAnsiTheme="minorEastAsia"/>
          <w:b/>
          <w:sz w:val="24"/>
          <w:szCs w:val="24"/>
        </w:rPr>
        <w:drawing>
          <wp:inline distT="0" distB="0" distL="0" distR="0">
            <wp:extent cx="1581150" cy="316865"/>
            <wp:effectExtent l="19050" t="0" r="0" b="0"/>
            <wp:docPr id="5" name="图片 4" descr="webwxgetmsgimg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webwxgetmsgimg (2)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6588" cy="320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b/>
          <w:sz w:val="24"/>
          <w:szCs w:val="24"/>
        </w:rPr>
        <w:t xml:space="preserve">    </w:t>
      </w:r>
      <w:r>
        <w:rPr>
          <w:rFonts w:asciiTheme="minorEastAsia" w:hAnsiTheme="minorEastAsia"/>
          <w:b/>
          <w:sz w:val="24"/>
          <w:szCs w:val="24"/>
        </w:rPr>
        <w:tab/>
      </w:r>
      <w:r>
        <w:rPr>
          <w:rFonts w:hint="eastAsia" w:asciiTheme="minorEastAsia" w:hAnsiTheme="minorEastAsia"/>
          <w:b/>
          <w:sz w:val="24"/>
          <w:szCs w:val="24"/>
        </w:rPr>
        <w:drawing>
          <wp:inline distT="0" distB="0" distL="0" distR="0">
            <wp:extent cx="1007110" cy="1276350"/>
            <wp:effectExtent l="19050" t="0" r="2005" b="0"/>
            <wp:docPr id="6" name="图片 5" descr="webwxgetmsgimg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webwxgetmsgimg (3)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179" cy="1284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5535"/>
        </w:tabs>
        <w:ind w:firstLine="300" w:firstLineChars="150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（第10题图）                （第13题图）              （第15题图）</w:t>
      </w:r>
    </w:p>
    <w:p>
      <w:pPr>
        <w:textAlignment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二、填空题（每题4分，共20分）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11.方程x（x－1）＝x的解为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/>
          <w:sz w:val="24"/>
          <w:szCs w:val="24"/>
        </w:rPr>
        <w:t>.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12.已知直角三角形的两边长为3、4，则另一条边长是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/>
          <w:sz w:val="24"/>
          <w:szCs w:val="24"/>
        </w:rPr>
        <w:t>.</w:t>
      </w:r>
    </w:p>
    <w:p>
      <w:pPr>
        <w:ind w:left="420" w:hanging="300" w:hangingChars="15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13.实数a在数轴上的位置如图所示，则 化简后为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</w:t>
      </w:r>
      <w:r>
        <w:rPr>
          <w:rFonts w:hint="eastAsia" w:asciiTheme="minorEastAsia" w:hAnsiTheme="minorEastAsia"/>
          <w:sz w:val="24"/>
          <w:szCs w:val="24"/>
        </w:rPr>
        <w:t>.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14.若多边形的内角和是外角和的4倍，则多边形的边数为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.</w:t>
      </w:r>
    </w:p>
    <w:p>
      <w:pPr>
        <w:ind w:left="420" w:hanging="300" w:hangingChars="150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15.如图，点A（0，8），点B（4，0），连接AB，点M,N分别是OA,AB的中点，在射线MN上有一动点P，若△ABP是直角三角形，则点P的坐标是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</w:t>
      </w:r>
      <w:r>
        <w:rPr>
          <w:rFonts w:hint="eastAsia" w:asciiTheme="minorEastAsia" w:hAnsiTheme="minorEastAsia"/>
          <w:sz w:val="24"/>
          <w:szCs w:val="24"/>
        </w:rPr>
        <w:t>.</w:t>
      </w:r>
    </w:p>
    <w:p>
      <w:pPr>
        <w:textAlignment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三、解答题（共50分）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16.（本题5分）计算：             17.（本题5分）解方程：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÷×－6             －9＝0</w:t>
      </w: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18.（本题6分）如图，四边形ABCD中，AB＝10,BC＝13,CD＝12,</w:t>
      </w:r>
    </w:p>
    <w:p>
      <w:pPr>
        <w:ind w:firstLine="300" w:firstLineChars="150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AD＝5,AD⊥CD，求四边形ABCD的面积.</w:t>
      </w:r>
    </w:p>
    <w:p>
      <w:pPr>
        <w:ind w:firstLine="4400" w:firstLineChars="2200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1123950" cy="1059815"/>
            <wp:effectExtent l="0" t="0" r="0" b="6985"/>
            <wp:docPr id="7" name="图片 6" descr="webwxgetmsgimg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webwxgetmsgimg (4)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60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19.（本题7分） 已知：a＝－1，求÷（2－）的值.</w:t>
      </w: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</w:p>
    <w:p>
      <w:pPr>
        <w:ind w:left="420" w:hanging="300" w:hangingChars="150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20.（本题7分）已知关于x的一元二次方程＋2x＋2k－4＝0有两个不相等的实数根.</w:t>
      </w: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（1）求k的取值范围；</w:t>
      </w:r>
    </w:p>
    <w:p>
      <w:pPr>
        <w:ind w:left="560" w:hanging="400" w:hangingChars="200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（2）若，是该方程的两个根，且的值为12，求k的值.</w:t>
      </w: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</w:p>
    <w:p>
      <w:pPr>
        <w:ind w:left="280" w:hanging="200" w:hangingChars="100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21.（本题10分） 为了迎接“五一”假期的客流高峰，“万达茂”某品牌经销商发现某款新型运动服市场需求较大，该服装的进价为300元/件，每年支付员工工资和场地租金等其它费用总计40000元.经过市场调查发现如果销售单价为x元/件，则年销售量为（1000－x）件.</w:t>
      </w: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（1）用含x的代数式表示年获利金额w；</w:t>
      </w:r>
    </w:p>
    <w:p>
      <w:pPr>
        <w:ind w:firstLine="500" w:firstLineChars="250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注：年获利＝（销售单价－进价）×年销售量－其它费用</w:t>
      </w:r>
    </w:p>
    <w:p>
      <w:pPr>
        <w:ind w:left="560" w:hanging="400" w:hangingChars="200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（2）若经销商希望该服装一年的销售获利达60000元，且要使产品销售量较大，你认为销售单价应定为多少元？</w:t>
      </w:r>
    </w:p>
    <w:p>
      <w:pPr>
        <w:ind w:left="420" w:hanging="300" w:hangingChars="150"/>
        <w:textAlignment w:val="center"/>
        <w:rPr>
          <w:rFonts w:hint="eastAsia" w:asciiTheme="minorEastAsia" w:hAnsiTheme="minorEastAsia"/>
          <w:sz w:val="24"/>
          <w:szCs w:val="24"/>
        </w:rPr>
      </w:pPr>
    </w:p>
    <w:p>
      <w:pPr>
        <w:ind w:left="420" w:hanging="300" w:hangingChars="150"/>
        <w:textAlignment w:val="center"/>
        <w:rPr>
          <w:rFonts w:hint="eastAsia" w:asciiTheme="minorEastAsia" w:hAnsiTheme="minorEastAsia"/>
          <w:sz w:val="24"/>
          <w:szCs w:val="24"/>
        </w:rPr>
      </w:pPr>
    </w:p>
    <w:p>
      <w:pPr>
        <w:ind w:left="420" w:hanging="300" w:hangingChars="150"/>
        <w:textAlignment w:val="center"/>
        <w:rPr>
          <w:rFonts w:hint="eastAsia" w:asciiTheme="minorEastAsia" w:hAnsiTheme="minorEastAsia"/>
          <w:sz w:val="24"/>
          <w:szCs w:val="24"/>
        </w:rPr>
      </w:pPr>
    </w:p>
    <w:p>
      <w:pPr>
        <w:ind w:left="420" w:hanging="300" w:hangingChars="150"/>
        <w:textAlignment w:val="center"/>
        <w:rPr>
          <w:rFonts w:hint="eastAsia" w:asciiTheme="minorEastAsia" w:hAnsiTheme="minorEastAsia"/>
          <w:sz w:val="24"/>
          <w:szCs w:val="24"/>
        </w:rPr>
      </w:pPr>
    </w:p>
    <w:p>
      <w:pPr>
        <w:ind w:left="420" w:hanging="300" w:hangingChars="150"/>
        <w:textAlignment w:val="center"/>
        <w:rPr>
          <w:rFonts w:hint="eastAsia" w:asciiTheme="minorEastAsia" w:hAnsi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</w:rPr>
        <w:t>22.（本题10分）如图，已知一次函数y＝－x＋5的图像交y轴于点A，交x轴于点B，点P从点A开始沿y轴以每秒1个单位长度的速度向下移动，与此同时，点Q从点O开始沿x轴以每秒2个单位长度的速度向右移动.如果P、Q两点同时出发，当点Q运动到点B时，两点停止运动.设运动时间为t秒.</w:t>
      </w: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（1）当t为何值时，PQ的长度等于5？</w:t>
      </w:r>
    </w:p>
    <w:p>
      <w:pPr>
        <w:ind w:left="280" w:hanging="200" w:hangingChars="100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（2）是否存在t的值，使得四边形APQB的面积等于11？若存在，请求出此时t的值；若不存在，请说明理由.</w:t>
      </w:r>
    </w:p>
    <w:p>
      <w:pPr>
        <w:ind w:firstLine="3700" w:firstLineChars="1850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1752600" cy="1370330"/>
            <wp:effectExtent l="19050" t="0" r="0" b="0"/>
            <wp:docPr id="8" name="图片 7" descr="webwxgetmsgimg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webwxgetmsgimg (5)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7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</w:p>
    <w:p>
      <w:pPr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附加题：（本题5分，答对计入总分，但满分不超过100分）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在△ABC中，∠A＝30°，AB＝20，点D在线段AB上，且AD＝5，点P为射线AC边上一动点，则△PBD周长的最小值是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</w:t>
      </w:r>
      <w:r>
        <w:rPr>
          <w:rFonts w:hint="eastAsia" w:asciiTheme="minorEastAsia" w:hAnsiTheme="minorEastAsia"/>
          <w:sz w:val="24"/>
          <w:szCs w:val="24"/>
        </w:rPr>
        <w:t>.</w:t>
      </w:r>
    </w:p>
    <w:p>
      <w:pPr>
        <w:textAlignment w:val="center"/>
        <w:rPr>
          <w:rFonts w:asciiTheme="minorEastAsia" w:hAnsiTheme="minorEastAsia"/>
          <w:sz w:val="24"/>
          <w:szCs w:val="24"/>
        </w:rPr>
      </w:pPr>
    </w:p>
    <w:p>
      <w:pPr>
        <w:textAlignment w:val="center"/>
        <w:rPr>
          <w:rFonts w:asciiTheme="minorEastAsia" w:hAnsiTheme="minorEastAsia"/>
          <w:sz w:val="24"/>
          <w:szCs w:val="24"/>
        </w:rPr>
      </w:pPr>
    </w:p>
    <w:p>
      <w:pPr>
        <w:textAlignment w:val="center"/>
        <w:rPr>
          <w:rFonts w:asciiTheme="minorEastAsia" w:hAnsiTheme="minorEastAsia"/>
          <w:sz w:val="24"/>
          <w:szCs w:val="24"/>
        </w:rPr>
      </w:pPr>
    </w:p>
    <w:p>
      <w:pPr>
        <w:textAlignment w:val="center"/>
        <w:rPr>
          <w:rFonts w:asciiTheme="minorEastAsia" w:hAnsiTheme="minorEastAsia"/>
          <w:sz w:val="24"/>
          <w:szCs w:val="24"/>
        </w:rPr>
      </w:pPr>
    </w:p>
    <w:p>
      <w:pPr>
        <w:textAlignment w:val="center"/>
        <w:rPr>
          <w:rFonts w:asciiTheme="minorEastAsia" w:hAnsiTheme="minorEastAsia"/>
          <w:sz w:val="24"/>
          <w:szCs w:val="24"/>
        </w:rPr>
      </w:pPr>
    </w:p>
    <w:p>
      <w:pPr>
        <w:textAlignment w:val="center"/>
        <w:rPr>
          <w:rFonts w:asciiTheme="minorEastAsia" w:hAnsiTheme="minorEastAsia"/>
          <w:sz w:val="24"/>
          <w:szCs w:val="24"/>
        </w:rPr>
      </w:pPr>
    </w:p>
    <w:p>
      <w:pPr>
        <w:textAlignment w:val="center"/>
        <w:rPr>
          <w:rFonts w:asciiTheme="minorEastAsia" w:hAnsiTheme="minorEastAsia"/>
          <w:sz w:val="24"/>
          <w:szCs w:val="24"/>
        </w:rPr>
      </w:pPr>
    </w:p>
    <w:p>
      <w:pPr>
        <w:textAlignment w:val="center"/>
        <w:rPr>
          <w:rFonts w:asciiTheme="minorEastAsia" w:hAnsiTheme="minorEastAsia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518600"/>
    </w:sdtPr>
    <w:sdtContent>
      <w:p>
        <w:pPr>
          <w:pStyle w:val="3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  <w:r>
          <w:rPr>
            <w:rFonts w:hint="eastAsia"/>
          </w:rPr>
          <w:t>页（共5页）</w:t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25157"/>
    <w:multiLevelType w:val="multilevel"/>
    <w:tmpl w:val="3D425157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FBB0DE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Placeholder Text"/>
    <w:basedOn w:val="5"/>
    <w:semiHidden/>
    <w:qFormat/>
    <w:uiPriority w:val="99"/>
    <w:rPr>
      <w:color w:val="808080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381</Words>
  <Characters>2177</Characters>
  <Lines>18</Lines>
  <Paragraphs>5</Paragraphs>
  <TotalTime>0</TotalTime>
  <ScaleCrop>false</ScaleCrop>
  <LinksUpToDate>false</LinksUpToDate>
  <CharactersWithSpaces>2553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2018-05-11T15:19:00Z</dcterms:created>
  <dc:creator>Administrator</dc:creator>
  <cp:lastModifiedBy>Administrator</cp:lastModifiedBy>
  <dcterms:modified xsi:type="dcterms:W3CDTF">2018-05-21T06:54:27Z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