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Style w:val="14"/>
          <w:rFonts w:ascii="宋体" w:hAnsi="宋体" w:eastAsia="宋体"/>
          <w:b/>
          <w:iCs w:val="0"/>
          <w:color w:val="auto"/>
          <w:sz w:val="30"/>
          <w:szCs w:val="30"/>
        </w:rPr>
      </w:pPr>
      <w:r>
        <w:rPr>
          <w:rFonts w:ascii="宋体" w:hAnsi="宋体" w:eastAsia="宋体"/>
          <w:b/>
          <w:sz w:val="30"/>
          <w:szCs w:val="30"/>
        </w:rPr>
        <w:pict>
          <v:shape id="_x0000_s1025" o:spid="_x0000_s1025" o:spt="75" type="#_x0000_t75" style="position:absolute;left:0pt;margin-left:918pt;margin-top:964pt;height:36pt;width:31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ascii="宋体" w:hAnsi="宋体" w:eastAsia="宋体"/>
          <w:b/>
          <w:sz w:val="30"/>
          <w:szCs w:val="30"/>
        </w:rPr>
        <w:t>2017-2018学年福建省泉州市惠安县尾山学校等六校联考八年级（下）期中物理试卷</w:t>
      </w:r>
    </w:p>
    <w:p>
      <w:pPr>
        <w:jc w:val="center"/>
        <w:textAlignment w:val="center"/>
        <w:rPr>
          <w:rFonts w:ascii="宋体" w:hAnsi="宋体" w:eastAsia="宋体"/>
        </w:rPr>
      </w:pPr>
      <w:r>
        <w:rPr>
          <w:rFonts w:ascii="宋体" w:hAnsi="宋体" w:eastAsia="宋体"/>
        </w:rPr>
        <w:t>学校:___________姓名：___________班级：___________考号：___________</w:t>
      </w:r>
    </w:p>
    <w:p>
      <w:pPr>
        <w:textAlignment w:val="center"/>
        <w:rPr>
          <w:rFonts w:ascii="宋体" w:hAnsi="宋体" w:eastAsia="宋体"/>
        </w:rPr>
      </w:pPr>
    </w:p>
    <w:p>
      <w:pPr>
        <w:jc w:val="center"/>
        <w:textAlignment w:val="center"/>
        <w:rPr>
          <w:rFonts w:ascii="宋体" w:hAnsi="宋体" w:eastAsia="宋体"/>
        </w:rPr>
      </w:pPr>
    </w:p>
    <w:p>
      <w:pPr>
        <w:jc w:val="center"/>
        <w:textAlignment w:val="center"/>
        <w:rPr>
          <w:rFonts w:ascii="宋体" w:hAnsi="宋体" w:eastAsia="宋体"/>
        </w:rPr>
      </w:pPr>
    </w:p>
    <w:p>
      <w:pPr>
        <w:textAlignment w:val="center"/>
        <w:rPr>
          <w:rFonts w:hint="eastAsia" w:ascii="宋体" w:hAnsi="宋体" w:eastAsia="宋体"/>
          <w:b/>
        </w:rPr>
      </w:pPr>
      <w:r>
        <w:rPr>
          <w:b/>
          <w:bCs/>
          <w:rtl w:val="0"/>
        </w:rPr>
        <w:t>一、单选题(本大题共16小题，共32.0分)</w:t>
      </w:r>
    </w:p>
    <w:p>
      <w:pPr>
        <w:bidi w:val="0"/>
        <w:rPr>
          <w:rFonts w:ascii="宋体" w:hAnsi="宋体" w:eastAsia="宋体"/>
        </w:rPr>
      </w:pPr>
      <w:r>
        <w:rPr>
          <w:rtl w:val="0"/>
        </w:rPr>
        <w:t>1.   第一个测出大气压强值的物理学家是（　　）</w:t>
      </w:r>
    </w:p>
    <w:p>
      <w:pPr>
        <w:bidi w:val="0"/>
        <w:rPr>
          <w:rtl w:val="0"/>
        </w:rPr>
      </w:pPr>
      <w:r>
        <w:rPr>
          <w:rtl w:val="0"/>
        </w:rPr>
        <w:t>A. 牛顿                         B. 阿基米德                         C. 托里拆利                         D. 马德堡</w:t>
      </w:r>
    </w:p>
    <w:p>
      <w:pPr>
        <w:bidi w:val="0"/>
        <w:rPr>
          <w:rtl w:val="0"/>
        </w:rPr>
      </w:pPr>
      <w:r>
        <w:rPr>
          <w:rtl w:val="0"/>
        </w:rPr>
        <w:t>2.   有利的惯性要利用，惯性的危害要预防。下列实例中，属于利用惯性的是（　　）</w:t>
      </w:r>
    </w:p>
    <w:p>
      <w:pPr>
        <w:bidi w:val="0"/>
        <w:rPr>
          <w:rtl w:val="0"/>
        </w:rPr>
      </w:pPr>
      <w:r>
        <w:rPr>
          <w:rtl w:val="0"/>
        </w:rPr>
        <w:t>A. 行驶的汽车保持一定车距                         B. 公交车乘客扶着把手                         C. 跳远运动员起跳前的助跑                         D. 汽车驾驶员系安全带</w:t>
      </w:r>
    </w:p>
    <w:p>
      <w:pPr>
        <w:bidi w:val="0"/>
        <w:rPr>
          <w:rtl w:val="0"/>
        </w:rPr>
      </w:pPr>
      <w:r>
        <w:rPr>
          <w:rtl w:val="0"/>
        </w:rPr>
        <w:t>3.   一辆卡车在水平路面上匀速行驶，下列选项中的两个力属于平衡力的是（　　）</w:t>
      </w:r>
    </w:p>
    <w:p>
      <w:pPr>
        <w:bidi w:val="0"/>
        <w:rPr>
          <w:rtl w:val="0"/>
        </w:rPr>
      </w:pPr>
      <w:r>
        <w:rPr>
          <w:rtl w:val="0"/>
        </w:rPr>
        <w:t>A. 地面对卡车的摩擦力和卡车对地面的摩擦力                                        B. 卡车对地面的压力和路面对卡车的支持力                                        C. 卡车所受的重力和卡车对地面的压力                                        D. 卡车所受的重力和地面对卡车的支持力</w:t>
      </w:r>
    </w:p>
    <w:p>
      <w:pPr>
        <w:bidi w:val="0"/>
        <w:rPr>
          <w:rtl w:val="0"/>
        </w:rPr>
      </w:pPr>
      <w:r>
        <w:rPr>
          <w:rtl w:val="0"/>
        </w:rPr>
        <w:t>4.   如图所示，下列四个有关物体运动状态描述的图象中，不能说明物体处于平衡状态的是（　　）</w:t>
      </w:r>
    </w:p>
    <w:p>
      <w:pPr>
        <w:bidi w:val="0"/>
        <w:rPr>
          <w:rtl w:val="0"/>
        </w:rPr>
      </w:pPr>
      <w:r>
        <w:rPr>
          <w:rtl w:val="0"/>
        </w:rPr>
        <w:t>A. </w:t>
      </w:r>
      <w:r>
        <w:rPr>
          <w:rtl w:val="0"/>
        </w:rPr>
        <w:pict>
          <v:shape id="_x0000_i1025" o:spt="75" type="#_x0000_t75" style="height:64.5pt;width:77.25pt;" filled="f" o:preferrelative="t" stroked="f" coordsize="21600,21600">
            <v:path/>
            <v:fill on="f" focussize="0,0"/>
            <v:stroke on="f" joinstyle="miter"/>
            <v:imagedata r:id="rId7" o:title=""/>
            <o:lock v:ext="edit" aspectratio="t"/>
            <w10:wrap type="none"/>
            <w10:anchorlock/>
          </v:shape>
        </w:pict>
      </w:r>
      <w:r>
        <w:rPr>
          <w:rtl w:val="0"/>
        </w:rPr>
        <w:t>                         B. </w:t>
      </w:r>
      <w:r>
        <w:rPr>
          <w:rtl w:val="0"/>
        </w:rPr>
        <w:pict>
          <v:shape id="_x0000_i1026" o:spt="75" type="#_x0000_t75" style="height:65.25pt;width:78pt;" filled="f" o:preferrelative="t" stroked="f" coordsize="21600,21600">
            <v:path/>
            <v:fill on="f" focussize="0,0"/>
            <v:stroke on="f" joinstyle="miter"/>
            <v:imagedata r:id="rId8" o:title=""/>
            <o:lock v:ext="edit" aspectratio="t"/>
            <w10:wrap type="none"/>
            <w10:anchorlock/>
          </v:shape>
        </w:pict>
      </w:r>
      <w:r>
        <w:rPr>
          <w:rtl w:val="0"/>
        </w:rPr>
        <w:t>                         C. </w:t>
      </w:r>
      <w:r>
        <w:rPr>
          <w:rtl w:val="0"/>
        </w:rPr>
        <w:pict>
          <v:shape id="_x0000_i1027" o:spt="75" type="#_x0000_t75" style="height:64.5pt;width:78pt;" filled="f" o:preferrelative="t" stroked="f" coordsize="21600,21600">
            <v:path/>
            <v:fill on="f" focussize="0,0"/>
            <v:stroke on="f" joinstyle="miter"/>
            <v:imagedata r:id="rId9" o:title=""/>
            <o:lock v:ext="edit" aspectratio="t"/>
            <w10:wrap type="none"/>
            <w10:anchorlock/>
          </v:shape>
        </w:pict>
      </w:r>
      <w:r>
        <w:rPr>
          <w:rtl w:val="0"/>
        </w:rPr>
        <w:t>                         D. </w:t>
      </w:r>
      <w:r>
        <w:rPr>
          <w:rtl w:val="0"/>
        </w:rPr>
        <w:pict>
          <v:shape id="_x0000_i1028" o:spt="75" type="#_x0000_t75" style="height:64.5pt;width:77.25pt;" filled="f" o:preferrelative="t" stroked="f" coordsize="21600,21600">
            <v:path/>
            <v:fill on="f" focussize="0,0"/>
            <v:stroke on="f" joinstyle="miter"/>
            <v:imagedata r:id="rId10" o:title=""/>
            <o:lock v:ext="edit" aspectratio="t"/>
            <w10:wrap type="none"/>
            <w10:anchorlock/>
          </v:shape>
        </w:pict>
      </w:r>
    </w:p>
    <w:p>
      <w:pPr>
        <w:bidi w:val="0"/>
        <w:rPr>
          <w:rtl w:val="0"/>
        </w:rPr>
      </w:pPr>
      <w:r>
        <w:rPr>
          <w:rtl w:val="0"/>
        </w:rPr>
        <w:t>5.   一台水压机大活塞的面积是小活塞的4倍，如果在小活塞上加500N的压力，则大活塞能顶起物体的重力为（　　）</w:t>
      </w:r>
    </w:p>
    <w:p>
      <w:pPr>
        <w:bidi w:val="0"/>
        <w:rPr>
          <w:rtl w:val="0"/>
        </w:rPr>
      </w:pPr>
      <w:r>
        <w:rPr>
          <w:rtl w:val="0"/>
        </w:rPr>
        <w:t>A. 1000 N                         B. 2000 N                         C. 250 N                         D. 125 N</w:t>
      </w:r>
    </w:p>
    <w:p>
      <w:pPr>
        <w:bidi w:val="0"/>
        <w:rPr>
          <w:rtl w:val="0"/>
        </w:rPr>
      </w:pPr>
      <w:r>
        <w:rPr>
          <w:rtl w:val="0"/>
        </w:rPr>
        <w:t>6.   </w:t>
      </w:r>
      <w:r>
        <w:rPr>
          <w:rtl w:val="0"/>
        </w:rPr>
        <w:pict>
          <v:shape id="_x0000_s1030" o:spid="_x0000_s1030" o:spt="75" type="#_x0000_t75" style="position:absolute;left:0pt;margin-top:0pt;height:42.75pt;width:111pt;mso-position-horizontal:right;mso-position-vertical-relative:line;mso-wrap-distance-bottom:0pt;mso-wrap-distance-left:9pt;mso-wrap-distance-right:9pt;mso-wrap-distance-top:0pt;z-index:251659264;mso-width-relative:page;mso-height-relative:page;" filled="f" o:preferrelative="t" stroked="f" coordsize="21600,21600" o:allowoverlap="f">
            <v:path/>
            <v:fill on="f" focussize="0,0"/>
            <v:stroke on="f" joinstyle="miter"/>
            <v:imagedata r:id="rId11" o:title=""/>
            <o:lock v:ext="edit" aspectratio="t"/>
            <w10:wrap type="square"/>
          </v:shape>
        </w:pict>
      </w:r>
      <w:r>
        <w:rPr>
          <w:rtl w:val="0"/>
        </w:rPr>
        <w:t>如图所示，一个同学用水平力F推停在水平地面上的汽车，但没有推动。推车时水平力F与地面对车的摩擦力f的大小关系是（　　）</w:t>
      </w:r>
    </w:p>
    <w:p>
      <w:pPr>
        <w:bidi w:val="0"/>
        <w:rPr>
          <w:rtl w:val="0"/>
        </w:rPr>
      </w:pPr>
      <w:r>
        <w:rPr>
          <w:rtl w:val="0"/>
        </w:rPr>
        <w:t>A. F一定小于 f                         B. F一定等于f                         C. F可能小于f                         D. F可能大于f</w:t>
      </w:r>
    </w:p>
    <w:p>
      <w:pPr>
        <w:bidi w:val="0"/>
        <w:rPr>
          <w:rtl w:val="0"/>
        </w:rPr>
      </w:pPr>
      <w:r>
        <w:rPr>
          <w:rtl w:val="0"/>
        </w:rPr>
        <w:t>7.   如图所示的四种飞行器，在飞行时利用流体压强与流速关系获升力的是（　　）</w:t>
      </w:r>
    </w:p>
    <w:p>
      <w:pPr>
        <w:bidi w:val="0"/>
        <w:rPr>
          <w:rtl w:val="0"/>
        </w:rPr>
      </w:pPr>
      <w:r>
        <w:rPr>
          <w:rtl w:val="0"/>
        </w:rPr>
        <w:t>A. </w:t>
      </w:r>
      <w:r>
        <w:rPr>
          <w:rtl w:val="0"/>
        </w:rPr>
        <w:pict>
          <v:shape id="_x0000_i1029" o:spt="75" type="#_x0000_t75" style="height:65.25pt;width:51.75pt;" filled="f" o:preferrelative="t" stroked="f" coordsize="21600,21600">
            <v:path/>
            <v:fill on="f" focussize="0,0"/>
            <v:stroke on="f" joinstyle="miter"/>
            <v:imagedata r:id="rId12" o:title=""/>
            <o:lock v:ext="edit" aspectratio="t"/>
            <w10:wrap type="none"/>
            <w10:anchorlock/>
          </v:shape>
        </w:pict>
      </w:r>
      <w:r>
        <w:rPr>
          <w:rtl w:val="0"/>
        </w:rPr>
        <w:br w:type="textWrapping"/>
      </w:r>
      <w:r>
        <w:rPr>
          <w:rtl w:val="0"/>
        </w:rPr>
        <w:t>热气球                         B. </w:t>
      </w:r>
      <w:r>
        <w:rPr>
          <w:rtl w:val="0"/>
        </w:rPr>
        <w:pict>
          <v:shape id="_x0000_i1030" o:spt="75" type="#_x0000_t75" style="height:62.25pt;width:107.25pt;" filled="f" o:preferrelative="t" stroked="f" coordsize="21600,21600">
            <v:path/>
            <v:fill on="f" focussize="0,0"/>
            <v:stroke on="f" joinstyle="miter"/>
            <v:imagedata r:id="rId13" o:title=""/>
            <o:lock v:ext="edit" aspectratio="t"/>
            <w10:wrap type="none"/>
            <w10:anchorlock/>
          </v:shape>
        </w:pict>
      </w:r>
      <w:r>
        <w:rPr>
          <w:rtl w:val="0"/>
        </w:rPr>
        <w:br w:type="textWrapping"/>
      </w:r>
      <w:r>
        <w:rPr>
          <w:rtl w:val="0"/>
        </w:rPr>
        <w:t>飞艇                         C. </w:t>
      </w:r>
      <w:r>
        <w:rPr>
          <w:rtl w:val="0"/>
        </w:rPr>
        <w:pict>
          <v:shape id="_x0000_i1031" o:spt="75" type="#_x0000_t75" style="height:66pt;width:81.75pt;" filled="f" o:preferrelative="t" stroked="f" coordsize="21600,21600">
            <v:path/>
            <v:fill on="f" focussize="0,0"/>
            <v:stroke on="f" joinstyle="miter"/>
            <v:imagedata r:id="rId14" o:title=""/>
            <o:lock v:ext="edit" aspectratio="t"/>
            <w10:wrap type="none"/>
            <w10:anchorlock/>
          </v:shape>
        </w:pict>
      </w:r>
      <w:r>
        <w:rPr>
          <w:rtl w:val="0"/>
        </w:rPr>
        <w:br w:type="textWrapping"/>
      </w:r>
      <w:r>
        <w:rPr>
          <w:rtl w:val="0"/>
        </w:rPr>
        <w:t>飞机                         D. </w:t>
      </w:r>
      <w:r>
        <w:rPr>
          <w:rtl w:val="0"/>
        </w:rPr>
        <w:pict>
          <v:shape id="_x0000_i1032" o:spt="75" type="#_x0000_t75" style="height:65.25pt;width:96.75pt;" filled="f" o:preferrelative="t" stroked="f" coordsize="21600,21600">
            <v:path/>
            <v:fill on="f" focussize="0,0"/>
            <v:stroke on="f" joinstyle="miter"/>
            <v:imagedata r:id="rId15" o:title=""/>
            <o:lock v:ext="edit" aspectratio="t"/>
            <w10:wrap type="none"/>
            <w10:anchorlock/>
          </v:shape>
        </w:pict>
      </w:r>
      <w:r>
        <w:rPr>
          <w:rtl w:val="0"/>
        </w:rPr>
        <w:br w:type="textWrapping"/>
      </w:r>
      <w:r>
        <w:rPr>
          <w:rtl w:val="0"/>
        </w:rPr>
        <w:t>火箭</w:t>
      </w:r>
    </w:p>
    <w:p>
      <w:pPr>
        <w:bidi w:val="0"/>
        <w:rPr>
          <w:rtl w:val="0"/>
        </w:rPr>
      </w:pPr>
      <w:r>
        <w:rPr>
          <w:rtl w:val="0"/>
        </w:rPr>
        <w:t>8.   </w:t>
      </w:r>
      <w:r>
        <w:rPr>
          <w:rtl w:val="0"/>
        </w:rPr>
        <w:pict>
          <v:shape id="_x0000_s1035" o:spid="_x0000_s1035" o:spt="75" type="#_x0000_t75" style="position:absolute;left:0pt;margin-top:0pt;height:76.5pt;width:42.75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16" o:title=""/>
            <o:lock v:ext="edit" aspectratio="t"/>
            <w10:wrap type="square"/>
          </v:shape>
        </w:pict>
      </w:r>
      <w:r>
        <w:rPr>
          <w:rtl w:val="0"/>
        </w:rPr>
        <w:t>如图所示的“帕斯卡裂桶实验”表明，影响液体内部压强的因素是液体的（　　）</w:t>
      </w:r>
    </w:p>
    <w:p>
      <w:pPr>
        <w:bidi w:val="0"/>
        <w:rPr>
          <w:rtl w:val="0"/>
        </w:rPr>
      </w:pPr>
      <w:r>
        <w:rPr>
          <w:rtl w:val="0"/>
        </w:rPr>
        <w:t>A. 质量                         B. 深度                         C. 密度                         D. 体积</w:t>
      </w:r>
    </w:p>
    <w:p>
      <w:pPr>
        <w:bidi w:val="0"/>
        <w:rPr>
          <w:rtl w:val="0"/>
        </w:rPr>
      </w:pPr>
      <w:r>
        <w:rPr>
          <w:rtl w:val="0"/>
        </w:rPr>
        <w:t>9.   如图所示的四种动物器官中，具有增大压强功能的是（　　）</w:t>
      </w:r>
    </w:p>
    <w:p>
      <w:pPr>
        <w:bidi w:val="0"/>
        <w:rPr>
          <w:rtl w:val="0"/>
        </w:rPr>
      </w:pPr>
      <w:r>
        <w:rPr>
          <w:rtl w:val="0"/>
        </w:rPr>
        <w:t>A. </w:t>
      </w:r>
      <w:r>
        <w:rPr>
          <w:rtl w:val="0"/>
        </w:rPr>
        <w:pict>
          <v:shape id="_x0000_i1033" o:spt="75" type="#_x0000_t75" style="height:39pt;width:44.25pt;" filled="f" o:preferrelative="t" stroked="f" coordsize="21600,21600">
            <v:path/>
            <v:fill on="f" focussize="0,0"/>
            <v:stroke on="f" joinstyle="miter"/>
            <v:imagedata r:id="rId17" o:title=""/>
            <o:lock v:ext="edit" aspectratio="t"/>
            <w10:wrap type="none"/>
            <w10:anchorlock/>
          </v:shape>
        </w:pict>
      </w:r>
      <w:r>
        <w:rPr>
          <w:rtl w:val="0"/>
        </w:rPr>
        <w:br w:type="textWrapping"/>
      </w:r>
      <w:r>
        <w:rPr>
          <w:rtl w:val="0"/>
        </w:rPr>
        <w:t>   狗头                         B. </w:t>
      </w:r>
      <w:r>
        <w:rPr>
          <w:rtl w:val="0"/>
        </w:rPr>
        <w:pict>
          <v:shape id="_x0000_i1034" o:spt="75" type="#_x0000_t75" style="height:23.25pt;width:52.5pt;" filled="f" o:preferrelative="t" stroked="f" coordsize="21600,21600">
            <v:path/>
            <v:fill on="f" focussize="0,0"/>
            <v:stroke on="f" joinstyle="miter"/>
            <v:imagedata r:id="rId18" o:title=""/>
            <o:lock v:ext="edit" aspectratio="t"/>
            <w10:wrap type="none"/>
            <w10:anchorlock/>
          </v:shape>
        </w:pict>
      </w:r>
      <w:r>
        <w:rPr>
          <w:rtl w:val="0"/>
        </w:rPr>
        <w:br w:type="textWrapping"/>
      </w:r>
      <w:r>
        <w:rPr>
          <w:rtl w:val="0"/>
        </w:rPr>
        <w:t>   啄木鸟嘴                         C. </w:t>
      </w:r>
      <w:r>
        <w:rPr>
          <w:rtl w:val="0"/>
        </w:rPr>
        <w:pict>
          <v:shape id="_x0000_i1035" o:spt="75" type="#_x0000_t75" style="height:46.5pt;width:56.25pt;" filled="f" o:preferrelative="t" stroked="f" coordsize="21600,21600">
            <v:path/>
            <v:fill on="f" focussize="0,0"/>
            <v:stroke on="f" joinstyle="miter"/>
            <v:imagedata r:id="rId19" o:title=""/>
            <o:lock v:ext="edit" aspectratio="t"/>
            <w10:wrap type="none"/>
            <w10:anchorlock/>
          </v:shape>
        </w:pict>
      </w:r>
      <w:r>
        <w:rPr>
          <w:rtl w:val="0"/>
        </w:rPr>
        <w:br w:type="textWrapping"/>
      </w:r>
      <w:r>
        <w:rPr>
          <w:rtl w:val="0"/>
        </w:rPr>
        <w:t>     鸭足                         D. </w:t>
      </w:r>
      <w:r>
        <w:rPr>
          <w:rtl w:val="0"/>
        </w:rPr>
        <w:pict>
          <v:shape id="_x0000_i1036" o:spt="75" type="#_x0000_t75" style="height:39.75pt;width:33.75pt;" filled="f" o:preferrelative="t" stroked="f" coordsize="21600,21600">
            <v:path/>
            <v:fill on="f" focussize="0,0"/>
            <v:stroke on="f" joinstyle="miter"/>
            <v:imagedata r:id="rId20" o:title=""/>
            <o:lock v:ext="edit" aspectratio="t"/>
            <w10:wrap type="none"/>
            <w10:anchorlock/>
          </v:shape>
        </w:pict>
      </w:r>
      <w:r>
        <w:rPr>
          <w:rtl w:val="0"/>
        </w:rPr>
        <w:br w:type="textWrapping"/>
      </w:r>
      <w:r>
        <w:rPr>
          <w:rtl w:val="0"/>
        </w:rPr>
        <w:t>    牛蹄</w:t>
      </w:r>
    </w:p>
    <w:p>
      <w:pPr>
        <w:bidi w:val="0"/>
        <w:rPr>
          <w:rtl w:val="0"/>
        </w:rPr>
      </w:pPr>
      <w:r>
        <w:rPr>
          <w:rtl w:val="0"/>
        </w:rPr>
        <w:t>10.   将露出桌面</w:t>
      </w:r>
      <w:r>
        <w:rPr>
          <w:rtl w:val="0"/>
        </w:rPr>
        <w:pict>
          <v:shape id="_x0000_i1037" o:spt="75" type="#_x0000_t75" style="height:24.75pt;width:11.25pt;" filled="f" o:preferrelative="t" stroked="f" coordsize="21600,21600">
            <v:path/>
            <v:fill on="f" focussize="0,0"/>
            <v:stroke on="f" joinstyle="miter"/>
            <v:imagedata r:id="rId21" o:title=""/>
            <o:lock v:ext="edit" aspectratio="t"/>
            <w10:wrap type="none"/>
            <w10:anchorlock/>
          </v:shape>
        </w:pict>
      </w:r>
      <w:r>
        <w:rPr>
          <w:rtl w:val="0"/>
        </w:rPr>
        <w:t>的刻度尺，向内推，直到刻度尺刚好完全推入桌面，在此过程中刻度尺对桌面的压强（　　）</w:t>
      </w:r>
    </w:p>
    <w:p>
      <w:pPr>
        <w:bidi w:val="0"/>
        <w:rPr>
          <w:rtl w:val="0"/>
        </w:rPr>
      </w:pPr>
      <w:r>
        <w:rPr>
          <w:rtl w:val="0"/>
        </w:rPr>
        <w:t>A. 一直减小                         B. 一直增大                         C. 先增大后减少                         D. 保持不变</w:t>
      </w:r>
    </w:p>
    <w:p>
      <w:pPr>
        <w:bidi w:val="0"/>
        <w:rPr>
          <w:rtl w:val="0"/>
        </w:rPr>
      </w:pPr>
      <w:r>
        <w:rPr>
          <w:rtl w:val="0"/>
        </w:rPr>
        <w:t>11.   容器内装满水，在它的侧壁的不同深度开三个小孔，水从孔中射出。图中水从孔中喷射正确的画法是（　　）</w:t>
      </w:r>
    </w:p>
    <w:p>
      <w:pPr>
        <w:bidi w:val="0"/>
        <w:rPr>
          <w:rtl w:val="0"/>
        </w:rPr>
      </w:pPr>
      <w:r>
        <w:rPr>
          <w:rtl w:val="0"/>
        </w:rPr>
        <w:t>A. </w:t>
      </w:r>
      <w:r>
        <w:rPr>
          <w:rtl w:val="0"/>
        </w:rPr>
        <w:pict>
          <v:shape id="_x0000_i1038" o:spt="75" type="#_x0000_t75" style="height:72.75pt;width:66.75pt;" filled="f" o:preferrelative="t" stroked="f" coordsize="21600,21600">
            <v:path/>
            <v:fill on="f" focussize="0,0"/>
            <v:stroke on="f" joinstyle="miter"/>
            <v:imagedata r:id="rId22" o:title=""/>
            <o:lock v:ext="edit" aspectratio="t"/>
            <w10:wrap type="none"/>
            <w10:anchorlock/>
          </v:shape>
        </w:pict>
      </w:r>
      <w:r>
        <w:rPr>
          <w:rtl w:val="0"/>
        </w:rPr>
        <w:t>         B. </w:t>
      </w:r>
      <w:r>
        <w:rPr>
          <w:rtl w:val="0"/>
        </w:rPr>
        <w:pict>
          <v:shape id="_x0000_i1039" o:spt="75" type="#_x0000_t75" style="height:72pt;width:64.5pt;" filled="f" o:preferrelative="t" stroked="f" coordsize="21600,21600">
            <v:path/>
            <v:fill on="f" focussize="0,0"/>
            <v:stroke on="f" joinstyle="miter"/>
            <v:imagedata r:id="rId23" o:title=""/>
            <o:lock v:ext="edit" aspectratio="t"/>
            <w10:wrap type="none"/>
            <w10:anchorlock/>
          </v:shape>
        </w:pict>
      </w:r>
      <w:r>
        <w:rPr>
          <w:rtl w:val="0"/>
        </w:rPr>
        <w:t>   C. </w:t>
      </w:r>
      <w:r>
        <w:rPr>
          <w:rtl w:val="0"/>
        </w:rPr>
        <w:pict>
          <v:shape id="_x0000_i1040" o:spt="75" type="#_x0000_t75" style="height:71.25pt;width:72pt;" filled="f" o:preferrelative="t" stroked="f" coordsize="21600,21600">
            <v:path/>
            <v:fill on="f" focussize="0,0"/>
            <v:stroke on="f" joinstyle="miter"/>
            <v:imagedata r:id="rId24" o:title=""/>
            <o:lock v:ext="edit" aspectratio="t"/>
            <w10:wrap type="none"/>
            <w10:anchorlock/>
          </v:shape>
        </w:pict>
      </w:r>
      <w:r>
        <w:rPr>
          <w:rtl w:val="0"/>
        </w:rPr>
        <w:t>      D. </w:t>
      </w:r>
      <w:r>
        <w:rPr>
          <w:rtl w:val="0"/>
        </w:rPr>
        <w:pict>
          <v:shape id="_x0000_i1041" o:spt="75" type="#_x0000_t75" style="height:73.5pt;width:65.25pt;" filled="f" o:preferrelative="t" stroked="f" coordsize="21600,21600">
            <v:path/>
            <v:fill on="f" focussize="0,0"/>
            <v:stroke on="f" joinstyle="miter"/>
            <v:imagedata r:id="rId25" o:title=""/>
            <o:lock v:ext="edit" aspectratio="t"/>
            <w10:wrap type="none"/>
            <w10:anchorlock/>
          </v:shape>
        </w:pict>
      </w:r>
    </w:p>
    <w:p>
      <w:pPr>
        <w:bidi w:val="0"/>
        <w:rPr>
          <w:rtl w:val="0"/>
        </w:rPr>
      </w:pPr>
    </w:p>
    <w:p>
      <w:pPr>
        <w:bidi w:val="0"/>
        <w:rPr>
          <w:rtl w:val="0"/>
        </w:rPr>
      </w:pPr>
    </w:p>
    <w:p>
      <w:pPr>
        <w:bidi w:val="0"/>
        <w:rPr>
          <w:rtl w:val="0"/>
        </w:rPr>
      </w:pPr>
    </w:p>
    <w:p>
      <w:pPr>
        <w:bidi w:val="0"/>
        <w:rPr>
          <w:rtl w:val="0"/>
        </w:rPr>
      </w:pPr>
      <w:bookmarkStart w:id="0" w:name="_GoBack"/>
      <w:bookmarkEnd w:id="0"/>
      <w:r>
        <w:rPr>
          <w:rtl w:val="0"/>
        </w:rPr>
        <w:t>12.   如图所示的现象中，能用流体压强与流速关系解释的是（　　）</w:t>
      </w:r>
    </w:p>
    <w:p>
      <w:pPr>
        <w:bidi w:val="0"/>
        <w:jc w:val="left"/>
        <w:rPr>
          <w:rtl w:val="0"/>
        </w:rPr>
      </w:pPr>
      <w:r>
        <w:rPr>
          <w:rtl w:val="0"/>
        </w:rPr>
        <w:t>A. </w:t>
      </w:r>
      <w:r>
        <w:rPr>
          <w:rtl w:val="0"/>
        </w:rPr>
        <w:pict>
          <v:shape id="_x0000_i1042" o:spt="75" alt="" type="#_x0000_t75" style="height:39.4pt;width:30.5pt;" filled="f" o:preferrelative="t" stroked="f" coordsize="21600,21600">
            <v:path/>
            <v:fill on="f" focussize="0,0"/>
            <v:stroke on="f"/>
            <v:imagedata r:id="rId26" o:title=""/>
            <o:lock v:ext="edit" aspectratio="t"/>
            <w10:wrap type="none"/>
            <w10:anchorlock/>
          </v:shape>
        </w:pict>
      </w:r>
      <w:r>
        <w:rPr>
          <w:rtl w:val="0"/>
        </w:rPr>
        <w:t>向漏斗吹气乒乓球被吸起</w:t>
      </w:r>
    </w:p>
    <w:p>
      <w:pPr>
        <w:bidi w:val="0"/>
        <w:jc w:val="left"/>
        <w:rPr>
          <w:rtl w:val="0"/>
        </w:rPr>
      </w:pPr>
      <w:r>
        <w:rPr>
          <w:rtl w:val="0"/>
        </w:rPr>
        <w:t>B. </w:t>
      </w:r>
      <w:r>
        <w:rPr>
          <w:rtl w:val="0"/>
        </w:rPr>
        <w:drawing>
          <wp:inline distT="0" distB="0" distL="114300" distR="114300">
            <wp:extent cx="388620" cy="496570"/>
            <wp:effectExtent l="0" t="0" r="11430" b="17780"/>
            <wp:docPr id="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0"/>
                    <pic:cNvPicPr>
                      <a:picLocks noChangeAspect="1"/>
                    </pic:cNvPicPr>
                  </pic:nvPicPr>
                  <pic:blipFill>
                    <a:blip r:embed="rId27"/>
                    <a:stretch>
                      <a:fillRect/>
                    </a:stretch>
                  </pic:blipFill>
                  <pic:spPr>
                    <a:xfrm>
                      <a:off x="0" y="0"/>
                      <a:ext cx="388620" cy="496570"/>
                    </a:xfrm>
                    <a:prstGeom prst="rect">
                      <a:avLst/>
                    </a:prstGeom>
                    <a:noFill/>
                    <a:ln w="9525">
                      <a:noFill/>
                    </a:ln>
                  </pic:spPr>
                </pic:pic>
              </a:graphicData>
            </a:graphic>
          </wp:inline>
        </w:drawing>
      </w:r>
      <w:r>
        <w:rPr>
          <w:rtl w:val="0"/>
        </w:rPr>
        <w:t>杯中水不流出纸片</w:t>
      </w:r>
      <w:r>
        <w:rPr>
          <w:rFonts w:hint="eastAsia"/>
          <w:rtl w:val="0"/>
          <w:lang w:eastAsia="zh-CN"/>
        </w:rPr>
        <w:t>不掉下</w:t>
      </w:r>
      <w:r>
        <w:rPr>
          <w:rtl w:val="0"/>
        </w:rPr>
        <w:t>                C. </w:t>
      </w:r>
      <w:r>
        <w:rPr>
          <w:rtl w:val="0"/>
        </w:rPr>
        <w:pict>
          <v:shape id="_x0000_i1044" o:spt="75" type="#_x0000_t75" style="height:66pt;width:49.5pt;" filled="f" o:preferrelative="t" stroked="f" coordsize="21600,21600">
            <v:path/>
            <v:fill on="f" focussize="0,0"/>
            <v:stroke on="f" joinstyle="miter"/>
            <v:imagedata r:id="rId28" o:title=""/>
            <o:lock v:ext="edit" aspectratio="t"/>
            <w10:wrap type="none"/>
            <w10:anchorlock/>
          </v:shape>
        </w:pict>
      </w:r>
      <w:r>
        <w:rPr>
          <w:rtl w:val="0"/>
        </w:rPr>
        <w:t>吸盘挂钩被压在墙上</w:t>
      </w:r>
    </w:p>
    <w:p>
      <w:pPr>
        <w:bidi w:val="0"/>
        <w:rPr>
          <w:rtl w:val="0"/>
        </w:rPr>
      </w:pPr>
      <w:r>
        <w:rPr>
          <w:rtl w:val="0"/>
        </w:rPr>
        <w:t>  D. </w:t>
      </w:r>
      <w:r>
        <w:rPr>
          <w:rtl w:val="0"/>
        </w:rPr>
        <w:pict>
          <v:shape id="_x0000_i1045" o:spt="75" type="#_x0000_t75" style="height:66pt;width:48pt;" filled="f" o:preferrelative="t" stroked="f" coordsize="21600,21600">
            <v:path/>
            <v:fill on="f" focussize="0,0"/>
            <v:stroke on="f" joinstyle="miter"/>
            <v:imagedata r:id="rId29" o:title=""/>
            <o:lock v:ext="edit" aspectratio="t"/>
            <w10:wrap type="none"/>
            <w10:anchorlock/>
          </v:shape>
        </w:pict>
      </w:r>
      <w:r>
        <w:rPr>
          <w:rtl w:val="0"/>
        </w:rPr>
        <w:t>尖口吸管容易插入封口盖</w:t>
      </w:r>
    </w:p>
    <w:p>
      <w:pPr>
        <w:bidi w:val="0"/>
        <w:rPr>
          <w:rtl w:val="0"/>
        </w:rPr>
      </w:pPr>
      <w:r>
        <w:rPr>
          <w:rtl w:val="0"/>
        </w:rPr>
        <w:t>13.   自来水笔吸墨水时，只要按几下弹簧片，墨水就进入橡皮管里了，这是由于（　　）</w:t>
      </w:r>
    </w:p>
    <w:p>
      <w:pPr>
        <w:bidi w:val="0"/>
        <w:rPr>
          <w:rtl w:val="0"/>
        </w:rPr>
      </w:pPr>
      <w:r>
        <w:rPr>
          <w:rtl w:val="0"/>
        </w:rPr>
        <w:t>A. 弹簧片作用使墨水进入橡皮管                                        B. 大气压作用使墨水进入橡皮管                                        C. 橡皮管的吸力使墨水进入管                                        D. 手的压力使墨水进入管</w:t>
      </w:r>
    </w:p>
    <w:p>
      <w:pPr>
        <w:bidi w:val="0"/>
        <w:rPr>
          <w:rtl w:val="0"/>
        </w:rPr>
      </w:pPr>
      <w:r>
        <w:rPr>
          <w:rtl w:val="0"/>
        </w:rPr>
        <w:t>14.   </w:t>
      </w:r>
      <w:r>
        <w:rPr>
          <w:rtl w:val="0"/>
        </w:rPr>
        <w:pict>
          <v:shape id="_x0000_s1049" o:spid="_x0000_s1049" o:spt="75" type="#_x0000_t75" style="position:absolute;left:0pt;margin-top:0pt;height:96pt;width:64.5pt;mso-position-horizontal:right;mso-position-vertical-relative:line;mso-wrap-distance-bottom:0pt;mso-wrap-distance-left:9pt;mso-wrap-distance-right:9pt;mso-wrap-distance-top:0pt;z-index:251661312;mso-width-relative:page;mso-height-relative:page;" filled="f" o:preferrelative="t" stroked="f" coordsize="21600,21600" o:allowoverlap="f">
            <v:path/>
            <v:fill on="f" focussize="0,0"/>
            <v:stroke on="f" joinstyle="miter"/>
            <v:imagedata r:id="rId30" o:title=""/>
            <o:lock v:ext="edit" aspectratio="t"/>
            <w10:wrap type="square"/>
          </v:shape>
        </w:pict>
      </w:r>
      <w:r>
        <w:rPr>
          <w:rtl w:val="0"/>
        </w:rPr>
        <w:t>如图所示玻璃管两端开口处蒙的橡皮膜绷紧程度相同，将此装置置于水中，下列哪幅图能反应橡皮膜受到水的压强后的凹凸情况（　　）</w:t>
      </w:r>
    </w:p>
    <w:p>
      <w:pPr>
        <w:bidi w:val="0"/>
        <w:rPr>
          <w:rtl w:val="0"/>
        </w:rPr>
      </w:pPr>
      <w:r>
        <w:rPr>
          <w:rtl w:val="0"/>
        </w:rPr>
        <w:t>A. </w:t>
      </w:r>
      <w:r>
        <w:rPr>
          <w:rtl w:val="0"/>
        </w:rPr>
        <w:pict>
          <v:shape id="_x0000_i1046" o:spt="75" type="#_x0000_t75" style="height:87pt;width:69.75pt;" filled="f" o:preferrelative="t" stroked="f" coordsize="21600,21600">
            <v:path/>
            <v:fill on="f" focussize="0,0"/>
            <v:stroke on="f" joinstyle="miter"/>
            <v:imagedata r:id="rId31" o:title=""/>
            <o:lock v:ext="edit" aspectratio="t"/>
            <w10:wrap type="none"/>
            <w10:anchorlock/>
          </v:shape>
        </w:pict>
      </w:r>
      <w:r>
        <w:rPr>
          <w:rtl w:val="0"/>
        </w:rPr>
        <w:t>                         B. </w:t>
      </w:r>
      <w:r>
        <w:rPr>
          <w:rtl w:val="0"/>
        </w:rPr>
        <w:pict>
          <v:shape id="_x0000_i1047" o:spt="75" type="#_x0000_t75" style="height:89.25pt;width:68.25pt;" filled="f" o:preferrelative="t" stroked="f" coordsize="21600,21600">
            <v:path/>
            <v:fill on="f" focussize="0,0"/>
            <v:stroke on="f" joinstyle="miter"/>
            <v:imagedata r:id="rId32" o:title=""/>
            <o:lock v:ext="edit" aspectratio="t"/>
            <w10:wrap type="none"/>
            <w10:anchorlock/>
          </v:shape>
        </w:pict>
      </w:r>
      <w:r>
        <w:rPr>
          <w:rtl w:val="0"/>
        </w:rPr>
        <w:t>                         C. </w:t>
      </w:r>
      <w:r>
        <w:rPr>
          <w:rtl w:val="0"/>
        </w:rPr>
        <w:pict>
          <v:shape id="_x0000_i1048" o:spt="75" type="#_x0000_t75" style="height:90.75pt;width:68.25pt;" filled="f" o:preferrelative="t" stroked="f" coordsize="21600,21600">
            <v:path/>
            <v:fill on="f" focussize="0,0"/>
            <v:stroke on="f" joinstyle="miter"/>
            <v:imagedata r:id="rId33" o:title=""/>
            <o:lock v:ext="edit" aspectratio="t"/>
            <w10:wrap type="none"/>
            <w10:anchorlock/>
          </v:shape>
        </w:pict>
      </w:r>
      <w:r>
        <w:rPr>
          <w:rtl w:val="0"/>
        </w:rPr>
        <w:t>                         D. </w:t>
      </w:r>
      <w:r>
        <w:rPr>
          <w:rtl w:val="0"/>
        </w:rPr>
        <w:pict>
          <v:shape id="_x0000_i1049" o:spt="75" type="#_x0000_t75" style="height:92.25pt;width:64.5pt;" filled="f" o:preferrelative="t" stroked="f" coordsize="21600,21600">
            <v:path/>
            <v:fill on="f" focussize="0,0"/>
            <v:stroke on="f" joinstyle="miter"/>
            <v:imagedata r:id="rId34" o:title=""/>
            <o:lock v:ext="edit" aspectratio="t"/>
            <w10:wrap type="none"/>
            <w10:anchorlock/>
          </v:shape>
        </w:pict>
      </w:r>
    </w:p>
    <w:p>
      <w:pPr>
        <w:bidi w:val="0"/>
        <w:rPr>
          <w:rtl w:val="0"/>
        </w:rPr>
      </w:pPr>
      <w:r>
        <w:rPr>
          <w:rtl w:val="0"/>
        </w:rPr>
        <w:t>15.   </w:t>
      </w:r>
      <w:r>
        <w:rPr>
          <w:rtl w:val="0"/>
        </w:rPr>
        <w:pict>
          <v:shape id="_x0000_s1054" o:spid="_x0000_s1054" o:spt="75" type="#_x0000_t75" style="position:absolute;left:0pt;margin-top:0pt;height:48pt;width:79.5pt;mso-position-horizontal:right;mso-position-vertical-relative:line;mso-wrap-distance-bottom:0pt;mso-wrap-distance-left:9pt;mso-wrap-distance-right:9pt;mso-wrap-distance-top:0pt;z-index:251662336;mso-width-relative:page;mso-height-relative:page;" filled="f" o:preferrelative="t" stroked="f" coordsize="21600,21600" o:allowoverlap="f">
            <v:path/>
            <v:fill on="f" focussize="0,0"/>
            <v:stroke on="f" joinstyle="miter"/>
            <v:imagedata r:id="rId35" o:title=""/>
            <o:lock v:ext="edit" aspectratio="t"/>
            <w10:wrap type="square"/>
          </v:shape>
        </w:pict>
      </w:r>
      <w:r>
        <w:rPr>
          <w:rtl w:val="0"/>
        </w:rPr>
        <w:t>如图是小金鱼吐出的小气泡，在自深水处向上冒的过程中，描述正确的是（　　）</w:t>
      </w:r>
    </w:p>
    <w:p>
      <w:pPr>
        <w:bidi w:val="0"/>
        <w:rPr>
          <w:rtl w:val="0"/>
        </w:rPr>
      </w:pPr>
      <w:r>
        <w:rPr>
          <w:rtl w:val="0"/>
        </w:rPr>
        <w:t>A. 气泡排水体积不变，浮力不变                                        B. 气泡排水体积不变，浮力变大                                        C. 气泡排水体积变大，浮力变大                                        D. 气泡排水体积变小，浮力不变</w:t>
      </w:r>
    </w:p>
    <w:p>
      <w:pPr>
        <w:bidi w:val="0"/>
        <w:rPr>
          <w:rtl w:val="0"/>
        </w:rPr>
      </w:pPr>
      <w:r>
        <w:rPr>
          <w:rtl w:val="0"/>
        </w:rPr>
        <w:t>16.   下面是验证阿基米德原理的实验操作，在这一实验中其中测出浮力大小的步骤是（　　）</w:t>
      </w:r>
      <w:r>
        <w:rPr>
          <w:rtl w:val="0"/>
        </w:rPr>
        <w:pict>
          <v:shape id="_x0000_i1050" o:spt="75" type="#_x0000_t75" style="height:96.75pt;width:207pt;" filled="f" o:preferrelative="t" stroked="f" coordsize="21600,21600">
            <v:path/>
            <v:fill on="f" focussize="0,0"/>
            <v:stroke on="f" joinstyle="miter"/>
            <v:imagedata r:id="rId36" o:title=""/>
            <o:lock v:ext="edit" aspectratio="t"/>
            <w10:wrap type="none"/>
            <w10:anchorlock/>
          </v:shape>
        </w:pict>
      </w:r>
    </w:p>
    <w:p>
      <w:pPr>
        <w:bidi w:val="0"/>
        <w:rPr>
          <w:rtl w:val="0"/>
        </w:rPr>
      </w:pPr>
      <w:r>
        <w:rPr>
          <w:rtl w:val="0"/>
        </w:rPr>
        <w:t>A. B和C                         B. C和D                         C. D和E                         D. B和D</w:t>
      </w:r>
    </w:p>
    <w:p>
      <w:pPr>
        <w:jc w:val="center"/>
        <w:textAlignment w:val="center"/>
        <w:rPr>
          <w:rFonts w:ascii="宋体" w:hAnsi="宋体" w:eastAsia="宋体"/>
        </w:rPr>
      </w:pPr>
    </w:p>
    <w:p>
      <w:pPr>
        <w:textAlignment w:val="center"/>
        <w:rPr>
          <w:rFonts w:hint="eastAsia" w:ascii="宋体" w:hAnsi="宋体" w:eastAsia="宋体"/>
          <w:b/>
        </w:rPr>
      </w:pPr>
      <w:r>
        <w:rPr>
          <w:b/>
          <w:bCs/>
          <w:rtl w:val="0"/>
        </w:rPr>
        <w:t>二、填空题(本大题共6小题，共12.0分)</w:t>
      </w:r>
    </w:p>
    <w:p>
      <w:pPr>
        <w:bidi w:val="0"/>
        <w:rPr>
          <w:rFonts w:ascii="宋体" w:hAnsi="宋体" w:eastAsia="宋体"/>
        </w:rPr>
      </w:pPr>
      <w:r>
        <w:rPr>
          <w:rtl w:val="0"/>
        </w:rPr>
        <w:t>17.   小刚坐在皮划艇上，体验水上运动，他用力推岸，皮划艇离岸而去，这是因为物体间力的作用是______的。离岸后，由于______，艇还继续向前运动一段路程，最终停下来。</w:t>
      </w:r>
    </w:p>
    <w:p>
      <w:pPr>
        <w:bidi w:val="0"/>
        <w:rPr>
          <w:rtl w:val="0"/>
        </w:rPr>
      </w:pPr>
      <w:r>
        <w:rPr>
          <w:rtl w:val="0"/>
        </w:rPr>
        <w:t>18.   有一列小火车在圆形轨道上做匀速圆周运动，车上的人感觉一直要甩出去，是由于______，这时人受到的是______（填“平衡”或“不平衡”）力。</w:t>
      </w:r>
    </w:p>
    <w:p>
      <w:pPr>
        <w:bidi w:val="0"/>
        <w:rPr>
          <w:rtl w:val="0"/>
        </w:rPr>
      </w:pPr>
      <w:r>
        <w:rPr>
          <w:rtl w:val="0"/>
        </w:rPr>
        <w:t>19.   </w:t>
      </w:r>
      <w:r>
        <w:rPr>
          <w:rtl w:val="0"/>
        </w:rPr>
        <w:pict>
          <v:shape id="_x0000_s1056" o:spid="_x0000_s1056" o:spt="75" type="#_x0000_t75" style="position:absolute;left:0pt;margin-top:0pt;height:37.5pt;width:90pt;mso-position-horizontal:right;mso-position-vertical-relative:line;mso-wrap-distance-bottom:0pt;mso-wrap-distance-left:9pt;mso-wrap-distance-right:9pt;mso-wrap-distance-top:0pt;z-index:251663360;mso-width-relative:page;mso-height-relative:page;" filled="f" o:preferrelative="t" stroked="f" coordsize="21600,21600" o:allowoverlap="f">
            <v:path/>
            <v:fill on="f" focussize="0,0"/>
            <v:stroke on="f" joinstyle="miter"/>
            <v:imagedata r:id="rId37" o:title=""/>
            <o:lock v:ext="edit" aspectratio="t"/>
            <w10:wrap type="square"/>
          </v:shape>
        </w:pict>
      </w:r>
      <w:r>
        <w:rPr>
          <w:rtl w:val="0"/>
        </w:rPr>
        <w:t>如图所示，两手指用力压住铅笔的两端使它保持静止。左手指受到铅笔的压力为F</w:t>
      </w:r>
      <w:r>
        <w:rPr>
          <w:vertAlign w:val="subscript"/>
          <w:rtl w:val="0"/>
        </w:rPr>
        <w:t>1</w:t>
      </w:r>
      <w:r>
        <w:rPr>
          <w:rtl w:val="0"/>
        </w:rPr>
        <w:t>、压强为p</w:t>
      </w:r>
      <w:r>
        <w:rPr>
          <w:vertAlign w:val="subscript"/>
          <w:rtl w:val="0"/>
        </w:rPr>
        <w:t>1</w:t>
      </w:r>
      <w:r>
        <w:rPr>
          <w:rtl w:val="0"/>
        </w:rPr>
        <w:t>，右手指受到铅笔的压力为F</w:t>
      </w:r>
      <w:r>
        <w:rPr>
          <w:vertAlign w:val="subscript"/>
          <w:rtl w:val="0"/>
        </w:rPr>
        <w:t>2</w:t>
      </w:r>
      <w:r>
        <w:rPr>
          <w:rtl w:val="0"/>
        </w:rPr>
        <w:t>、压强为p</w:t>
      </w:r>
      <w:r>
        <w:rPr>
          <w:vertAlign w:val="subscript"/>
          <w:rtl w:val="0"/>
        </w:rPr>
        <w:t>2</w:t>
      </w:r>
      <w:r>
        <w:rPr>
          <w:rtl w:val="0"/>
        </w:rPr>
        <w:t>．则F</w:t>
      </w:r>
      <w:r>
        <w:rPr>
          <w:vertAlign w:val="subscript"/>
          <w:rtl w:val="0"/>
        </w:rPr>
        <w:t>1</w:t>
      </w:r>
      <w:r>
        <w:rPr>
          <w:rtl w:val="0"/>
        </w:rPr>
        <w:t>______F</w:t>
      </w:r>
      <w:r>
        <w:rPr>
          <w:vertAlign w:val="subscript"/>
          <w:rtl w:val="0"/>
        </w:rPr>
        <w:t>2</w:t>
      </w:r>
      <w:r>
        <w:rPr>
          <w:rtl w:val="0"/>
        </w:rPr>
        <w:t>，p</w:t>
      </w:r>
      <w:r>
        <w:rPr>
          <w:vertAlign w:val="subscript"/>
          <w:rtl w:val="0"/>
        </w:rPr>
        <w:t>1</w:t>
      </w:r>
      <w:r>
        <w:rPr>
          <w:rtl w:val="0"/>
        </w:rPr>
        <w:t>______p</w:t>
      </w:r>
      <w:r>
        <w:rPr>
          <w:vertAlign w:val="subscript"/>
          <w:rtl w:val="0"/>
        </w:rPr>
        <w:t>2</w:t>
      </w:r>
      <w:r>
        <w:rPr>
          <w:rtl w:val="0"/>
        </w:rPr>
        <w:t>（选填“＞”、“=”、“＜”）。</w:t>
      </w:r>
    </w:p>
    <w:p>
      <w:pPr>
        <w:bidi w:val="0"/>
        <w:rPr>
          <w:rtl w:val="0"/>
        </w:rPr>
      </w:pPr>
      <w:r>
        <w:rPr>
          <w:rtl w:val="0"/>
        </w:rPr>
        <w:t>20.   由于长江上游的植被受到破坏，造成水土严重流失，河水中的泥沙含量增加，使得河水的密度______，河水对堤坝的压强______。（以上两空选填“变大”、“变小”或“不变”）</w:t>
      </w:r>
    </w:p>
    <w:p>
      <w:pPr>
        <w:bidi w:val="0"/>
        <w:rPr>
          <w:rtl w:val="0"/>
        </w:rPr>
      </w:pPr>
      <w:r>
        <w:rPr>
          <w:rtl w:val="0"/>
        </w:rPr>
        <w:t>21.   当轮船从河里开到海里，轮船所受到的浮力______，排开水的体积将______。（以上两空选填“变大”、“变小”或“不变”）</w:t>
      </w:r>
    </w:p>
    <w:p>
      <w:pPr>
        <w:bidi w:val="0"/>
        <w:rPr>
          <w:rtl w:val="0"/>
        </w:rPr>
      </w:pPr>
      <w:r>
        <w:rPr>
          <w:rtl w:val="0"/>
        </w:rPr>
        <w:t>22.   </w:t>
      </w:r>
      <w:r>
        <w:rPr>
          <w:rtl w:val="0"/>
        </w:rPr>
        <w:pict>
          <v:shape id="_x0000_s1057" o:spid="_x0000_s1057" o:spt="75" type="#_x0000_t75" style="position:absolute;left:0pt;margin-top:0pt;height:139.5pt;width:48pt;mso-position-horizontal:right;mso-position-vertical-relative:line;mso-wrap-distance-bottom:0pt;mso-wrap-distance-left:9pt;mso-wrap-distance-right:9pt;mso-wrap-distance-top:0pt;z-index:251664384;mso-width-relative:page;mso-height-relative:page;" filled="f" o:preferrelative="t" stroked="f" coordsize="21600,21600" o:allowoverlap="f">
            <v:path/>
            <v:fill on="f" focussize="0,0"/>
            <v:stroke on="f" joinstyle="miter"/>
            <v:imagedata r:id="rId38" o:title=""/>
            <o:lock v:ext="edit" aspectratio="t"/>
            <w10:wrap type="square"/>
          </v:shape>
        </w:pict>
      </w:r>
      <w:r>
        <w:rPr>
          <w:rtl w:val="0"/>
        </w:rPr>
        <w:t>小明同学将一块重5N的铁块悬挂在弹簧测力计的挂钩上，当铁块二分之一进入液体时弹簧测力计示数如图所示，此时铁块所受浮力为______N；当铁块完全浸没在水中后，弹簧测力计的示数将变为______N。</w:t>
      </w:r>
    </w:p>
    <w:p>
      <w:pPr>
        <w:bidi w:val="0"/>
        <w:spacing w:after="280" w:afterAutospacing="1"/>
        <w:rPr>
          <w:rFonts w:ascii="宋体" w:hAnsi="宋体" w:eastAsia="宋体"/>
        </w:rPr>
      </w:pPr>
    </w:p>
    <w:p>
      <w:pPr>
        <w:jc w:val="center"/>
        <w:textAlignment w:val="center"/>
        <w:rPr>
          <w:rFonts w:ascii="宋体" w:hAnsi="宋体" w:eastAsia="宋体"/>
        </w:rPr>
      </w:pPr>
    </w:p>
    <w:p>
      <w:pPr>
        <w:textAlignment w:val="center"/>
        <w:rPr>
          <w:rFonts w:hint="eastAsia" w:ascii="宋体" w:hAnsi="宋体" w:eastAsia="宋体"/>
          <w:b/>
        </w:rPr>
      </w:pPr>
      <w:r>
        <w:rPr>
          <w:b/>
          <w:bCs/>
          <w:rtl w:val="0"/>
        </w:rPr>
        <w:t>三、作图题(本大题共2小题，共4.0分)</w:t>
      </w:r>
    </w:p>
    <w:p>
      <w:pPr>
        <w:bidi w:val="0"/>
        <w:rPr>
          <w:rFonts w:ascii="宋体" w:hAnsi="宋体" w:eastAsia="宋体"/>
        </w:rPr>
      </w:pPr>
      <w:r>
        <w:rPr>
          <w:rtl w:val="0"/>
        </w:rPr>
        <w:t>23.   </w:t>
      </w:r>
      <w:r>
        <w:rPr>
          <w:rtl w:val="0"/>
        </w:rPr>
        <w:pict>
          <v:shape id="_x0000_s1058" o:spid="_x0000_s1058" o:spt="75" type="#_x0000_t75" style="position:absolute;left:0pt;margin-top:0pt;height:39.75pt;width:66pt;mso-position-horizontal:right;mso-position-vertical-relative:line;mso-wrap-distance-bottom:0pt;mso-wrap-distance-left:9pt;mso-wrap-distance-right:9pt;mso-wrap-distance-top:0pt;z-index:251665408;mso-width-relative:page;mso-height-relative:page;" filled="f" o:preferrelative="t" stroked="f" coordsize="21600,21600" o:allowoverlap="f">
            <v:path/>
            <v:fill on="f" focussize="0,0"/>
            <v:stroke on="f" joinstyle="miter"/>
            <v:imagedata r:id="rId39" o:title=""/>
            <o:lock v:ext="edit" aspectratio="t"/>
            <w10:wrap type="square"/>
          </v:shape>
        </w:pict>
      </w:r>
      <w:r>
        <w:rPr>
          <w:rtl w:val="0"/>
        </w:rPr>
        <w:t>如图所示，一木块静止在斜面上，请画出该木块所受重力以及木块对斜面压力的示意图。</w:t>
      </w:r>
    </w:p>
    <w:p>
      <w:pPr>
        <w:bidi w:val="0"/>
        <w:rPr>
          <w:rtl w:val="0"/>
        </w:rPr>
      </w:pPr>
      <w:r>
        <w:rPr>
          <w:rtl w:val="0"/>
        </w:rPr>
        <w:t>24.   </w:t>
      </w:r>
      <w:r>
        <w:rPr>
          <w:rtl w:val="0"/>
        </w:rPr>
        <w:pict>
          <v:shape id="_x0000_s1059" o:spid="_x0000_s1059" o:spt="75" type="#_x0000_t75" style="position:absolute;left:0pt;margin-top:0pt;height:51pt;width:145.5pt;mso-position-horizontal:right;mso-position-vertical-relative:line;mso-wrap-distance-bottom:0pt;mso-wrap-distance-left:9pt;mso-wrap-distance-right:9pt;mso-wrap-distance-top:0pt;z-index:251666432;mso-width-relative:page;mso-height-relative:page;" filled="f" o:preferrelative="t" stroked="f" coordsize="21600,21600" o:allowoverlap="f">
            <v:path/>
            <v:fill on="f" focussize="0,0"/>
            <v:stroke on="f" joinstyle="miter"/>
            <v:imagedata r:id="rId40" o:title=""/>
            <o:lock v:ext="edit" aspectratio="t"/>
            <w10:wrap type="square"/>
          </v:shape>
        </w:pict>
      </w:r>
      <w:r>
        <w:rPr>
          <w:rtl w:val="0"/>
        </w:rPr>
        <w:t>如图是一种水翼船船体下安装的水翼，在高速航行时，水面下的水翼会使船体抬高减少水对船体的阻力，请你判断水翼的形状应是图中甲、乙的哪一个？并在该图中大致画出使船体抬高的力的示意图。</w:t>
      </w:r>
    </w:p>
    <w:p>
      <w:pPr>
        <w:bidi w:val="0"/>
        <w:spacing w:after="280" w:afterAutospacing="1"/>
        <w:rPr>
          <w:rFonts w:ascii="宋体" w:hAnsi="宋体" w:eastAsia="宋体"/>
        </w:rPr>
      </w:pPr>
    </w:p>
    <w:p>
      <w:pPr>
        <w:jc w:val="center"/>
        <w:textAlignment w:val="center"/>
        <w:rPr>
          <w:rFonts w:ascii="宋体" w:hAnsi="宋体" w:eastAsia="宋体"/>
        </w:rPr>
      </w:pPr>
    </w:p>
    <w:p>
      <w:pPr>
        <w:textAlignment w:val="center"/>
        <w:rPr>
          <w:rFonts w:hint="eastAsia" w:ascii="宋体" w:hAnsi="宋体" w:eastAsia="宋体"/>
          <w:b/>
        </w:rPr>
      </w:pPr>
      <w:r>
        <w:rPr>
          <w:b/>
          <w:bCs/>
          <w:rtl w:val="0"/>
        </w:rPr>
        <w:t>四、综合题(本大题共1小题，共4.0分)</w:t>
      </w:r>
    </w:p>
    <w:p>
      <w:pPr>
        <w:bidi w:val="0"/>
        <w:rPr>
          <w:rFonts w:ascii="宋体" w:hAnsi="宋体" w:eastAsia="宋体"/>
        </w:rPr>
      </w:pPr>
      <w:r>
        <w:rPr>
          <w:rtl w:val="0"/>
        </w:rPr>
        <w:t>25.   学生的书包背带接触肩膀的地方总是做得比较宽，为什么？</w:t>
      </w:r>
    </w:p>
    <w:p>
      <w:pPr>
        <w:bidi w:val="0"/>
        <w:spacing w:after="280" w:afterAutospacing="1"/>
        <w:rPr>
          <w:rFonts w:ascii="宋体" w:hAnsi="宋体" w:eastAsia="宋体"/>
        </w:rPr>
      </w:pPr>
    </w:p>
    <w:p>
      <w:pPr>
        <w:jc w:val="center"/>
        <w:textAlignment w:val="center"/>
        <w:rPr>
          <w:rFonts w:ascii="宋体" w:hAnsi="宋体" w:eastAsia="宋体"/>
        </w:rPr>
      </w:pPr>
    </w:p>
    <w:p>
      <w:pPr>
        <w:textAlignment w:val="center"/>
        <w:rPr>
          <w:rFonts w:hint="eastAsia" w:ascii="宋体" w:hAnsi="宋体" w:eastAsia="宋体"/>
          <w:b/>
        </w:rPr>
      </w:pPr>
      <w:r>
        <w:rPr>
          <w:b/>
          <w:bCs/>
          <w:rtl w:val="0"/>
        </w:rPr>
        <w:t>五、实验探究题(本大题共6小题，共28.0分)</w:t>
      </w:r>
    </w:p>
    <w:p>
      <w:pPr>
        <w:bidi w:val="0"/>
        <w:rPr>
          <w:rFonts w:ascii="宋体" w:hAnsi="宋体" w:eastAsia="宋体"/>
        </w:rPr>
      </w:pPr>
      <w:r>
        <w:rPr>
          <w:rtl w:val="0"/>
        </w:rPr>
        <w:t>26.   </w:t>
      </w:r>
      <w:r>
        <w:rPr>
          <w:rtl w:val="0"/>
        </w:rPr>
        <w:pict>
          <v:shape id="_x0000_s1060" o:spid="_x0000_s1060" o:spt="75" type="#_x0000_t75" style="position:absolute;left:0pt;margin-top:0pt;height:77.25pt;width:108.75pt;mso-position-horizontal:right;mso-position-vertical-relative:line;mso-wrap-distance-bottom:0pt;mso-wrap-distance-left:9pt;mso-wrap-distance-right:9pt;mso-wrap-distance-top:0pt;z-index:251667456;mso-width-relative:page;mso-height-relative:page;" filled="f" o:preferrelative="t" stroked="f" coordsize="21600,21600" o:allowoverlap="f">
            <v:path/>
            <v:fill on="f" focussize="0,0"/>
            <v:stroke on="f" joinstyle="miter"/>
            <v:imagedata r:id="rId41" o:title=""/>
            <o:lock v:ext="edit" aspectratio="t"/>
            <w10:wrap type="square"/>
          </v:shape>
        </w:pict>
      </w:r>
      <w:r>
        <w:rPr>
          <w:rtl w:val="0"/>
        </w:rPr>
        <w:t>如图，在两支筷子中间放上两只乒乓球，用吸管向中间吹气，发现两只乒乓球______（选填“静止不动”、“滚向两边”或“滚向中间”）。这表明气体在流速大的地方______。</w:t>
      </w:r>
    </w:p>
    <w:p>
      <w:pPr>
        <w:bidi w:val="0"/>
        <w:rPr>
          <w:rtl w:val="0"/>
        </w:rPr>
      </w:pPr>
      <w:r>
        <w:rPr>
          <w:rtl w:val="0"/>
        </w:rPr>
        <w:t>27.   </w:t>
      </w:r>
      <w:r>
        <w:rPr>
          <w:rtl w:val="0"/>
        </w:rPr>
        <w:pict>
          <v:shape id="_x0000_s1061" o:spid="_x0000_s1061" o:spt="75" type="#_x0000_t75" style="position:absolute;left:0pt;margin-top:0pt;height:72pt;width:181.5pt;mso-position-horizontal:right;mso-position-vertical-relative:line;mso-wrap-distance-bottom:0pt;mso-wrap-distance-left:9pt;mso-wrap-distance-right:9pt;mso-wrap-distance-top:0pt;z-index:251668480;mso-width-relative:page;mso-height-relative:page;" filled="f" o:preferrelative="t" stroked="f" coordsize="21600,21600" o:allowoverlap="f">
            <v:path/>
            <v:fill on="f" focussize="0,0"/>
            <v:stroke on="f" joinstyle="miter"/>
            <v:imagedata r:id="rId42" o:title=""/>
            <o:lock v:ext="edit" aspectratio="t"/>
            <w10:wrap type="square"/>
          </v:shape>
        </w:pict>
      </w:r>
      <w:r>
        <w:rPr>
          <w:rtl w:val="0"/>
        </w:rPr>
        <w:t>在探究“二力平衡的条件”的实验中，小明采用的实验装置如图所示。</w:t>
      </w:r>
      <w:r>
        <w:rPr>
          <w:rtl w:val="0"/>
        </w:rPr>
        <w:br w:type="textWrapping"/>
      </w:r>
      <w:r>
        <w:rPr>
          <w:rtl w:val="0"/>
        </w:rPr>
        <w:t>（1）实验时，小明向左盘和右盘同时加入一个质量相等的砝码时，木块两边所受的拉力______（填“相等”或“不相等”），木块处于静止状态。小明再把右盘中的砝码换成一个质量较大的砝码时，发现木块仍然处于静止状态，出现这种现象的原因是______，于是他把木块换成小车，并选择较______（填“光滑”或“粗糙”）的实验桌面，继续完成实验。</w:t>
      </w:r>
      <w:r>
        <w:rPr>
          <w:rtl w:val="0"/>
        </w:rPr>
        <w:br w:type="textWrapping"/>
      </w:r>
      <w:r>
        <w:rPr>
          <w:rtl w:val="0"/>
        </w:rPr>
        <w:t>（2）在左右两盘放入质量相等的砝码，再将小车水平扭转一个角度，松手后，观察小车运动状态，这样做的目的是为了探究不在______的两个力是否能平衡。</w:t>
      </w:r>
      <w:r>
        <w:rPr>
          <w:rtl w:val="0"/>
        </w:rPr>
        <w:br w:type="textWrapping"/>
      </w:r>
      <w:r>
        <w:rPr>
          <w:rtl w:val="0"/>
        </w:rPr>
        <w:t>（3）小明用轻质硬纸片代替图中的木块，两端的小盘中加质量相等的砝码时，硬纸片保持静止，用剪刀将硬纸片从中间剪开，发现分开后的硬纸片向相反方向运动，由此可以得到二力平衡的又一个条件：______。</w:t>
      </w:r>
    </w:p>
    <w:p>
      <w:pPr>
        <w:bidi w:val="0"/>
        <w:rPr>
          <w:rtl w:val="0"/>
        </w:rPr>
      </w:pPr>
      <w:r>
        <w:rPr>
          <w:rtl w:val="0"/>
        </w:rPr>
        <w:t>28.   在探究“阻力对物体运动的影响”的实验中，在水平桌面上铺上粗糙程度不同的物体（如毛巾、棉布、木板等），如图所示。</w:t>
      </w:r>
      <w:r>
        <w:rPr>
          <w:rtl w:val="0"/>
        </w:rPr>
        <w:pict>
          <v:shape id="_x0000_i1051" o:spt="75" type="#_x0000_t75" style="height:37.5pt;width:366.8pt;" filled="f" o:preferrelative="t" stroked="f" coordsize="21600,21600">
            <v:path/>
            <v:fill on="f" focussize="0,0"/>
            <v:stroke on="f" joinstyle="miter"/>
            <v:imagedata r:id="rId43" o:title=""/>
            <o:lock v:ext="edit" aspectratio="t"/>
            <w10:wrap type="none"/>
            <w10:anchorlock/>
          </v:shape>
        </w:pict>
      </w:r>
      <w:r>
        <w:rPr>
          <w:rtl w:val="0"/>
        </w:rPr>
        <w:br w:type="textWrapping"/>
      </w:r>
      <w:r>
        <w:rPr>
          <w:rtl w:val="0"/>
        </w:rPr>
        <w:t>（1）让小车自斜面顶端由静止开始滑下，必须让同一小车从同一斜面的______滑下后，观察______在不同表面上小车运动的。</w:t>
      </w:r>
      <w:r>
        <w:rPr>
          <w:rtl w:val="0"/>
        </w:rPr>
        <w:br w:type="textWrapping"/>
      </w:r>
      <w:r>
        <w:rPr>
          <w:rtl w:val="0"/>
        </w:rPr>
        <w:t>（2）结论：平面越光滑，小车运动的距离越远，这说明小车受到的阻力越______，速度减小得越______。</w:t>
      </w:r>
      <w:r>
        <w:rPr>
          <w:rtl w:val="0"/>
        </w:rPr>
        <w:br w:type="textWrapping"/>
      </w:r>
      <w:r>
        <w:rPr>
          <w:rtl w:val="0"/>
        </w:rPr>
        <w:t>（3）推理：如果运动物体不受力，它将永远做______。</w:t>
      </w:r>
    </w:p>
    <w:p>
      <w:pPr>
        <w:bidi w:val="0"/>
        <w:rPr>
          <w:rtl w:val="0"/>
        </w:rPr>
      </w:pPr>
      <w:r>
        <w:rPr>
          <w:rtl w:val="0"/>
        </w:rPr>
        <w:t>29.   在探究影响压力作用效果的因素时，某同学利用小桌，海绵和砝码等器材进行了如图所示的实验。</w:t>
      </w:r>
      <w:r>
        <w:rPr>
          <w:rtl w:val="0"/>
        </w:rPr>
        <w:pict>
          <v:shape id="_x0000_i1052" o:spt="75" type="#_x0000_t75" style="height:87.75pt;width:229.5pt;" filled="f" o:preferrelative="t" stroked="f" coordsize="21600,21600">
            <v:path/>
            <v:fill on="f" focussize="0,0"/>
            <v:stroke on="f" joinstyle="miter"/>
            <v:imagedata r:id="rId44" o:title=""/>
            <o:lock v:ext="edit" aspectratio="t"/>
            <w10:wrap type="none"/>
            <w10:anchorlock/>
          </v:shape>
        </w:pict>
      </w:r>
      <w:r>
        <w:rPr>
          <w:rtl w:val="0"/>
        </w:rPr>
        <w:br w:type="textWrapping"/>
      </w:r>
      <w:r>
        <w:rPr>
          <w:rtl w:val="0"/>
        </w:rPr>
        <w:t>（1）实验中通过观察______来比较压力的作用效果。</w:t>
      </w:r>
      <w:r>
        <w:rPr>
          <w:rtl w:val="0"/>
        </w:rPr>
        <w:br w:type="textWrapping"/>
      </w:r>
      <w:r>
        <w:rPr>
          <w:rtl w:val="0"/>
        </w:rPr>
        <w:t>（2）比较______两图可知，压力一定时，受力面积越小，压力的作用效果越明显。</w:t>
      </w:r>
      <w:r>
        <w:rPr>
          <w:rtl w:val="0"/>
        </w:rPr>
        <w:br w:type="textWrapping"/>
      </w:r>
      <w:r>
        <w:rPr>
          <w:rtl w:val="0"/>
        </w:rPr>
        <w:t>（3）比较甲、乙两图，可以得出的结论是______；下列实例中，直接应用该结论的是</w:t>
      </w:r>
      <w:r>
        <w:rPr>
          <w:rtl w:val="0"/>
        </w:rPr>
        <w:pict>
          <v:shape id="_x0000_s1064" o:spid="_x0000_s1064" o:spt="75" type="#_x0000_t75" style="position:absolute;left:0pt;margin-left:342.55pt;margin-top:1.65pt;height:101.25pt;width:77.25pt;mso-position-vertical-relative:line;mso-wrap-distance-bottom:0pt;mso-wrap-distance-left:9pt;mso-wrap-distance-right:9pt;mso-wrap-distance-top:0pt;z-index:251669504;mso-width-relative:page;mso-height-relative:page;" filled="f" o:preferrelative="t" stroked="f" coordsize="21600,21600" o:allowoverlap="f">
            <v:path/>
            <v:fill on="f" focussize="0,0"/>
            <v:stroke on="f" joinstyle="miter"/>
            <v:imagedata r:id="rId45" o:title=""/>
            <o:lock v:ext="edit" aspectratio="t"/>
            <w10:wrap type="square"/>
          </v:shape>
        </w:pict>
      </w:r>
      <w:r>
        <w:rPr>
          <w:rtl w:val="0"/>
        </w:rPr>
        <w:t>______（填序号）</w:t>
      </w:r>
      <w:r>
        <w:rPr>
          <w:rtl w:val="0"/>
        </w:rPr>
        <w:br w:type="textWrapping"/>
      </w:r>
      <w:r>
        <w:rPr>
          <w:rtl w:val="0"/>
        </w:rPr>
        <w:t>①交通管理部门规定，货车每一车轴的平均承载质量不得超过10t</w:t>
      </w:r>
      <w:r>
        <w:rPr>
          <w:rtl w:val="0"/>
        </w:rPr>
        <w:br w:type="textWrapping"/>
      </w:r>
      <w:r>
        <w:rPr>
          <w:rtl w:val="0"/>
        </w:rPr>
        <w:t>②小小的蚊子能轻而易举地用口器把皮肤刺破</w:t>
      </w:r>
      <w:r>
        <w:rPr>
          <w:rtl w:val="0"/>
        </w:rPr>
        <w:br w:type="textWrapping"/>
      </w:r>
      <w:r>
        <w:rPr>
          <w:rtl w:val="0"/>
        </w:rPr>
        <w:t>③书包要用宽的背带</w:t>
      </w:r>
      <w:r>
        <w:rPr>
          <w:rtl w:val="0"/>
        </w:rPr>
        <w:br w:type="textWrapping"/>
      </w:r>
      <w:r>
        <w:rPr>
          <w:rtl w:val="0"/>
        </w:rPr>
        <w:t>（4）该实验中用到的研究物理问题的方法有______法。</w:t>
      </w:r>
    </w:p>
    <w:p>
      <w:pPr>
        <w:bidi w:val="0"/>
        <w:rPr>
          <w:rtl w:val="0"/>
        </w:rPr>
      </w:pPr>
      <w:r>
        <w:rPr>
          <w:rtl w:val="0"/>
        </w:rPr>
        <w:t>30.   下表是小莉同学用如图所示装置分别测得水和盐水在不同深度时，压强计（U形管中是水）两液柱的液面高度情况。</w:t>
      </w:r>
    </w:p>
    <w:tbl>
      <w:tblPr>
        <w:tblStyle w:val="6"/>
        <w:tblW w:w="5860" w:type="dxa"/>
        <w:tblCellSpacing w:w="15" w:type="dxa"/>
        <w:tblInd w:w="0" w:type="dxa"/>
        <w:tblLayout w:type="fixed"/>
        <w:tblCellMar>
          <w:top w:w="15" w:type="dxa"/>
          <w:left w:w="15" w:type="dxa"/>
          <w:bottom w:w="15" w:type="dxa"/>
          <w:right w:w="15" w:type="dxa"/>
        </w:tblCellMar>
      </w:tblPr>
      <w:tblGrid>
        <w:gridCol w:w="810"/>
        <w:gridCol w:w="810"/>
        <w:gridCol w:w="885"/>
        <w:gridCol w:w="978"/>
        <w:gridCol w:w="978"/>
        <w:gridCol w:w="1399"/>
      </w:tblGrid>
      <w:tr>
        <w:tblPrEx>
          <w:tblLayout w:type="fixed"/>
          <w:tblCellMar>
            <w:top w:w="15" w:type="dxa"/>
            <w:left w:w="15" w:type="dxa"/>
            <w:bottom w:w="15" w:type="dxa"/>
            <w:right w:w="15" w:type="dxa"/>
          </w:tblCellMar>
        </w:tblPrEx>
        <w:trPr>
          <w:tblCellSpacing w:w="15" w:type="dxa"/>
        </w:trPr>
        <w:tc>
          <w:tcPr>
            <w:tcW w:w="765" w:type="dxa"/>
            <w:vMerge w:val="restart"/>
            <w:vAlign w:val="center"/>
          </w:tcPr>
          <w:p>
            <w:pPr>
              <w:bidi w:val="0"/>
              <w:spacing w:after="0" w:afterAutospacing="0"/>
              <w:rPr>
                <w:rtl w:val="0"/>
              </w:rPr>
            </w:pPr>
            <w:r>
              <w:rPr>
                <w:rtl w:val="0"/>
              </w:rPr>
              <w:t>序号</w:t>
            </w:r>
          </w:p>
        </w:tc>
        <w:tc>
          <w:tcPr>
            <w:tcW w:w="780" w:type="dxa"/>
            <w:vMerge w:val="restart"/>
            <w:vAlign w:val="center"/>
          </w:tcPr>
          <w:p>
            <w:pPr>
              <w:bidi w:val="0"/>
              <w:spacing w:after="0" w:afterAutospacing="0"/>
              <w:rPr>
                <w:rtl w:val="0"/>
              </w:rPr>
            </w:pPr>
            <w:r>
              <w:rPr>
                <w:rtl w:val="0"/>
              </w:rPr>
              <w:t>液体</w:t>
            </w:r>
          </w:p>
        </w:tc>
        <w:tc>
          <w:tcPr>
            <w:tcW w:w="855" w:type="dxa"/>
            <w:vMerge w:val="restart"/>
            <w:vAlign w:val="center"/>
          </w:tcPr>
          <w:p>
            <w:pPr>
              <w:bidi w:val="0"/>
              <w:spacing w:after="0" w:afterAutospacing="0"/>
              <w:rPr>
                <w:rtl w:val="0"/>
              </w:rPr>
            </w:pPr>
            <w:r>
              <w:rPr>
                <w:rtl w:val="0"/>
              </w:rPr>
              <w:t>深度</w:t>
            </w:r>
            <w:r>
              <w:rPr>
                <w:rtl w:val="0"/>
              </w:rPr>
              <w:br w:type="textWrapping"/>
            </w:r>
            <w:r>
              <w:rPr>
                <w:rtl w:val="0"/>
              </w:rPr>
              <w:t>h/mm</w:t>
            </w:r>
          </w:p>
        </w:tc>
        <w:tc>
          <w:tcPr>
            <w:tcW w:w="3310" w:type="dxa"/>
            <w:gridSpan w:val="3"/>
            <w:vAlign w:val="center"/>
          </w:tcPr>
          <w:p>
            <w:pPr>
              <w:bidi w:val="0"/>
              <w:spacing w:after="0" w:afterAutospacing="0"/>
              <w:rPr>
                <w:rtl w:val="0"/>
              </w:rPr>
            </w:pPr>
            <w:r>
              <w:rPr>
                <w:rtl w:val="0"/>
              </w:rPr>
              <w:t>压强计</w:t>
            </w:r>
          </w:p>
        </w:tc>
      </w:tr>
      <w:tr>
        <w:tblPrEx>
          <w:tblLayout w:type="fixed"/>
          <w:tblCellMar>
            <w:top w:w="15" w:type="dxa"/>
            <w:left w:w="15" w:type="dxa"/>
            <w:bottom w:w="15" w:type="dxa"/>
            <w:right w:w="15" w:type="dxa"/>
          </w:tblCellMar>
        </w:tblPrEx>
        <w:trPr>
          <w:tblCellSpacing w:w="15" w:type="dxa"/>
        </w:trPr>
        <w:tc>
          <w:tcPr>
            <w:tcW w:w="765" w:type="dxa"/>
            <w:vMerge w:val="continue"/>
            <w:vAlign w:val="center"/>
          </w:tcPr>
          <w:p>
            <w:pPr>
              <w:bidi w:val="0"/>
              <w:spacing w:after="0" w:afterAutospacing="0"/>
              <w:rPr>
                <w:rtl w:val="0"/>
              </w:rPr>
            </w:pPr>
          </w:p>
        </w:tc>
        <w:tc>
          <w:tcPr>
            <w:tcW w:w="780" w:type="dxa"/>
            <w:vMerge w:val="continue"/>
            <w:vAlign w:val="center"/>
          </w:tcPr>
          <w:p>
            <w:pPr>
              <w:bidi w:val="0"/>
              <w:spacing w:after="0" w:afterAutospacing="0"/>
              <w:rPr>
                <w:rtl w:val="0"/>
              </w:rPr>
            </w:pPr>
          </w:p>
        </w:tc>
        <w:tc>
          <w:tcPr>
            <w:tcW w:w="855" w:type="dxa"/>
            <w:vMerge w:val="continue"/>
            <w:vAlign w:val="center"/>
          </w:tcPr>
          <w:p>
            <w:pPr>
              <w:bidi w:val="0"/>
              <w:spacing w:after="0" w:afterAutospacing="0"/>
              <w:rPr>
                <w:rtl w:val="0"/>
              </w:rPr>
            </w:pPr>
          </w:p>
        </w:tc>
        <w:tc>
          <w:tcPr>
            <w:tcW w:w="948" w:type="dxa"/>
            <w:vAlign w:val="center"/>
          </w:tcPr>
          <w:p>
            <w:pPr>
              <w:bidi w:val="0"/>
              <w:spacing w:after="0" w:afterAutospacing="0"/>
              <w:rPr>
                <w:rtl w:val="0"/>
              </w:rPr>
            </w:pPr>
            <w:r>
              <w:rPr>
                <w:rtl w:val="0"/>
              </w:rPr>
              <w:t>左液面</w:t>
            </w:r>
            <w:r>
              <w:rPr>
                <w:rtl w:val="0"/>
              </w:rPr>
              <w:br w:type="textWrapping"/>
            </w:r>
            <w:r>
              <w:rPr>
                <w:rtl w:val="0"/>
              </w:rPr>
              <w:t>mm</w:t>
            </w:r>
          </w:p>
        </w:tc>
        <w:tc>
          <w:tcPr>
            <w:tcW w:w="948" w:type="dxa"/>
            <w:vAlign w:val="center"/>
          </w:tcPr>
          <w:p>
            <w:pPr>
              <w:bidi w:val="0"/>
              <w:spacing w:after="0" w:afterAutospacing="0"/>
              <w:rPr>
                <w:rtl w:val="0"/>
              </w:rPr>
            </w:pPr>
            <w:r>
              <w:rPr>
                <w:rtl w:val="0"/>
              </w:rPr>
              <w:t>右液面</w:t>
            </w:r>
            <w:r>
              <w:rPr>
                <w:rtl w:val="0"/>
              </w:rPr>
              <w:br w:type="textWrapping"/>
            </w:r>
            <w:r>
              <w:rPr>
                <w:rtl w:val="0"/>
              </w:rPr>
              <w:t>mm</w:t>
            </w:r>
          </w:p>
        </w:tc>
        <w:tc>
          <w:tcPr>
            <w:tcW w:w="1354" w:type="dxa"/>
            <w:vAlign w:val="center"/>
          </w:tcPr>
          <w:p>
            <w:pPr>
              <w:bidi w:val="0"/>
              <w:spacing w:after="0" w:afterAutospacing="0"/>
              <w:rPr>
                <w:rtl w:val="0"/>
              </w:rPr>
            </w:pPr>
            <w:r>
              <w:rPr>
                <w:rtl w:val="0"/>
              </w:rPr>
              <w:t>液面高度差</w:t>
            </w:r>
            <w:r>
              <w:rPr>
                <w:rtl w:val="0"/>
              </w:rPr>
              <w:br w:type="textWrapping"/>
            </w:r>
            <w:r>
              <w:rPr>
                <w:rtl w:val="0"/>
              </w:rPr>
              <w:t>mm</w:t>
            </w:r>
          </w:p>
        </w:tc>
      </w:tr>
      <w:tr>
        <w:tblPrEx>
          <w:tblLayout w:type="fixed"/>
          <w:tblCellMar>
            <w:top w:w="15" w:type="dxa"/>
            <w:left w:w="15" w:type="dxa"/>
            <w:bottom w:w="15" w:type="dxa"/>
            <w:right w:w="15" w:type="dxa"/>
          </w:tblCellMar>
        </w:tblPrEx>
        <w:trPr>
          <w:tblCellSpacing w:w="15" w:type="dxa"/>
        </w:trPr>
        <w:tc>
          <w:tcPr>
            <w:tcW w:w="765" w:type="dxa"/>
            <w:vAlign w:val="center"/>
          </w:tcPr>
          <w:p>
            <w:pPr>
              <w:bidi w:val="0"/>
              <w:spacing w:after="0" w:afterAutospacing="0"/>
              <w:rPr>
                <w:rtl w:val="0"/>
              </w:rPr>
            </w:pPr>
            <w:r>
              <w:rPr>
                <w:rtl w:val="0"/>
              </w:rPr>
              <w:t>1</w:t>
            </w:r>
          </w:p>
        </w:tc>
        <w:tc>
          <w:tcPr>
            <w:tcW w:w="780" w:type="dxa"/>
            <w:vMerge w:val="restart"/>
            <w:vAlign w:val="center"/>
          </w:tcPr>
          <w:p>
            <w:pPr>
              <w:bidi w:val="0"/>
              <w:spacing w:after="0" w:afterAutospacing="0"/>
              <w:rPr>
                <w:rtl w:val="0"/>
              </w:rPr>
            </w:pPr>
            <w:r>
              <w:rPr>
                <w:rtl w:val="0"/>
              </w:rPr>
              <w:t>水</w:t>
            </w:r>
          </w:p>
        </w:tc>
        <w:tc>
          <w:tcPr>
            <w:tcW w:w="855" w:type="dxa"/>
            <w:vAlign w:val="center"/>
          </w:tcPr>
          <w:p>
            <w:pPr>
              <w:bidi w:val="0"/>
              <w:spacing w:after="0" w:afterAutospacing="0"/>
              <w:rPr>
                <w:rtl w:val="0"/>
              </w:rPr>
            </w:pPr>
            <w:r>
              <w:rPr>
                <w:rtl w:val="0"/>
              </w:rPr>
              <w:t>30</w:t>
            </w:r>
          </w:p>
        </w:tc>
        <w:tc>
          <w:tcPr>
            <w:tcW w:w="948" w:type="dxa"/>
            <w:vAlign w:val="center"/>
          </w:tcPr>
          <w:p>
            <w:pPr>
              <w:bidi w:val="0"/>
              <w:spacing w:after="0" w:afterAutospacing="0"/>
              <w:rPr>
                <w:rtl w:val="0"/>
              </w:rPr>
            </w:pPr>
            <w:r>
              <w:rPr>
                <w:rtl w:val="0"/>
              </w:rPr>
              <w:t>186</w:t>
            </w:r>
          </w:p>
        </w:tc>
        <w:tc>
          <w:tcPr>
            <w:tcW w:w="948" w:type="dxa"/>
            <w:vAlign w:val="center"/>
          </w:tcPr>
          <w:p>
            <w:pPr>
              <w:bidi w:val="0"/>
              <w:spacing w:after="0" w:afterAutospacing="0"/>
              <w:rPr>
                <w:rtl w:val="0"/>
              </w:rPr>
            </w:pPr>
            <w:r>
              <w:rPr>
                <w:rtl w:val="0"/>
              </w:rPr>
              <w:t>214</w:t>
            </w:r>
          </w:p>
        </w:tc>
        <w:tc>
          <w:tcPr>
            <w:tcW w:w="1354" w:type="dxa"/>
            <w:vAlign w:val="center"/>
          </w:tcPr>
          <w:p>
            <w:pPr>
              <w:bidi w:val="0"/>
              <w:spacing w:after="0" w:afterAutospacing="0"/>
              <w:rPr>
                <w:rtl w:val="0"/>
              </w:rPr>
            </w:pPr>
            <w:r>
              <w:rPr>
                <w:rtl w:val="0"/>
              </w:rPr>
              <w:t>28</w:t>
            </w:r>
          </w:p>
        </w:tc>
      </w:tr>
      <w:tr>
        <w:tblPrEx>
          <w:tblLayout w:type="fixed"/>
          <w:tblCellMar>
            <w:top w:w="15" w:type="dxa"/>
            <w:left w:w="15" w:type="dxa"/>
            <w:bottom w:w="15" w:type="dxa"/>
            <w:right w:w="15" w:type="dxa"/>
          </w:tblCellMar>
        </w:tblPrEx>
        <w:trPr>
          <w:tblCellSpacing w:w="15" w:type="dxa"/>
        </w:trPr>
        <w:tc>
          <w:tcPr>
            <w:tcW w:w="765" w:type="dxa"/>
            <w:vAlign w:val="center"/>
          </w:tcPr>
          <w:p>
            <w:pPr>
              <w:bidi w:val="0"/>
              <w:spacing w:after="0" w:afterAutospacing="0"/>
              <w:rPr>
                <w:rtl w:val="0"/>
              </w:rPr>
            </w:pPr>
            <w:r>
              <w:rPr>
                <w:rtl w:val="0"/>
              </w:rPr>
              <w:t>2</w:t>
            </w:r>
          </w:p>
        </w:tc>
        <w:tc>
          <w:tcPr>
            <w:tcW w:w="780" w:type="dxa"/>
            <w:vMerge w:val="continue"/>
            <w:vAlign w:val="center"/>
          </w:tcPr>
          <w:p>
            <w:pPr>
              <w:bidi w:val="0"/>
              <w:spacing w:after="0" w:afterAutospacing="0"/>
              <w:rPr>
                <w:rtl w:val="0"/>
              </w:rPr>
            </w:pPr>
          </w:p>
        </w:tc>
        <w:tc>
          <w:tcPr>
            <w:tcW w:w="855" w:type="dxa"/>
            <w:vAlign w:val="center"/>
          </w:tcPr>
          <w:p>
            <w:pPr>
              <w:bidi w:val="0"/>
              <w:spacing w:after="0" w:afterAutospacing="0"/>
              <w:rPr>
                <w:rtl w:val="0"/>
              </w:rPr>
            </w:pPr>
            <w:r>
              <w:rPr>
                <w:rtl w:val="0"/>
              </w:rPr>
              <w:t>60</w:t>
            </w:r>
          </w:p>
        </w:tc>
        <w:tc>
          <w:tcPr>
            <w:tcW w:w="948" w:type="dxa"/>
            <w:vAlign w:val="center"/>
          </w:tcPr>
          <w:p>
            <w:pPr>
              <w:bidi w:val="0"/>
              <w:spacing w:after="0" w:afterAutospacing="0"/>
              <w:rPr>
                <w:rtl w:val="0"/>
              </w:rPr>
            </w:pPr>
            <w:r>
              <w:rPr>
                <w:rtl w:val="0"/>
              </w:rPr>
              <w:t>171</w:t>
            </w:r>
          </w:p>
        </w:tc>
        <w:tc>
          <w:tcPr>
            <w:tcW w:w="948" w:type="dxa"/>
            <w:vAlign w:val="center"/>
          </w:tcPr>
          <w:p>
            <w:pPr>
              <w:bidi w:val="0"/>
              <w:spacing w:after="0" w:afterAutospacing="0"/>
              <w:rPr>
                <w:rtl w:val="0"/>
              </w:rPr>
            </w:pPr>
            <w:r>
              <w:rPr>
                <w:rtl w:val="0"/>
              </w:rPr>
              <w:t>229</w:t>
            </w:r>
          </w:p>
        </w:tc>
        <w:tc>
          <w:tcPr>
            <w:tcW w:w="1354" w:type="dxa"/>
            <w:vAlign w:val="center"/>
          </w:tcPr>
          <w:p>
            <w:pPr>
              <w:bidi w:val="0"/>
              <w:spacing w:after="0" w:afterAutospacing="0"/>
              <w:rPr>
                <w:rtl w:val="0"/>
              </w:rPr>
            </w:pPr>
            <w:r>
              <w:rPr>
                <w:rtl w:val="0"/>
              </w:rPr>
              <w:t>58</w:t>
            </w:r>
          </w:p>
        </w:tc>
      </w:tr>
      <w:tr>
        <w:tblPrEx>
          <w:tblLayout w:type="fixed"/>
          <w:tblCellMar>
            <w:top w:w="15" w:type="dxa"/>
            <w:left w:w="15" w:type="dxa"/>
            <w:bottom w:w="15" w:type="dxa"/>
            <w:right w:w="15" w:type="dxa"/>
          </w:tblCellMar>
        </w:tblPrEx>
        <w:trPr>
          <w:tblCellSpacing w:w="15" w:type="dxa"/>
        </w:trPr>
        <w:tc>
          <w:tcPr>
            <w:tcW w:w="765" w:type="dxa"/>
            <w:vAlign w:val="center"/>
          </w:tcPr>
          <w:p>
            <w:pPr>
              <w:bidi w:val="0"/>
              <w:spacing w:after="0" w:afterAutospacing="0"/>
              <w:rPr>
                <w:rtl w:val="0"/>
              </w:rPr>
            </w:pPr>
            <w:r>
              <w:rPr>
                <w:rtl w:val="0"/>
              </w:rPr>
              <w:t>3</w:t>
            </w:r>
          </w:p>
        </w:tc>
        <w:tc>
          <w:tcPr>
            <w:tcW w:w="780" w:type="dxa"/>
            <w:vMerge w:val="continue"/>
            <w:vAlign w:val="center"/>
          </w:tcPr>
          <w:p>
            <w:pPr>
              <w:bidi w:val="0"/>
              <w:spacing w:after="0" w:afterAutospacing="0"/>
              <w:rPr>
                <w:rtl w:val="0"/>
              </w:rPr>
            </w:pPr>
          </w:p>
        </w:tc>
        <w:tc>
          <w:tcPr>
            <w:tcW w:w="855" w:type="dxa"/>
            <w:vAlign w:val="center"/>
          </w:tcPr>
          <w:p>
            <w:pPr>
              <w:bidi w:val="0"/>
              <w:spacing w:after="0" w:afterAutospacing="0"/>
              <w:rPr>
                <w:rtl w:val="0"/>
              </w:rPr>
            </w:pPr>
            <w:r>
              <w:rPr>
                <w:rtl w:val="0"/>
              </w:rPr>
              <w:t>90</w:t>
            </w:r>
          </w:p>
        </w:tc>
        <w:tc>
          <w:tcPr>
            <w:tcW w:w="948" w:type="dxa"/>
            <w:vAlign w:val="center"/>
          </w:tcPr>
          <w:p>
            <w:pPr>
              <w:bidi w:val="0"/>
              <w:spacing w:after="0" w:afterAutospacing="0"/>
              <w:rPr>
                <w:rtl w:val="0"/>
              </w:rPr>
            </w:pPr>
            <w:r>
              <w:rPr>
                <w:rtl w:val="0"/>
              </w:rPr>
              <w:t>158</w:t>
            </w:r>
          </w:p>
        </w:tc>
        <w:tc>
          <w:tcPr>
            <w:tcW w:w="948" w:type="dxa"/>
            <w:vAlign w:val="center"/>
          </w:tcPr>
          <w:p>
            <w:pPr>
              <w:bidi w:val="0"/>
              <w:spacing w:after="0" w:afterAutospacing="0"/>
              <w:rPr>
                <w:rtl w:val="0"/>
              </w:rPr>
            </w:pPr>
            <w:r>
              <w:rPr>
                <w:rtl w:val="0"/>
              </w:rPr>
              <w:t>242</w:t>
            </w:r>
          </w:p>
        </w:tc>
        <w:tc>
          <w:tcPr>
            <w:tcW w:w="1354" w:type="dxa"/>
            <w:vAlign w:val="center"/>
          </w:tcPr>
          <w:p>
            <w:pPr>
              <w:bidi w:val="0"/>
              <w:spacing w:after="0" w:afterAutospacing="0"/>
              <w:rPr>
                <w:rtl w:val="0"/>
              </w:rPr>
            </w:pPr>
            <w:r>
              <w:rPr>
                <w:rtl w:val="0"/>
              </w:rPr>
              <w:t>84</w:t>
            </w:r>
          </w:p>
        </w:tc>
      </w:tr>
      <w:tr>
        <w:tblPrEx>
          <w:tblLayout w:type="fixed"/>
          <w:tblCellMar>
            <w:top w:w="15" w:type="dxa"/>
            <w:left w:w="15" w:type="dxa"/>
            <w:bottom w:w="15" w:type="dxa"/>
            <w:right w:w="15" w:type="dxa"/>
          </w:tblCellMar>
        </w:tblPrEx>
        <w:trPr>
          <w:tblCellSpacing w:w="15" w:type="dxa"/>
        </w:trPr>
        <w:tc>
          <w:tcPr>
            <w:tcW w:w="765" w:type="dxa"/>
            <w:vAlign w:val="center"/>
          </w:tcPr>
          <w:p>
            <w:pPr>
              <w:bidi w:val="0"/>
              <w:spacing w:after="0" w:afterAutospacing="0"/>
              <w:rPr>
                <w:rtl w:val="0"/>
              </w:rPr>
            </w:pPr>
            <w:r>
              <w:rPr>
                <w:rtl w:val="0"/>
              </w:rPr>
              <w:t>4</w:t>
            </w:r>
          </w:p>
        </w:tc>
        <w:tc>
          <w:tcPr>
            <w:tcW w:w="780" w:type="dxa"/>
            <w:vAlign w:val="center"/>
          </w:tcPr>
          <w:p>
            <w:pPr>
              <w:bidi w:val="0"/>
              <w:spacing w:after="0" w:afterAutospacing="0"/>
              <w:rPr>
                <w:rtl w:val="0"/>
              </w:rPr>
            </w:pPr>
            <w:r>
              <w:rPr>
                <w:rtl w:val="0"/>
              </w:rPr>
              <w:t>盐水</w:t>
            </w:r>
          </w:p>
        </w:tc>
        <w:tc>
          <w:tcPr>
            <w:tcW w:w="855" w:type="dxa"/>
            <w:vAlign w:val="center"/>
          </w:tcPr>
          <w:p>
            <w:pPr>
              <w:bidi w:val="0"/>
              <w:spacing w:after="0" w:afterAutospacing="0"/>
              <w:rPr>
                <w:rtl w:val="0"/>
              </w:rPr>
            </w:pPr>
            <w:r>
              <w:rPr>
                <w:rtl w:val="0"/>
              </w:rPr>
              <w:t>90</w:t>
            </w:r>
          </w:p>
        </w:tc>
        <w:tc>
          <w:tcPr>
            <w:tcW w:w="948" w:type="dxa"/>
            <w:vAlign w:val="center"/>
          </w:tcPr>
          <w:p>
            <w:pPr>
              <w:bidi w:val="0"/>
              <w:spacing w:after="0" w:afterAutospacing="0"/>
              <w:rPr>
                <w:rtl w:val="0"/>
              </w:rPr>
            </w:pPr>
            <w:r>
              <w:rPr>
                <w:rtl w:val="0"/>
              </w:rPr>
              <w:t>154</w:t>
            </w:r>
          </w:p>
        </w:tc>
        <w:tc>
          <w:tcPr>
            <w:tcW w:w="948" w:type="dxa"/>
            <w:vAlign w:val="center"/>
          </w:tcPr>
          <w:p>
            <w:pPr>
              <w:bidi w:val="0"/>
              <w:spacing w:after="0" w:afterAutospacing="0"/>
              <w:rPr>
                <w:rtl w:val="0"/>
              </w:rPr>
            </w:pPr>
            <w:r>
              <w:rPr>
                <w:rtl w:val="0"/>
              </w:rPr>
              <w:t>246</w:t>
            </w:r>
          </w:p>
        </w:tc>
        <w:tc>
          <w:tcPr>
            <w:tcW w:w="1354" w:type="dxa"/>
            <w:vAlign w:val="center"/>
          </w:tcPr>
          <w:p>
            <w:pPr>
              <w:bidi w:val="0"/>
              <w:spacing w:after="0" w:afterAutospacing="0"/>
              <w:rPr>
                <w:rtl w:val="0"/>
              </w:rPr>
            </w:pPr>
            <w:r>
              <w:rPr>
                <w:rtl w:val="0"/>
              </w:rPr>
              <w:t>92</w:t>
            </w:r>
          </w:p>
        </w:tc>
      </w:tr>
    </w:tbl>
    <w:p>
      <w:pPr>
        <w:bidi w:val="0"/>
        <w:spacing w:after="280" w:afterAutospacing="1"/>
        <w:rPr>
          <w:rtl w:val="0"/>
        </w:rPr>
      </w:pPr>
      <w:r>
        <w:rPr>
          <w:rtl w:val="0"/>
        </w:rPr>
        <w:t>（1）压强计是通过U形管中液面的______来反映被测压强大小的。</w:t>
      </w:r>
      <w:r>
        <w:rPr>
          <w:rtl w:val="0"/>
        </w:rPr>
        <w:br w:type="textWrapping"/>
      </w:r>
      <w:r>
        <w:rPr>
          <w:rtl w:val="0"/>
        </w:rPr>
        <w:t>（2）分析表中序号为1、2、3三组数据可得到的结论是：同种液体的压强随______而增大，比较表中序号为3、4两组数据可得到的结论是：不同液体的压强还跟______有关。</w:t>
      </w:r>
      <w:r>
        <w:rPr>
          <w:rtl w:val="0"/>
        </w:rPr>
        <w:br w:type="textWrapping"/>
      </w:r>
      <w:r>
        <w:rPr>
          <w:rtl w:val="0"/>
        </w:rPr>
        <w:t>（3）为了研究在同一深度，液体向各个方向的压强是否相等，她应控制的量有______和______，要改变的是压强计金属盒探头的______。</w:t>
      </w:r>
    </w:p>
    <w:p>
      <w:pPr>
        <w:bidi w:val="0"/>
        <w:rPr>
          <w:rtl w:val="0"/>
        </w:rPr>
      </w:pPr>
      <w:r>
        <w:rPr>
          <w:rtl w:val="0"/>
        </w:rPr>
        <w:t>31.   某物理兴趣小组做了如图所示的实验来探究影响浮力大小的因素。</w:t>
      </w:r>
      <w:r>
        <w:rPr>
          <w:rtl w:val="0"/>
        </w:rPr>
        <w:br w:type="textWrapping"/>
      </w:r>
      <w:r>
        <w:rPr>
          <w:rtl w:val="0"/>
        </w:rPr>
        <w:t>（1）物体浸没在水中时受到的浮力是______N，方向为______；</w:t>
      </w:r>
      <w:r>
        <w:rPr>
          <w:rtl w:val="0"/>
        </w:rPr>
        <w:br w:type="textWrapping"/>
      </w:r>
      <w:r>
        <w:rPr>
          <w:rtl w:val="0"/>
        </w:rPr>
        <w:t>（2）物体浸没在酒精中时排开酒精的重力是______N；</w:t>
      </w:r>
      <w:r>
        <w:rPr>
          <w:rtl w:val="0"/>
        </w:rPr>
        <w:br w:type="textWrapping"/>
      </w:r>
      <w:r>
        <w:rPr>
          <w:rtl w:val="0"/>
        </w:rPr>
        <w:t>（3）比较______两幅图可知，浸没在液体中的物体所受浮力的大小与液体的密度有关；</w:t>
      </w:r>
      <w:r>
        <w:rPr>
          <w:rtl w:val="0"/>
        </w:rPr>
        <w:br w:type="textWrapping"/>
      </w:r>
      <w:r>
        <w:rPr>
          <w:rtl w:val="0"/>
        </w:rPr>
        <w:t>（4）由ABCD四个步骤可知，浮力的大小有时与深度有关，有时又与深度无关，对此正确的解释是浮力的大小与______有关。</w:t>
      </w:r>
      <w:r>
        <w:rPr>
          <w:rtl w:val="0"/>
        </w:rPr>
        <w:pict>
          <v:shape id="_x0000_i1053" o:spt="75" type="#_x0000_t75" style="height:194.25pt;width:298.5pt;" filled="f" o:preferrelative="t" stroked="f" coordsize="21600,21600">
            <v:path/>
            <v:fill on="f" focussize="0,0"/>
            <v:stroke on="f" joinstyle="miter"/>
            <v:imagedata r:id="rId46" o:title=""/>
            <o:lock v:ext="edit" aspectratio="t"/>
            <w10:wrap type="none"/>
            <w10:anchorlock/>
          </v:shape>
        </w:pict>
      </w:r>
    </w:p>
    <w:p>
      <w:pPr>
        <w:bidi w:val="0"/>
        <w:spacing w:after="280" w:afterAutospacing="1"/>
        <w:rPr>
          <w:rFonts w:ascii="宋体" w:hAnsi="宋体" w:eastAsia="宋体"/>
        </w:rPr>
      </w:pPr>
    </w:p>
    <w:p>
      <w:pPr>
        <w:jc w:val="center"/>
        <w:textAlignment w:val="center"/>
        <w:rPr>
          <w:rFonts w:ascii="宋体" w:hAnsi="宋体" w:eastAsia="宋体"/>
        </w:rPr>
      </w:pPr>
    </w:p>
    <w:p>
      <w:pPr>
        <w:textAlignment w:val="center"/>
        <w:rPr>
          <w:rFonts w:hint="eastAsia" w:ascii="宋体" w:hAnsi="宋体" w:eastAsia="宋体"/>
          <w:b/>
        </w:rPr>
      </w:pPr>
      <w:r>
        <w:rPr>
          <w:b/>
          <w:bCs/>
          <w:rtl w:val="0"/>
        </w:rPr>
        <w:t>六、计算题(本大题共3小题，共20.0分)</w:t>
      </w:r>
    </w:p>
    <w:p>
      <w:pPr>
        <w:bidi w:val="0"/>
        <w:rPr>
          <w:rFonts w:ascii="宋体" w:hAnsi="宋体" w:eastAsia="宋体"/>
        </w:rPr>
      </w:pPr>
      <w:r>
        <w:rPr>
          <w:rtl w:val="0"/>
        </w:rPr>
        <w:t>32.   </w:t>
      </w:r>
      <w:r>
        <w:rPr>
          <w:rtl w:val="0"/>
        </w:rPr>
        <w:pict>
          <v:shape id="_x0000_s1066" o:spid="_x0000_s1066" o:spt="75" type="#_x0000_t75" style="position:absolute;left:0pt;margin-top:0pt;height:61.5pt;width:83.25pt;mso-position-horizontal:right;mso-position-vertical-relative:line;mso-wrap-distance-bottom:0pt;mso-wrap-distance-left:9pt;mso-wrap-distance-right:9pt;mso-wrap-distance-top:0pt;z-index:251670528;mso-width-relative:page;mso-height-relative:page;" filled="f" o:preferrelative="t" stroked="f" coordsize="21600,21600" o:allowoverlap="f">
            <v:path/>
            <v:fill on="f" focussize="0,0"/>
            <v:stroke on="f" joinstyle="miter"/>
            <v:imagedata r:id="rId47" o:title=""/>
            <o:lock v:ext="edit" aspectratio="t"/>
            <w10:wrap type="square"/>
          </v:shape>
        </w:pict>
      </w:r>
      <w:r>
        <w:rPr>
          <w:rtl w:val="0"/>
        </w:rPr>
        <w:t>如图所示是一款集自动清洁技术和人性智能设计于一体的地面清洁机器人。该机器人的质量为3kg，与水平地面的接触面积为0.01m</w:t>
      </w:r>
      <w:r>
        <w:rPr>
          <w:vertAlign w:val="superscript"/>
          <w:rtl w:val="0"/>
        </w:rPr>
        <w:t>2</w:t>
      </w:r>
      <w:r>
        <w:rPr>
          <w:rtl w:val="0"/>
        </w:rPr>
        <w:t>，求：</w:t>
      </w:r>
      <w:r>
        <w:rPr>
          <w:rtl w:val="0"/>
        </w:rPr>
        <w:br w:type="textWrapping"/>
      </w:r>
      <w:r>
        <w:rPr>
          <w:rtl w:val="0"/>
        </w:rPr>
        <w:t>（1）机器人受到的重力；</w:t>
      </w:r>
      <w:r>
        <w:rPr>
          <w:rtl w:val="0"/>
        </w:rPr>
        <w:br w:type="textWrapping"/>
      </w:r>
      <w:r>
        <w:rPr>
          <w:rtl w:val="0"/>
        </w:rPr>
        <w:t>（2）机器人对水平地面的压强。</w:t>
      </w:r>
    </w:p>
    <w:p>
      <w:pPr>
        <w:bidi w:val="0"/>
        <w:rPr>
          <w:rtl w:val="0"/>
        </w:rPr>
      </w:pPr>
      <w:r>
        <w:rPr>
          <w:rtl w:val="0"/>
        </w:rPr>
        <w:t>33.   </w:t>
      </w:r>
      <w:r>
        <w:rPr>
          <w:rtl w:val="0"/>
        </w:rPr>
        <w:pict>
          <v:shape id="_x0000_s1067" o:spid="_x0000_s1067" o:spt="75" type="#_x0000_t75" style="position:absolute;left:0pt;margin-top:0pt;height:67.5pt;width:108.75pt;mso-position-horizontal:right;mso-position-vertical-relative:line;mso-wrap-distance-bottom:0pt;mso-wrap-distance-left:9pt;mso-wrap-distance-right:9pt;mso-wrap-distance-top:0pt;z-index:251671552;mso-width-relative:page;mso-height-relative:page;" filled="f" o:preferrelative="t" stroked="f" coordsize="21600,21600" o:allowoverlap="f">
            <v:path/>
            <v:fill on="f" focussize="0,0"/>
            <v:stroke on="f" joinstyle="miter"/>
            <v:imagedata r:id="rId48" o:title=""/>
            <o:lock v:ext="edit" aspectratio="t"/>
            <w10:wrap type="square"/>
          </v:shape>
        </w:pict>
      </w:r>
      <w:r>
        <w:rPr>
          <w:rtl w:val="0"/>
        </w:rPr>
        <w:t>如图，一个重为2N，底面积为0.01m</w:t>
      </w:r>
      <w:r>
        <w:rPr>
          <w:vertAlign w:val="superscript"/>
          <w:rtl w:val="0"/>
        </w:rPr>
        <w:t>2</w:t>
      </w:r>
      <w:r>
        <w:rPr>
          <w:rtl w:val="0"/>
        </w:rPr>
        <w:t>的容器中盛有6N的水，水深5cm，</w:t>
      </w:r>
      <w:r>
        <w:rPr>
          <w:rtl w:val="0"/>
        </w:rPr>
        <w:br w:type="textWrapping"/>
      </w:r>
      <w:r>
        <w:rPr>
          <w:rtl w:val="0"/>
        </w:rPr>
        <w:t>（ρ</w:t>
      </w:r>
      <w:r>
        <w:rPr>
          <w:vertAlign w:val="subscript"/>
          <w:rtl w:val="0"/>
        </w:rPr>
        <w:t>水</w:t>
      </w:r>
      <w:r>
        <w:rPr>
          <w:rtl w:val="0"/>
        </w:rPr>
        <w:t>=1.0×10</w:t>
      </w:r>
      <w:r>
        <w:rPr>
          <w:vertAlign w:val="superscript"/>
          <w:rtl w:val="0"/>
        </w:rPr>
        <w:t>3</w:t>
      </w:r>
      <w:r>
        <w:rPr>
          <w:rtl w:val="0"/>
        </w:rPr>
        <w:t>kg/m</w:t>
      </w:r>
      <w:r>
        <w:rPr>
          <w:vertAlign w:val="superscript"/>
          <w:rtl w:val="0"/>
        </w:rPr>
        <w:t>3</w:t>
      </w:r>
      <w:r>
        <w:rPr>
          <w:rtl w:val="0"/>
        </w:rPr>
        <w:t>）</w:t>
      </w:r>
      <w:r>
        <w:rPr>
          <w:rtl w:val="0"/>
        </w:rPr>
        <w:br w:type="textWrapping"/>
      </w:r>
      <w:r>
        <w:rPr>
          <w:rtl w:val="0"/>
        </w:rPr>
        <w:t>求：（1）水对容器底的压强；</w:t>
      </w:r>
      <w:r>
        <w:rPr>
          <w:rtl w:val="0"/>
        </w:rPr>
        <w:br w:type="textWrapping"/>
      </w:r>
      <w:r>
        <w:rPr>
          <w:rtl w:val="0"/>
        </w:rPr>
        <w:t>（2）容器对水平桌面的压强。</w:t>
      </w:r>
    </w:p>
    <w:p>
      <w:pPr>
        <w:bidi w:val="0"/>
        <w:rPr>
          <w:rtl w:val="0"/>
        </w:rPr>
      </w:pPr>
      <w:r>
        <w:rPr>
          <w:rtl w:val="0"/>
        </w:rPr>
        <w:t>34.   在“阿基米德解开王冠之谜”的故事中，若王冠的质量为490g，浸没在水中时，排开了40g的水，ρ</w:t>
      </w:r>
      <w:r>
        <w:rPr>
          <w:vertAlign w:val="subscript"/>
          <w:rtl w:val="0"/>
        </w:rPr>
        <w:t>金</w:t>
      </w:r>
      <w:r>
        <w:rPr>
          <w:rtl w:val="0"/>
        </w:rPr>
        <w:t>=19.3×10</w:t>
      </w:r>
      <w:r>
        <w:rPr>
          <w:vertAlign w:val="superscript"/>
          <w:rtl w:val="0"/>
        </w:rPr>
        <w:t>3</w:t>
      </w:r>
      <w:r>
        <w:rPr>
          <w:rtl w:val="0"/>
        </w:rPr>
        <w:t>kg/m</w:t>
      </w:r>
      <w:r>
        <w:rPr>
          <w:vertAlign w:val="superscript"/>
          <w:rtl w:val="0"/>
        </w:rPr>
        <w:t>3</w:t>
      </w:r>
      <w:r>
        <w:rPr>
          <w:rtl w:val="0"/>
        </w:rPr>
        <w:t>，取g=10N/kg，通过计算回答：</w:t>
      </w:r>
      <w:r>
        <w:rPr>
          <w:rtl w:val="0"/>
        </w:rPr>
        <w:br w:type="textWrapping"/>
      </w:r>
      <w:r>
        <w:rPr>
          <w:rtl w:val="0"/>
        </w:rPr>
        <w:t>（1）王冠所受的浮力是多大？</w:t>
      </w:r>
      <w:r>
        <w:rPr>
          <w:rtl w:val="0"/>
        </w:rPr>
        <w:br w:type="textWrapping"/>
      </w:r>
      <w:r>
        <w:rPr>
          <w:rtl w:val="0"/>
        </w:rPr>
        <w:t>（2）王冠的体积是多少？</w:t>
      </w:r>
      <w:r>
        <w:rPr>
          <w:rtl w:val="0"/>
        </w:rPr>
        <w:br w:type="textWrapping"/>
      </w:r>
      <w:r>
        <w:rPr>
          <w:rtl w:val="0"/>
        </w:rPr>
        <w:t>（3）王冠是纯金的吗？</w:t>
      </w:r>
    </w:p>
    <w:p>
      <w:pPr>
        <w:bidi w:val="0"/>
        <w:spacing w:after="280" w:afterAutospacing="1"/>
        <w:rPr>
          <w:rFonts w:ascii="宋体" w:hAnsi="宋体" w:eastAsia="宋体"/>
        </w:rPr>
      </w:pPr>
    </w:p>
    <w:sectPr>
      <w:footerReference r:id="rId3" w:type="default"/>
      <w:footerReference r:id="rId4" w:type="even"/>
      <w:pgSz w:w="11850" w:h="16783"/>
      <w:pgMar w:top="900" w:right="1997" w:bottom="900" w:left="1997"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NotTrackMoves/>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86A2D4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qFormat/>
    <w:uiPriority w:val="99"/>
    <w:rPr>
      <w:sz w:val="18"/>
      <w:szCs w:val="18"/>
    </w:rPr>
  </w:style>
  <w:style w:type="character" w:customStyle="1" w:styleId="9">
    <w:name w:val="页脚 Char"/>
    <w:basedOn w:val="5"/>
    <w:link w:val="3"/>
    <w:uiPriority w:val="99"/>
    <w:rPr>
      <w:sz w:val="18"/>
      <w:szCs w:val="18"/>
    </w:rPr>
  </w:style>
  <w:style w:type="character" w:customStyle="1" w:styleId="10">
    <w:name w:val="批注框文本 Char"/>
    <w:basedOn w:val="5"/>
    <w:link w:val="2"/>
    <w:semiHidden/>
    <w:uiPriority w:val="99"/>
    <w:rPr>
      <w:sz w:val="18"/>
      <w:szCs w:val="18"/>
    </w:rPr>
  </w:style>
  <w:style w:type="paragraph" w:styleId="11">
    <w:name w:val="No Spacing"/>
    <w:link w:val="12"/>
    <w:qFormat/>
    <w:uiPriority w:val="1"/>
    <w:rPr>
      <w:rFonts w:asciiTheme="minorHAnsi" w:hAnsiTheme="minorHAnsi" w:eastAsiaTheme="minorEastAsia" w:cstheme="minorBidi"/>
      <w:kern w:val="0"/>
      <w:sz w:val="22"/>
      <w:szCs w:val="22"/>
      <w:lang w:val="en-US" w:eastAsia="zh-CN" w:bidi="ar-SA"/>
    </w:rPr>
  </w:style>
  <w:style w:type="character" w:customStyle="1" w:styleId="12">
    <w:name w:val="无间隔 Char"/>
    <w:basedOn w:val="5"/>
    <w:link w:val="11"/>
    <w:uiPriority w:val="1"/>
    <w:rPr>
      <w:kern w:val="0"/>
      <w:sz w:val="22"/>
    </w:rPr>
  </w:style>
  <w:style w:type="paragraph" w:styleId="13">
    <w:name w:val="List Paragraph"/>
    <w:basedOn w:val="1"/>
    <w:qFormat/>
    <w:uiPriority w:val="34"/>
    <w:pPr>
      <w:ind w:firstLine="420" w:firstLineChars="200"/>
    </w:pPr>
  </w:style>
  <w:style w:type="character" w:customStyle="1" w:styleId="14">
    <w:name w:val="Subtle Emphasis"/>
    <w:basedOn w:val="5"/>
    <w:qFormat/>
    <w:uiPriority w:val="19"/>
    <w:rPr>
      <w:i/>
      <w:iCs/>
      <w:color w:val="808080" w:themeColor="text1" w:themeTint="80"/>
      <w14:textFill>
        <w14:solidFill>
          <w14:schemeClr w14:val="tx1">
            <w14:lumMod w14:val="50000"/>
            <w14:lumOff w14:val="50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1" Type="http://schemas.openxmlformats.org/officeDocument/2006/relationships/fontTable" Target="fontTable.xml"/><Relationship Id="rId50" Type="http://schemas.openxmlformats.org/officeDocument/2006/relationships/customXml" Target="../customXml/item2.xml"/><Relationship Id="rId5" Type="http://schemas.openxmlformats.org/officeDocument/2006/relationships/theme" Target="theme/theme1.xml"/><Relationship Id="rId49" Type="http://schemas.openxmlformats.org/officeDocument/2006/relationships/customXml" Target="../customXml/item1.xml"/><Relationship Id="rId48" Type="http://schemas.openxmlformats.org/officeDocument/2006/relationships/image" Target="media/image43.png"/><Relationship Id="rId47" Type="http://schemas.openxmlformats.org/officeDocument/2006/relationships/image" Target="media/image42.png"/><Relationship Id="rId46" Type="http://schemas.openxmlformats.org/officeDocument/2006/relationships/image" Target="media/image41.png"/><Relationship Id="rId45" Type="http://schemas.openxmlformats.org/officeDocument/2006/relationships/image" Target="media/image40.png"/><Relationship Id="rId44" Type="http://schemas.openxmlformats.org/officeDocument/2006/relationships/image" Target="media/image39.png"/><Relationship Id="rId43" Type="http://schemas.openxmlformats.org/officeDocument/2006/relationships/image" Target="media/image38.png"/><Relationship Id="rId42" Type="http://schemas.openxmlformats.org/officeDocument/2006/relationships/image" Target="media/image37.png"/><Relationship Id="rId41" Type="http://schemas.openxmlformats.org/officeDocument/2006/relationships/image" Target="media/image36.png"/><Relationship Id="rId40" Type="http://schemas.openxmlformats.org/officeDocument/2006/relationships/image" Target="media/image35.png"/><Relationship Id="rId4" Type="http://schemas.openxmlformats.org/officeDocument/2006/relationships/footer" Target="footer2.xml"/><Relationship Id="rId39" Type="http://schemas.openxmlformats.org/officeDocument/2006/relationships/image" Target="media/image34.png"/><Relationship Id="rId38" Type="http://schemas.openxmlformats.org/officeDocument/2006/relationships/image" Target="media/image33.png"/><Relationship Id="rId37" Type="http://schemas.openxmlformats.org/officeDocument/2006/relationships/image" Target="media/image32.png"/><Relationship Id="rId36" Type="http://schemas.openxmlformats.org/officeDocument/2006/relationships/image" Target="media/image31.png"/><Relationship Id="rId35" Type="http://schemas.openxmlformats.org/officeDocument/2006/relationships/image" Target="media/image30.png"/><Relationship Id="rId34" Type="http://schemas.openxmlformats.org/officeDocument/2006/relationships/image" Target="media/image29.png"/><Relationship Id="rId33" Type="http://schemas.openxmlformats.org/officeDocument/2006/relationships/image" Target="media/image28.png"/><Relationship Id="rId32" Type="http://schemas.openxmlformats.org/officeDocument/2006/relationships/image" Target="media/image27.png"/><Relationship Id="rId31" Type="http://schemas.openxmlformats.org/officeDocument/2006/relationships/image" Target="media/image26.png"/><Relationship Id="rId30" Type="http://schemas.openxmlformats.org/officeDocument/2006/relationships/image" Target="media/image25.png"/><Relationship Id="rId3" Type="http://schemas.openxmlformats.org/officeDocument/2006/relationships/footer" Target="foot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0"/>
    <customShpInfo spid="_x0000_s1035"/>
    <customShpInfo spid="_x0000_s1049"/>
    <customShpInfo spid="_x0000_s1054"/>
    <customShpInfo spid="_x0000_s1056"/>
    <customShpInfo spid="_x0000_s1057"/>
    <customShpInfo spid="_x0000_s1058"/>
    <customShpInfo spid="_x0000_s1059"/>
    <customShpInfo spid="_x0000_s1060"/>
    <customShpInfo spid="_x0000_s1061"/>
    <customShpInfo spid="_x0000_s1064"/>
    <customShpInfo spid="_x0000_s1066"/>
    <customShpInfo spid="_x0000_s106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42C60E-312E-412E-B7BE-B03C9F125E9A}">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163</Words>
  <Characters>930</Characters>
  <Lines>7</Lines>
  <Paragraphs>2</Paragraphs>
  <TotalTime>3</TotalTime>
  <ScaleCrop>false</ScaleCrop>
  <LinksUpToDate>false</LinksUpToDate>
  <CharactersWithSpaces>1091</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2018-05-22T08:25:08Z</dcterms:modified>
  <cp:revision>234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