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Heading1"/>
        <w:jc w:val="cente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69pt;margin-top:948pt;mso-position-horizontal-relative:page;mso-position-vertical-relative:top-margin-area;position:absolute;width:26pt;z-index:251658240">
            <v:imagedata r:id="rId5" o:title=""/>
          </v:shape>
        </w:pict>
      </w:r>
      <w:r>
        <w:rPr>
          <w:rFonts w:hint="eastAsia"/>
        </w:rPr>
        <w:t>期中检测卷</w:t>
      </w:r>
    </w:p>
    <w:p>
      <w:pPr>
        <w:pStyle w:val="PlainText"/>
        <w:ind w:firstLine="420" w:firstLineChars="200"/>
        <w:jc w:val="center"/>
        <w:rPr>
          <w:rFonts w:ascii="Times New Roman" w:hAnsi="Times New Roman" w:cs="Times New Roman"/>
        </w:rPr>
      </w:pPr>
      <w:r>
        <w:rPr>
          <w:rFonts w:ascii="Times New Roman" w:eastAsia="黑体" w:hAnsi="Times New Roman" w:cs="Times New Roman" w:hint="eastAsia"/>
        </w:rPr>
        <w:t>班级：</w:t>
      </w:r>
      <w:r>
        <w:rPr>
          <w:rFonts w:ascii="Times New Roman" w:eastAsia="黑体" w:hAnsi="Times New Roman" w:cs="Times New Roman"/>
        </w:rPr>
        <w:t>__________</w:t>
      </w:r>
      <w:r>
        <w:rPr>
          <w:rFonts w:ascii="Times New Roman" w:eastAsia="黑体" w:hAnsi="Times New Roman" w:cs="Times New Roman" w:hint="eastAsia"/>
        </w:rPr>
        <w:t>　　姓名：</w:t>
      </w:r>
      <w:r>
        <w:rPr>
          <w:rFonts w:ascii="Times New Roman" w:eastAsia="黑体" w:hAnsi="Times New Roman" w:cs="Times New Roman"/>
        </w:rPr>
        <w:t>__________</w:t>
      </w:r>
    </w:p>
    <w:p>
      <w:pPr>
        <w:pStyle w:val="PlainText"/>
        <w:ind w:firstLine="420" w:firstLineChars="200"/>
        <w:jc w:val="center"/>
        <w:rPr>
          <w:rFonts w:ascii="Times New Roman" w:eastAsia="黑体" w:hAnsi="Times New Roman" w:cs="Times New Roman"/>
        </w:rPr>
      </w:pPr>
      <w:r>
        <w:rPr>
          <w:rFonts w:ascii="Times New Roman" w:eastAsia="黑体" w:hAnsi="Times New Roman" w:cs="Times New Roman" w:hint="eastAsia"/>
        </w:rPr>
        <w:t>考生注意：</w:t>
      </w:r>
      <w:r>
        <w:rPr>
          <w:rFonts w:ascii="Times New Roman" w:eastAsia="黑体" w:hAnsi="Times New Roman" w:cs="Times New Roman"/>
        </w:rPr>
        <w:t>1.</w:t>
      </w:r>
      <w:r>
        <w:rPr>
          <w:rFonts w:ascii="Times New Roman" w:eastAsia="黑体" w:hAnsi="Times New Roman" w:cs="Times New Roman" w:hint="eastAsia"/>
        </w:rPr>
        <w:t>本卷共二大题，满分</w:t>
      </w:r>
      <w:r>
        <w:rPr>
          <w:rFonts w:ascii="Times New Roman" w:eastAsia="黑体" w:hAnsi="Times New Roman" w:cs="Times New Roman"/>
        </w:rPr>
        <w:t>50</w:t>
      </w:r>
      <w:r>
        <w:rPr>
          <w:rFonts w:ascii="Times New Roman" w:eastAsia="黑体" w:hAnsi="Times New Roman" w:cs="Times New Roman" w:hint="eastAsia"/>
        </w:rPr>
        <w:t>分。考试时间为</w:t>
      </w:r>
      <w:r>
        <w:rPr>
          <w:rFonts w:ascii="Times New Roman" w:eastAsia="黑体" w:hAnsi="Times New Roman" w:cs="Times New Roman"/>
        </w:rPr>
        <w:t>50</w:t>
      </w:r>
      <w:r>
        <w:rPr>
          <w:rFonts w:ascii="Times New Roman" w:eastAsia="黑体" w:hAnsi="Times New Roman" w:cs="Times New Roman" w:hint="eastAsia"/>
        </w:rPr>
        <w:t>分钟。</w:t>
      </w:r>
    </w:p>
    <w:p>
      <w:pPr>
        <w:pStyle w:val="PlainText"/>
        <w:ind w:firstLine="420" w:firstLineChars="200"/>
        <w:jc w:val="center"/>
        <w:rPr>
          <w:rFonts w:ascii="Times New Roman" w:hAnsi="Times New Roman" w:cs="Times New Roman"/>
        </w:rPr>
      </w:pPr>
      <w:r>
        <w:rPr>
          <w:rFonts w:ascii="Times New Roman" w:eastAsia="黑体" w:hAnsi="Times New Roman" w:cs="Times New Roman"/>
        </w:rPr>
        <w:t xml:space="preserve">  2.</w:t>
      </w:r>
      <w:r>
        <w:rPr>
          <w:rFonts w:ascii="Times New Roman" w:eastAsia="黑体" w:hAnsi="Times New Roman" w:cs="Times New Roman" w:hint="eastAsia"/>
        </w:rPr>
        <w:t>可能用到的相对原子质量：</w:t>
      </w:r>
      <w:r>
        <w:rPr>
          <w:rFonts w:ascii="Times New Roman" w:eastAsia="黑体" w:hAnsi="Times New Roman" w:cs="Times New Roman"/>
        </w:rPr>
        <w:t>H—1</w:t>
      </w:r>
      <w:r>
        <w:rPr>
          <w:rFonts w:ascii="Times New Roman" w:eastAsia="黑体" w:hAnsi="Times New Roman" w:cs="Times New Roman" w:hint="eastAsia"/>
        </w:rPr>
        <w:t>　</w:t>
      </w:r>
      <w:r>
        <w:rPr>
          <w:rFonts w:ascii="Times New Roman" w:eastAsia="黑体" w:hAnsi="Times New Roman" w:cs="Times New Roman"/>
        </w:rPr>
        <w:t>C—12</w:t>
      </w:r>
    </w:p>
    <w:tbl>
      <w:tblPr>
        <w:tblStyle w:val="TableNormal"/>
        <w:tblW w:w="284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16"/>
        <w:gridCol w:w="606"/>
        <w:gridCol w:w="606"/>
        <w:gridCol w:w="816"/>
      </w:tblGrid>
      <w:tr>
        <w:tblPrEx>
          <w:tblW w:w="284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题号</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一</w:t>
            </w:r>
          </w:p>
        </w:tc>
        <w:tc>
          <w:tcPr>
            <w:tcW w:w="606" w:type="dxa"/>
            <w:vAlign w:val="center"/>
          </w:tcPr>
          <w:p>
            <w:pPr>
              <w:pStyle w:val="PlainText"/>
              <w:jc w:val="center"/>
              <w:rPr>
                <w:rFonts w:ascii="Times New Roman" w:hAnsi="Times New Roman" w:cs="Times New Roman"/>
              </w:rPr>
            </w:pPr>
            <w:r>
              <w:rPr>
                <w:rFonts w:ascii="Times New Roman" w:hAnsi="Times New Roman" w:cs="Times New Roman" w:hint="eastAsia"/>
              </w:rPr>
              <w:t>二</w:t>
            </w:r>
          </w:p>
        </w:tc>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总分</w:t>
            </w:r>
          </w:p>
        </w:tc>
      </w:tr>
      <w:tr>
        <w:tblPrEx>
          <w:tblW w:w="2844" w:type="dxa"/>
          <w:jc w:val="center"/>
          <w:tblInd w:w="0" w:type="dxa"/>
          <w:tblLayout w:type="fixed"/>
          <w:tblCellMar>
            <w:top w:w="0" w:type="dxa"/>
            <w:left w:w="108" w:type="dxa"/>
            <w:bottom w:w="0" w:type="dxa"/>
            <w:right w:w="108" w:type="dxa"/>
          </w:tblCellMar>
        </w:tblPrEx>
        <w:trPr>
          <w:jc w:val="center"/>
        </w:trPr>
        <w:tc>
          <w:tcPr>
            <w:tcW w:w="816" w:type="dxa"/>
            <w:vAlign w:val="center"/>
          </w:tcPr>
          <w:p>
            <w:pPr>
              <w:pStyle w:val="PlainText"/>
              <w:jc w:val="center"/>
              <w:rPr>
                <w:rFonts w:ascii="Times New Roman" w:hAnsi="Times New Roman" w:cs="Times New Roman"/>
              </w:rPr>
            </w:pPr>
            <w:r>
              <w:rPr>
                <w:rFonts w:ascii="Times New Roman" w:hAnsi="Times New Roman" w:cs="Times New Roman" w:hint="eastAsia"/>
              </w:rPr>
              <w:t>得分</w:t>
            </w:r>
          </w:p>
        </w:tc>
        <w:tc>
          <w:tcPr>
            <w:tcW w:w="606" w:type="dxa"/>
            <w:vAlign w:val="center"/>
          </w:tcPr>
          <w:p>
            <w:pPr>
              <w:pStyle w:val="PlainText"/>
              <w:jc w:val="center"/>
              <w:rPr>
                <w:rFonts w:ascii="Times New Roman" w:hAnsi="Times New Roman" w:cs="Times New Roman"/>
              </w:rPr>
            </w:pPr>
          </w:p>
        </w:tc>
        <w:tc>
          <w:tcPr>
            <w:tcW w:w="606" w:type="dxa"/>
            <w:vAlign w:val="center"/>
          </w:tcPr>
          <w:p>
            <w:pPr>
              <w:pStyle w:val="PlainText"/>
              <w:jc w:val="center"/>
              <w:rPr>
                <w:rFonts w:ascii="Times New Roman" w:hAnsi="Times New Roman" w:cs="Times New Roman"/>
              </w:rPr>
            </w:pPr>
          </w:p>
        </w:tc>
        <w:tc>
          <w:tcPr>
            <w:tcW w:w="816" w:type="dxa"/>
            <w:vAlign w:val="center"/>
          </w:tcPr>
          <w:p>
            <w:pPr>
              <w:pStyle w:val="PlainText"/>
              <w:jc w:val="center"/>
              <w:rPr>
                <w:rFonts w:ascii="Times New Roman" w:hAnsi="Times New Roman" w:cs="Times New Roman"/>
              </w:rPr>
            </w:pPr>
          </w:p>
        </w:tc>
      </w:tr>
    </w:tbl>
    <w:p>
      <w:pPr>
        <w:pStyle w:val="PlainText"/>
        <w:ind w:firstLine="420" w:firstLineChars="200"/>
        <w:rPr>
          <w:rFonts w:ascii="Times New Roman" w:hAnsi="Times New Roman" w:cs="Times New Roman"/>
        </w:rPr>
      </w:pPr>
      <w:r>
        <w:rPr>
          <w:rFonts w:ascii="Times New Roman" w:eastAsia="黑体" w:hAnsi="Times New Roman" w:cs="Times New Roman" w:hint="eastAsia"/>
        </w:rPr>
        <w:t>一、选择题</w:t>
      </w:r>
      <w:r>
        <w:rPr>
          <w:rFonts w:ascii="Times New Roman" w:eastAsia="黑体" w:hAnsi="Times New Roman" w:cs="Times New Roman"/>
        </w:rPr>
        <w:t>(</w:t>
      </w:r>
      <w:r>
        <w:rPr>
          <w:rFonts w:ascii="Times New Roman" w:eastAsia="黑体" w:hAnsi="Times New Roman" w:cs="Times New Roman" w:hint="eastAsia"/>
        </w:rPr>
        <w:t>本题包括</w:t>
      </w:r>
      <w:r>
        <w:rPr>
          <w:rFonts w:ascii="Times New Roman" w:eastAsia="黑体" w:hAnsi="Times New Roman" w:cs="Times New Roman"/>
        </w:rPr>
        <w:t>8</w:t>
      </w:r>
      <w:r>
        <w:rPr>
          <w:rFonts w:ascii="Times New Roman" w:eastAsia="黑体" w:hAnsi="Times New Roman" w:cs="Times New Roman" w:hint="eastAsia"/>
        </w:rPr>
        <w:t>小题，每小题只有一个选项符合题意。每小题</w:t>
      </w:r>
      <w:r>
        <w:rPr>
          <w:rFonts w:ascii="Times New Roman" w:eastAsia="黑体" w:hAnsi="Times New Roman" w:cs="Times New Roman"/>
        </w:rPr>
        <w:t>3</w:t>
      </w:r>
      <w:r>
        <w:rPr>
          <w:rFonts w:ascii="Times New Roman" w:eastAsia="黑体" w:hAnsi="Times New Roman" w:cs="Times New Roman" w:hint="eastAsia"/>
        </w:rPr>
        <w:t>分，共</w:t>
      </w:r>
      <w:r>
        <w:rPr>
          <w:rFonts w:ascii="Times New Roman" w:eastAsia="黑体" w:hAnsi="Times New Roman" w:cs="Times New Roman"/>
        </w:rPr>
        <w:t>24</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．下列实验室中的交流，属于化学变化的是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．锥形瓶：</w:t>
      </w:r>
      <w:r>
        <w:rPr>
          <w:rFonts w:hAnsi="宋体" w:cs="Times New Roman" w:hint="eastAsia"/>
        </w:rPr>
        <w:t>“</w:t>
      </w:r>
      <w:r>
        <w:rPr>
          <w:rFonts w:ascii="Times New Roman" w:hAnsi="Times New Roman" w:cs="Times New Roman" w:hint="eastAsia"/>
        </w:rPr>
        <w:t>同学们不爱惜我，我被摔碎了。</w:t>
      </w:r>
      <w:r>
        <w:rPr>
          <w:rFonts w:hAnsi="宋体"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．氯化钠：</w:t>
      </w:r>
      <w:r>
        <w:rPr>
          <w:rFonts w:hAnsi="宋体" w:cs="Times New Roman" w:hint="eastAsia"/>
        </w:rPr>
        <w:t>“</w:t>
      </w:r>
      <w:r>
        <w:rPr>
          <w:rFonts w:ascii="Times New Roman" w:hAnsi="Times New Roman" w:cs="Times New Roman" w:hint="eastAsia"/>
        </w:rPr>
        <w:t>我在水中游啊游，然后就消失了。</w:t>
      </w:r>
      <w:r>
        <w:rPr>
          <w:rFonts w:hAnsi="宋体"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．酒精灯：</w:t>
      </w:r>
      <w:r>
        <w:rPr>
          <w:rFonts w:hAnsi="宋体" w:cs="Times New Roman" w:hint="eastAsia"/>
        </w:rPr>
        <w:t>“</w:t>
      </w:r>
      <w:r>
        <w:rPr>
          <w:rFonts w:ascii="Times New Roman" w:hAnsi="Times New Roman" w:cs="Times New Roman" w:hint="eastAsia"/>
        </w:rPr>
        <w:t>帽子哪里去了？我的燃料越来越少了。</w:t>
      </w:r>
      <w:r>
        <w:rPr>
          <w:rFonts w:hAnsi="宋体"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．澄清石灰水：</w:t>
      </w:r>
      <w:r>
        <w:rPr>
          <w:rFonts w:hAnsi="宋体" w:cs="Times New Roman" w:hint="eastAsia"/>
        </w:rPr>
        <w:t>“</w:t>
      </w:r>
      <w:r>
        <w:rPr>
          <w:rFonts w:ascii="Times New Roman" w:hAnsi="Times New Roman" w:cs="Times New Roman" w:hint="eastAsia"/>
        </w:rPr>
        <w:t>我在空气中放置一段时间后变浑浊了。</w:t>
      </w:r>
      <w:r>
        <w:rPr>
          <w:rFonts w:hAnsi="宋体"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．下列基本实验操作图示正确的是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6" type="#_x0000_t75" style="height:75.75pt;width:415.5pt" coordsize="21600,21600" o:preferrelative="t" filled="f" stroked="f">
            <v:stroke joinstyle="miter"/>
            <v:imagedata r:id="rId6" r:href="rId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．下列化学用语与表述的意义不相符的是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2S——2</w:t>
      </w:r>
      <w:r>
        <w:rPr>
          <w:rFonts w:ascii="Times New Roman" w:hAnsi="Times New Roman" w:cs="Times New Roman" w:hint="eastAsia"/>
        </w:rPr>
        <w:t>个硫元素</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2H</w:t>
      </w:r>
      <w:r>
        <w:rPr>
          <w:rFonts w:ascii="Times New Roman" w:hAnsi="Times New Roman" w:cs="Times New Roman"/>
          <w:vertAlign w:val="subscript"/>
        </w:rPr>
        <w:t>2</w:t>
      </w:r>
      <w:r>
        <w:rPr>
          <w:rFonts w:ascii="Times New Roman" w:hAnsi="Times New Roman" w:cs="Times New Roman"/>
        </w:rPr>
        <w:t>O——2</w:t>
      </w:r>
      <w:r>
        <w:rPr>
          <w:rFonts w:ascii="Times New Roman" w:hAnsi="Times New Roman" w:cs="Times New Roman" w:hint="eastAsia"/>
        </w:rPr>
        <w:t>个水分子</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3Fe</w:t>
      </w:r>
      <w:r>
        <w:rPr>
          <w:rFonts w:ascii="Times New Roman" w:hAnsi="Times New Roman" w:cs="Times New Roman"/>
          <w:vertAlign w:val="superscript"/>
        </w:rPr>
        <w:t>3</w:t>
      </w:r>
      <w:r>
        <w:rPr>
          <w:rFonts w:ascii="Times New Roman" w:hAnsi="Times New Roman" w:cs="Times New Roman" w:hint="eastAsia"/>
          <w:vertAlign w:val="superscript"/>
        </w:rPr>
        <w:t>＋</w:t>
      </w:r>
      <w:r>
        <w:rPr>
          <w:rFonts w:ascii="Times New Roman" w:hAnsi="Times New Roman" w:cs="Times New Roman"/>
        </w:rPr>
        <w:t>——3</w:t>
      </w:r>
      <w:r>
        <w:rPr>
          <w:rFonts w:ascii="Times New Roman" w:hAnsi="Times New Roman" w:cs="Times New Roman" w:hint="eastAsia"/>
        </w:rPr>
        <w:t>个铁离子</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P</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5</w:t>
      </w:r>
      <w:r>
        <w:rPr>
          <w:rFonts w:ascii="Times New Roman" w:hAnsi="Times New Roman" w:cs="Times New Roman"/>
        </w:rPr>
        <w:t>——</w:t>
      </w:r>
      <w:r>
        <w:rPr>
          <w:rFonts w:ascii="Times New Roman" w:hAnsi="Times New Roman" w:cs="Times New Roman" w:hint="eastAsia"/>
        </w:rPr>
        <w:t>五氧化二磷</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．醋酸的结构如图所示，下面关于醋酸的说法正确的是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7" type="#_x0000_t75" style="height:63pt;width:153.75pt" coordsize="21600,21600" o:preferrelative="t" filled="f" stroked="f">
            <v:stroke joinstyle="miter"/>
            <v:imagedata r:id="rId8" r:href="rId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．醋酸属于氧化物</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．醋酸分子中质子数和电子数是不相等的</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．醋酸是由碳、氢、氧三种元素组成的</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．醋酸中碳元素的质量分数为</w:t>
      </w:r>
      <w:r>
        <w:rPr>
          <w:rFonts w:ascii="Times New Roman" w:hAnsi="Times New Roman" w:cs="Times New Roman"/>
        </w:rPr>
        <w:t>60%</w:t>
      </w:r>
    </w:p>
    <w:p>
      <w:pPr>
        <w:pStyle w:val="PlainTex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w:t>
      </w:r>
      <w:r>
        <w:rPr>
          <w:rFonts w:ascii="Times New Roman" w:hAnsi="Times New Roman" w:cs="Times New Roman"/>
        </w:rPr>
        <w:t>2018</w:t>
      </w:r>
      <w:r>
        <w:rPr>
          <w:rFonts w:ascii="Times New Roman" w:hAnsi="Times New Roman" w:cs="Times New Roman" w:hint="eastAsia"/>
        </w:rPr>
        <w:t>年</w:t>
      </w:r>
      <w:r>
        <w:rPr>
          <w:rFonts w:ascii="Times New Roman" w:hAnsi="Times New Roman" w:cs="Times New Roman"/>
        </w:rPr>
        <w:t>3</w:t>
      </w:r>
      <w:r>
        <w:rPr>
          <w:rFonts w:ascii="Times New Roman" w:hAnsi="Times New Roman" w:cs="Times New Roman" w:hint="eastAsia"/>
        </w:rPr>
        <w:t>月</w:t>
      </w:r>
      <w:r>
        <w:rPr>
          <w:rFonts w:ascii="Times New Roman" w:hAnsi="Times New Roman" w:cs="Times New Roman"/>
        </w:rPr>
        <w:t>22</w:t>
      </w:r>
      <w:r>
        <w:rPr>
          <w:rFonts w:ascii="Times New Roman" w:hAnsi="Times New Roman" w:cs="Times New Roman" w:hint="eastAsia"/>
        </w:rPr>
        <w:t>日是第二十六届</w:t>
      </w:r>
      <w:r>
        <w:rPr>
          <w:rFonts w:hAnsi="宋体" w:cs="Times New Roman" w:hint="eastAsia"/>
        </w:rPr>
        <w:t>“</w:t>
      </w:r>
      <w:r>
        <w:rPr>
          <w:rFonts w:ascii="Times New Roman" w:hAnsi="Times New Roman" w:cs="Times New Roman" w:hint="eastAsia"/>
        </w:rPr>
        <w:t>世界水日</w:t>
      </w:r>
      <w:r>
        <w:rPr>
          <w:rFonts w:hAnsi="宋体" w:cs="Times New Roman" w:hint="eastAsia"/>
        </w:rPr>
        <w:t>”</w:t>
      </w:r>
      <w:r>
        <w:rPr>
          <w:rFonts w:ascii="Times New Roman" w:hAnsi="Times New Roman" w:cs="Times New Roman" w:hint="eastAsia"/>
        </w:rPr>
        <w:t>，下列关于水的说法错误的是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．自来水厂常用</w:t>
      </w:r>
      <w:r>
        <w:rPr>
          <w:rFonts w:ascii="Times New Roman" w:hAnsi="Times New Roman" w:cs="Times New Roman"/>
        </w:rPr>
        <w:t>ClO</w:t>
      </w:r>
      <w:r>
        <w:rPr>
          <w:rFonts w:ascii="Times New Roman" w:hAnsi="Times New Roman" w:cs="Times New Roman"/>
          <w:vertAlign w:val="subscript"/>
        </w:rPr>
        <w:t>2</w:t>
      </w:r>
      <w:r>
        <w:rPr>
          <w:rFonts w:ascii="Times New Roman" w:hAnsi="Times New Roman" w:cs="Times New Roman" w:hint="eastAsia"/>
        </w:rPr>
        <w:t>消毒，</w:t>
      </w:r>
      <w:r>
        <w:rPr>
          <w:rFonts w:ascii="Times New Roman" w:hAnsi="Times New Roman" w:cs="Times New Roman"/>
        </w:rPr>
        <w:t>ClO</w:t>
      </w:r>
      <w:r>
        <w:rPr>
          <w:rFonts w:ascii="Times New Roman" w:hAnsi="Times New Roman" w:cs="Times New Roman"/>
          <w:vertAlign w:val="subscript"/>
        </w:rPr>
        <w:t>2</w:t>
      </w:r>
      <w:r>
        <w:rPr>
          <w:rFonts w:ascii="Times New Roman" w:hAnsi="Times New Roman" w:cs="Times New Roman" w:hint="eastAsia"/>
        </w:rPr>
        <w:t>中氯元素的化合价为＋</w:t>
      </w:r>
      <w:r>
        <w:rPr>
          <w:rFonts w:ascii="Times New Roman" w:hAnsi="Times New Roman" w:cs="Times New Roman"/>
        </w:rPr>
        <w:t>4</w:t>
      </w:r>
      <w:r>
        <w:rPr>
          <w:rFonts w:ascii="Times New Roman" w:hAnsi="Times New Roman" w:cs="Times New Roman" w:hint="eastAsia"/>
        </w:rPr>
        <w:t>价</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．活性炭能吸附水中的色素和异味主要利用了它的化学性质</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5mL</w:t>
      </w:r>
      <w:r>
        <w:rPr>
          <w:rFonts w:ascii="Times New Roman" w:hAnsi="Times New Roman" w:cs="Times New Roman" w:hint="eastAsia"/>
        </w:rPr>
        <w:t>水和</w:t>
      </w:r>
      <w:r>
        <w:rPr>
          <w:rFonts w:ascii="Times New Roman" w:hAnsi="Times New Roman" w:cs="Times New Roman"/>
        </w:rPr>
        <w:t>5mL</w:t>
      </w:r>
      <w:r>
        <w:rPr>
          <w:rFonts w:ascii="Times New Roman" w:hAnsi="Times New Roman" w:cs="Times New Roman" w:hint="eastAsia"/>
        </w:rPr>
        <w:t>酒精混合，溶液体积小于</w:t>
      </w:r>
      <w:r>
        <w:rPr>
          <w:rFonts w:ascii="Times New Roman" w:hAnsi="Times New Roman" w:cs="Times New Roman"/>
        </w:rPr>
        <w:t>10mL</w:t>
      </w:r>
      <w:r>
        <w:rPr>
          <w:rFonts w:ascii="Times New Roman" w:hAnsi="Times New Roman" w:cs="Times New Roman" w:hint="eastAsia"/>
        </w:rPr>
        <w:t>，说明分子间有间隙</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．爱护水资源主要从节约用水和防治水体污染两方面采取相应措施</w:t>
      </w:r>
    </w:p>
    <w:p>
      <w:pPr>
        <w:pStyle w:val="PlainText"/>
        <w:ind w:firstLine="420" w:firstLineChars="200"/>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．推理是化学学习中常用的思维方法，下列推理正确的是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．二氧化碳使澄清石灰水变浑浊，则检验二氧化碳可以用澄清石灰水</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．在同一化合物中，若金属显正价，则非金属一定显负价</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．化学变化常伴随发光、变色等现象，则有发光、变色等现象的一定是化学变化</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hint="eastAsia"/>
        </w:rPr>
        <w:t>和</w:t>
      </w:r>
      <w:r>
        <w:rPr>
          <w:rFonts w:ascii="Times New Roman" w:hAnsi="Times New Roman" w:cs="Times New Roman"/>
        </w:rPr>
        <w:t>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hint="eastAsia"/>
        </w:rPr>
        <w:t>的组成元素相同，则它们的化学性质一定相同</w:t>
      </w:r>
    </w:p>
    <w:p>
      <w:pPr>
        <w:pStyle w:val="PlainText"/>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．化学概念间有如图所示的关系，下列说法正确的是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8" type="#_x0000_t75" style="height:52.5pt;width:190.5pt" coordsize="21600,21600" o:preferrelative="t" filled="f" stroked="f">
            <v:stroke joinstyle="miter"/>
            <v:imagedata r:id="rId10" r:href="rId11"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．纯净物与混合物属于包含关系</w:t>
      </w:r>
    </w:p>
    <w:p>
      <w:pPr>
        <w:pStyle w:val="PlainText"/>
        <w:ind w:firstLine="420" w:firstLineChars="200"/>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．氧化物与化合物属于交叉关系</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．物理变化与化学变化属于并列关系</w:t>
      </w:r>
    </w:p>
    <w:p>
      <w:pPr>
        <w:pStyle w:val="PlainText"/>
        <w:ind w:firstLine="420" w:firstLineChars="200"/>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．氧化反应与化合反应属于交叉关系</w:t>
      </w:r>
    </w:p>
    <w:p>
      <w:pPr>
        <w:pStyle w:val="PlainText"/>
        <w:ind w:firstLine="420" w:firstLineChars="200"/>
        <w:rPr>
          <w:rFonts w:ascii="Times New Roman" w:hAnsi="Times New Roman" w:cs="Times New Roman"/>
        </w:rPr>
      </w:pPr>
      <w:r>
        <w:rPr>
          <w:rFonts w:ascii="Times New Roman" w:hAnsi="Times New Roman" w:cs="Times New Roman"/>
        </w:rPr>
        <w:t>8</w:t>
      </w:r>
      <w:r>
        <w:rPr>
          <w:rFonts w:ascii="Times New Roman" w:hAnsi="Times New Roman" w:cs="Times New Roman" w:hint="eastAsia"/>
        </w:rPr>
        <w:t>．如图是工业上分离液态空气制取氧气的微观示意图，下列说法正确的个数是</w:t>
      </w:r>
      <w:r>
        <w:rPr>
          <w:rFonts w:ascii="Times New Roman" w:hAnsi="Times New Roman" w:cs="Times New Roman"/>
        </w:rPr>
        <w:t>(</w:t>
      </w:r>
      <w:r>
        <w:rPr>
          <w:rFonts w:ascii="Times New Roman" w:hAnsi="Times New Roman" w:cs="Times New Roman" w:hint="eastAsia"/>
        </w:rPr>
        <w:t>　　</w:t>
      </w:r>
      <w:r>
        <w:rPr>
          <w:rFonts w:ascii="Times New Roman" w:hAnsi="Times New Roman" w:cs="Times New Roman"/>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29" type="#_x0000_t75" style="height:60.75pt;width:247.5pt" coordsize="21600,21600" o:preferrelative="t" filled="f" stroked="f">
            <v:stroke joinstyle="miter"/>
            <v:imagedata r:id="rId12" r:href="rId13" o:title=""/>
            <o:lock v:ext="edit" aspectratio="t"/>
            <w10:anchorlock/>
          </v:shape>
        </w:pict>
      </w:r>
    </w:p>
    <w:p>
      <w:pPr>
        <w:pStyle w:val="PlainText"/>
        <w:ind w:firstLine="420" w:firstLineChars="200"/>
        <w:rPr>
          <w:rFonts w:ascii="Times New Roman" w:hAnsi="Times New Roman" w:cs="Times New Roman"/>
        </w:rPr>
      </w:pPr>
      <w:r>
        <w:rPr>
          <w:rFonts w:hAnsi="宋体" w:cs="Times New Roman" w:hint="eastAsia"/>
        </w:rPr>
        <w:t>①</w:t>
      </w:r>
      <w:r>
        <w:rPr>
          <w:rFonts w:ascii="Times New Roman" w:hAnsi="Times New Roman" w:cs="Times New Roman" w:hint="eastAsia"/>
        </w:rPr>
        <w:t>空气比等质量的液态空气体积大的原因是空气中分子体积比液态空气中分子体积大　</w:t>
      </w:r>
      <w:r>
        <w:rPr>
          <w:rFonts w:hAnsi="宋体" w:cs="Times New Roman" w:hint="eastAsia"/>
        </w:rPr>
        <w:t>②</w:t>
      </w:r>
      <w:r>
        <w:rPr>
          <w:rFonts w:ascii="Times New Roman" w:hAnsi="Times New Roman" w:cs="Times New Roman" w:hint="eastAsia"/>
        </w:rPr>
        <w:t>同一种原子可以构成不同种分子　</w:t>
      </w:r>
      <w:r>
        <w:rPr>
          <w:rFonts w:hAnsi="宋体" w:cs="Times New Roman" w:hint="eastAsia"/>
        </w:rPr>
        <w:t>③</w:t>
      </w:r>
      <w:r>
        <w:rPr>
          <w:rFonts w:ascii="Times New Roman" w:hAnsi="Times New Roman" w:cs="Times New Roman" w:hint="eastAsia"/>
        </w:rPr>
        <w:t>分离液态空气制取氧气的微观实质是变化前后分子的种类发生改变，而原子种类不发生改变　</w:t>
      </w:r>
      <w:r>
        <w:rPr>
          <w:rFonts w:hAnsi="宋体" w:cs="Times New Roman" w:hint="eastAsia"/>
        </w:rPr>
        <w:t>④</w:t>
      </w:r>
      <w:r>
        <w:rPr>
          <w:rFonts w:ascii="Times New Roman" w:hAnsi="Times New Roman" w:cs="Times New Roman" w:hint="eastAsia"/>
        </w:rPr>
        <w:t>液态空气和空气中分子都在不断运动且运动速率相同</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个</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hint="eastAsia"/>
        </w:rPr>
        <w:t>个</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个</w:t>
      </w:r>
      <w:r>
        <w:rPr>
          <w:rFonts w:ascii="Times New Roman" w:hAnsi="Times New Roman" w:cs="Times New Roman"/>
        </w:rPr>
        <w:t xml:space="preserve">  </w:t>
      </w:r>
      <w:r>
        <w:rPr>
          <w:rFonts w:ascii="Times New Roman" w:hAnsi="Times New Roman" w:cs="Times New Roman" w:hint="eastAsia"/>
          <w:lang w:val="en-US" w:eastAsia="zh-CN"/>
        </w:rPr>
        <w:t xml:space="preserve">    </w:t>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个</w:t>
      </w:r>
    </w:p>
    <w:p>
      <w:pPr>
        <w:pStyle w:val="PlainText"/>
        <w:ind w:firstLine="420" w:firstLineChars="200"/>
        <w:rPr>
          <w:rFonts w:ascii="Times New Roman" w:hAnsi="Times New Roman" w:cs="Times New Roman"/>
        </w:rPr>
      </w:pPr>
      <w:r>
        <w:rPr>
          <w:rFonts w:ascii="Times New Roman" w:eastAsia="黑体" w:hAnsi="Times New Roman" w:cs="Times New Roman" w:hint="eastAsia"/>
        </w:rPr>
        <w:t>二、非选择题</w:t>
      </w:r>
      <w:r>
        <w:rPr>
          <w:rFonts w:ascii="Times New Roman" w:eastAsia="黑体" w:hAnsi="Times New Roman" w:cs="Times New Roman"/>
        </w:rPr>
        <w:t>(</w:t>
      </w:r>
      <w:r>
        <w:rPr>
          <w:rFonts w:ascii="Times New Roman" w:eastAsia="黑体" w:hAnsi="Times New Roman" w:cs="Times New Roman" w:hint="eastAsia"/>
        </w:rPr>
        <w:t>本题包括</w:t>
      </w:r>
      <w:r>
        <w:rPr>
          <w:rFonts w:ascii="Times New Roman" w:eastAsia="黑体" w:hAnsi="Times New Roman" w:cs="Times New Roman"/>
        </w:rPr>
        <w:t>5</w:t>
      </w:r>
      <w:r>
        <w:rPr>
          <w:rFonts w:ascii="Times New Roman" w:eastAsia="黑体" w:hAnsi="Times New Roman" w:cs="Times New Roman" w:hint="eastAsia"/>
        </w:rPr>
        <w:t>小题，共</w:t>
      </w:r>
      <w:r>
        <w:rPr>
          <w:rFonts w:ascii="Times New Roman" w:eastAsia="黑体" w:hAnsi="Times New Roman" w:cs="Times New Roman"/>
        </w:rPr>
        <w:t>26</w:t>
      </w:r>
      <w:r>
        <w:rPr>
          <w:rFonts w:ascii="Times New Roman" w:eastAsia="黑体" w:hAnsi="Times New Roman" w:cs="Times New Roman" w:hint="eastAsia"/>
        </w:rPr>
        <w:t>分</w:t>
      </w:r>
      <w:r>
        <w:rPr>
          <w:rFonts w:ascii="Times New Roman" w:eastAsia="黑体"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下表是元素周期表中第</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3</w:t>
      </w:r>
      <w:r>
        <w:rPr>
          <w:rFonts w:ascii="Times New Roman" w:hAnsi="Times New Roman" w:cs="Times New Roman" w:hint="eastAsia"/>
        </w:rPr>
        <w:t>周期的元素，请回答有关问题。</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57"/>
        <w:gridCol w:w="957"/>
        <w:gridCol w:w="957"/>
        <w:gridCol w:w="957"/>
        <w:gridCol w:w="957"/>
        <w:gridCol w:w="957"/>
        <w:gridCol w:w="958"/>
        <w:gridCol w:w="958"/>
        <w:gridCol w:w="958"/>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957" w:type="dxa"/>
            <w:vAlign w:val="center"/>
          </w:tcPr>
          <w:p>
            <w:pPr>
              <w:pStyle w:val="PlainText"/>
              <w:jc w:val="center"/>
              <w:rPr>
                <w:rFonts w:ascii="Times New Roman" w:hAnsi="Times New Roman" w:cs="Times New Roman"/>
              </w:rPr>
            </w:pPr>
            <w:r>
              <w:rPr>
                <w:rFonts w:ascii="Times New Roman" w:hAnsi="Times New Roman" w:cs="Times New Roman" w:hint="eastAsia"/>
              </w:rPr>
              <w:t>族周期</w:t>
            </w:r>
          </w:p>
        </w:tc>
        <w:tc>
          <w:tcPr>
            <w:tcW w:w="957" w:type="dxa"/>
            <w:vAlign w:val="center"/>
          </w:tcPr>
          <w:p>
            <w:pPr>
              <w:pStyle w:val="PlainText"/>
              <w:jc w:val="center"/>
              <w:rPr>
                <w:rFonts w:ascii="Times New Roman" w:hAnsi="Times New Roman" w:cs="Times New Roman"/>
              </w:rPr>
            </w:pPr>
            <w:r>
              <w:rPr>
                <w:rFonts w:hAnsi="宋体" w:cs="Times New Roman" w:hint="eastAsia"/>
              </w:rPr>
              <w:t>Ⅰ</w:t>
            </w:r>
            <w:r>
              <w:rPr>
                <w:rFonts w:ascii="Times New Roman" w:hAnsi="Times New Roman" w:cs="Times New Roman"/>
              </w:rPr>
              <w:t>A</w:t>
            </w:r>
          </w:p>
        </w:tc>
        <w:tc>
          <w:tcPr>
            <w:tcW w:w="957" w:type="dxa"/>
            <w:vAlign w:val="center"/>
          </w:tcPr>
          <w:p>
            <w:pPr>
              <w:pStyle w:val="PlainText"/>
              <w:jc w:val="center"/>
              <w:rPr>
                <w:rFonts w:ascii="Times New Roman" w:hAnsi="Times New Roman" w:cs="Times New Roman"/>
              </w:rPr>
            </w:pPr>
            <w:r>
              <w:rPr>
                <w:rFonts w:hAnsi="宋体" w:cs="Times New Roman" w:hint="eastAsia"/>
              </w:rPr>
              <w:t>Ⅱ</w:t>
            </w:r>
            <w:r>
              <w:rPr>
                <w:rFonts w:ascii="Times New Roman" w:hAnsi="Times New Roman" w:cs="Times New Roman"/>
              </w:rPr>
              <w:t>A</w:t>
            </w:r>
          </w:p>
        </w:tc>
        <w:tc>
          <w:tcPr>
            <w:tcW w:w="957" w:type="dxa"/>
            <w:vAlign w:val="center"/>
          </w:tcPr>
          <w:p>
            <w:pPr>
              <w:pStyle w:val="PlainText"/>
              <w:jc w:val="center"/>
              <w:rPr>
                <w:rFonts w:ascii="Times New Roman" w:hAnsi="Times New Roman" w:cs="Times New Roman"/>
              </w:rPr>
            </w:pPr>
            <w:r>
              <w:rPr>
                <w:rFonts w:hAnsi="宋体" w:cs="Times New Roman" w:hint="eastAsia"/>
              </w:rPr>
              <w:t>Ⅲ</w:t>
            </w:r>
            <w:r>
              <w:rPr>
                <w:rFonts w:ascii="Times New Roman" w:hAnsi="Times New Roman" w:cs="Times New Roman"/>
              </w:rPr>
              <w:t>A</w:t>
            </w:r>
          </w:p>
        </w:tc>
        <w:tc>
          <w:tcPr>
            <w:tcW w:w="957" w:type="dxa"/>
            <w:vAlign w:val="center"/>
          </w:tcPr>
          <w:p>
            <w:pPr>
              <w:pStyle w:val="PlainText"/>
              <w:jc w:val="center"/>
              <w:rPr>
                <w:rFonts w:ascii="Times New Roman" w:hAnsi="Times New Roman" w:cs="Times New Roman"/>
              </w:rPr>
            </w:pPr>
            <w:r>
              <w:rPr>
                <w:rFonts w:hAnsi="宋体" w:cs="Times New Roman" w:hint="eastAsia"/>
              </w:rPr>
              <w:t>Ⅳ</w:t>
            </w:r>
            <w:r>
              <w:rPr>
                <w:rFonts w:ascii="Times New Roman" w:hAnsi="Times New Roman" w:cs="Times New Roman"/>
              </w:rPr>
              <w:t>A</w:t>
            </w:r>
          </w:p>
        </w:tc>
        <w:tc>
          <w:tcPr>
            <w:tcW w:w="957" w:type="dxa"/>
            <w:vAlign w:val="center"/>
          </w:tcPr>
          <w:p>
            <w:pPr>
              <w:pStyle w:val="PlainText"/>
              <w:jc w:val="center"/>
              <w:rPr>
                <w:rFonts w:ascii="Times New Roman" w:hAnsi="Times New Roman" w:cs="Times New Roman"/>
              </w:rPr>
            </w:pPr>
            <w:r>
              <w:rPr>
                <w:rFonts w:hAnsi="宋体" w:cs="Times New Roman" w:hint="eastAsia"/>
              </w:rPr>
              <w:t>Ⅴ</w:t>
            </w:r>
            <w:r>
              <w:rPr>
                <w:rFonts w:ascii="Times New Roman" w:hAnsi="Times New Roman" w:cs="Times New Roman"/>
              </w:rPr>
              <w:t>A</w:t>
            </w:r>
          </w:p>
        </w:tc>
        <w:tc>
          <w:tcPr>
            <w:tcW w:w="958" w:type="dxa"/>
            <w:vAlign w:val="center"/>
          </w:tcPr>
          <w:p>
            <w:pPr>
              <w:pStyle w:val="PlainText"/>
              <w:jc w:val="center"/>
              <w:rPr>
                <w:rFonts w:ascii="Times New Roman" w:hAnsi="Times New Roman" w:cs="Times New Roman"/>
              </w:rPr>
            </w:pPr>
            <w:r>
              <w:rPr>
                <w:rFonts w:hAnsi="宋体" w:cs="Times New Roman" w:hint="eastAsia"/>
              </w:rPr>
              <w:t>Ⅵ</w:t>
            </w:r>
            <w:r>
              <w:rPr>
                <w:rFonts w:ascii="Times New Roman" w:hAnsi="Times New Roman" w:cs="Times New Roman"/>
              </w:rPr>
              <w:t>A</w:t>
            </w:r>
          </w:p>
        </w:tc>
        <w:tc>
          <w:tcPr>
            <w:tcW w:w="958" w:type="dxa"/>
            <w:vAlign w:val="center"/>
          </w:tcPr>
          <w:p>
            <w:pPr>
              <w:pStyle w:val="PlainText"/>
              <w:jc w:val="center"/>
              <w:rPr>
                <w:rFonts w:ascii="Times New Roman" w:hAnsi="Times New Roman" w:cs="Times New Roman"/>
              </w:rPr>
            </w:pPr>
            <w:r>
              <w:rPr>
                <w:rFonts w:hAnsi="宋体" w:cs="Times New Roman" w:hint="eastAsia"/>
              </w:rPr>
              <w:t>Ⅶ</w:t>
            </w:r>
            <w:r>
              <w:rPr>
                <w:rFonts w:ascii="Times New Roman" w:hAnsi="Times New Roman" w:cs="Times New Roman"/>
              </w:rPr>
              <w:t>A</w:t>
            </w:r>
          </w:p>
        </w:tc>
        <w:tc>
          <w:tcPr>
            <w:tcW w:w="958" w:type="dxa"/>
            <w:vAlign w:val="center"/>
          </w:tcPr>
          <w:p>
            <w:pPr>
              <w:pStyle w:val="PlainText"/>
              <w:jc w:val="center"/>
              <w:rPr>
                <w:rFonts w:ascii="Times New Roman" w:hAnsi="Times New Roman" w:cs="Times New Roman"/>
              </w:rPr>
            </w:pPr>
            <w:r>
              <w:rPr>
                <w:rFonts w:ascii="Times New Roman" w:hAnsi="Times New Roman" w:cs="Times New Roman"/>
              </w:rPr>
              <w:t>0</w:t>
            </w:r>
          </w:p>
        </w:tc>
      </w:tr>
      <w:tr>
        <w:tblPrEx>
          <w:tblW w:w="8616" w:type="dxa"/>
          <w:jc w:val="center"/>
          <w:tblInd w:w="0" w:type="dxa"/>
          <w:tblLayout w:type="fixed"/>
          <w:tblCellMar>
            <w:top w:w="0" w:type="dxa"/>
            <w:left w:w="108" w:type="dxa"/>
            <w:bottom w:w="0" w:type="dxa"/>
            <w:right w:w="108" w:type="dxa"/>
          </w:tblCellMar>
        </w:tblPrEx>
        <w:trPr>
          <w:jc w:val="center"/>
        </w:trPr>
        <w:tc>
          <w:tcPr>
            <w:tcW w:w="957" w:type="dxa"/>
            <w:vAlign w:val="center"/>
          </w:tcPr>
          <w:p>
            <w:pPr>
              <w:pStyle w:val="PlainText"/>
              <w:jc w:val="center"/>
              <w:rPr>
                <w:rFonts w:ascii="Times New Roman" w:hAnsi="Times New Roman" w:cs="Times New Roman"/>
              </w:rPr>
            </w:pPr>
            <w:r>
              <w:rPr>
                <w:rFonts w:ascii="Times New Roman" w:hAnsi="Times New Roman" w:cs="Times New Roman"/>
              </w:rPr>
              <w:t>2</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3Li</w:t>
            </w:r>
          </w:p>
          <w:p>
            <w:pPr>
              <w:pStyle w:val="PlainText"/>
              <w:jc w:val="center"/>
              <w:rPr>
                <w:rFonts w:ascii="Times New Roman" w:hAnsi="Times New Roman" w:cs="Times New Roman"/>
              </w:rPr>
            </w:pPr>
            <w:r>
              <w:rPr>
                <w:rFonts w:ascii="Times New Roman" w:hAnsi="Times New Roman" w:cs="Times New Roman" w:hint="eastAsia"/>
              </w:rPr>
              <w:t>锂</w:t>
            </w:r>
          </w:p>
          <w:p>
            <w:pPr>
              <w:pStyle w:val="PlainText"/>
              <w:jc w:val="center"/>
              <w:rPr>
                <w:rFonts w:ascii="Times New Roman" w:hAnsi="Times New Roman" w:cs="Times New Roman"/>
              </w:rPr>
            </w:pPr>
            <w:r>
              <w:rPr>
                <w:rFonts w:ascii="Times New Roman" w:hAnsi="Times New Roman" w:cs="Times New Roman"/>
              </w:rPr>
              <w:t>6</w:t>
            </w:r>
            <w:r>
              <w:rPr>
                <w:rFonts w:ascii="Times New Roman" w:hAnsi="Times New Roman" w:cs="Times New Roman" w:hint="eastAsia"/>
              </w:rPr>
              <w:t>．</w:t>
            </w:r>
            <w:r>
              <w:rPr>
                <w:rFonts w:ascii="Times New Roman" w:hAnsi="Times New Roman" w:cs="Times New Roman"/>
              </w:rPr>
              <w:t>941</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4Be</w:t>
            </w:r>
          </w:p>
          <w:p>
            <w:pPr>
              <w:pStyle w:val="PlainText"/>
              <w:jc w:val="center"/>
              <w:rPr>
                <w:rFonts w:ascii="Times New Roman" w:hAnsi="Times New Roman" w:cs="Times New Roman"/>
              </w:rPr>
            </w:pPr>
            <w:r>
              <w:rPr>
                <w:rFonts w:ascii="Times New Roman" w:hAnsi="Times New Roman" w:cs="Times New Roman" w:hint="eastAsia"/>
              </w:rPr>
              <w:t>铍</w:t>
            </w:r>
          </w:p>
          <w:p>
            <w:pPr>
              <w:pStyle w:val="PlainText"/>
              <w:jc w:val="center"/>
              <w:rPr>
                <w:rFonts w:ascii="Times New Roman" w:hAnsi="Times New Roman" w:cs="Times New Roman"/>
              </w:rPr>
            </w:pPr>
            <w:r>
              <w:rPr>
                <w:rFonts w:ascii="Times New Roman" w:hAnsi="Times New Roman" w:cs="Times New Roman"/>
              </w:rPr>
              <w:t>9</w:t>
            </w:r>
            <w:r>
              <w:rPr>
                <w:rFonts w:ascii="Times New Roman" w:hAnsi="Times New Roman" w:cs="Times New Roman" w:hint="eastAsia"/>
              </w:rPr>
              <w:t>．</w:t>
            </w:r>
            <w:r>
              <w:rPr>
                <w:rFonts w:ascii="Times New Roman" w:hAnsi="Times New Roman" w:cs="Times New Roman"/>
              </w:rPr>
              <w:t>012</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5B</w:t>
            </w:r>
          </w:p>
          <w:p>
            <w:pPr>
              <w:pStyle w:val="PlainText"/>
              <w:jc w:val="center"/>
              <w:rPr>
                <w:rFonts w:ascii="Times New Roman" w:hAnsi="Times New Roman" w:cs="Times New Roman"/>
              </w:rPr>
            </w:pPr>
            <w:r>
              <w:rPr>
                <w:rFonts w:ascii="Times New Roman" w:hAnsi="Times New Roman" w:cs="Times New Roman" w:hint="eastAsia"/>
              </w:rPr>
              <w:t>硼</w:t>
            </w:r>
          </w:p>
          <w:p>
            <w:pPr>
              <w:pStyle w:val="PlainText"/>
              <w:jc w:val="center"/>
              <w:rPr>
                <w:rFonts w:ascii="Times New Roman" w:hAnsi="Times New Roman" w:cs="Times New Roman"/>
              </w:rPr>
            </w:pPr>
            <w:r>
              <w:rPr>
                <w:rFonts w:ascii="Times New Roman" w:hAnsi="Times New Roman" w:cs="Times New Roman"/>
              </w:rPr>
              <w:t>10</w:t>
            </w:r>
            <w:r>
              <w:rPr>
                <w:rFonts w:ascii="Times New Roman" w:hAnsi="Times New Roman" w:cs="Times New Roman" w:hint="eastAsia"/>
              </w:rPr>
              <w:t>．</w:t>
            </w:r>
            <w:r>
              <w:rPr>
                <w:rFonts w:ascii="Times New Roman" w:hAnsi="Times New Roman" w:cs="Times New Roman"/>
              </w:rPr>
              <w:t>81</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6C</w:t>
            </w:r>
          </w:p>
          <w:p>
            <w:pPr>
              <w:pStyle w:val="PlainText"/>
              <w:jc w:val="center"/>
              <w:rPr>
                <w:rFonts w:ascii="Times New Roman" w:hAnsi="Times New Roman" w:cs="Times New Roman"/>
              </w:rPr>
            </w:pPr>
            <w:r>
              <w:rPr>
                <w:rFonts w:ascii="Times New Roman" w:hAnsi="Times New Roman" w:cs="Times New Roman" w:hint="eastAsia"/>
              </w:rPr>
              <w:t>碳</w:t>
            </w:r>
          </w:p>
          <w:p>
            <w:pPr>
              <w:pStyle w:val="PlainText"/>
              <w:jc w:val="center"/>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w:t>
            </w:r>
            <w:r>
              <w:rPr>
                <w:rFonts w:ascii="Times New Roman" w:hAnsi="Times New Roman" w:cs="Times New Roman"/>
              </w:rPr>
              <w:t>01</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7N</w:t>
            </w:r>
          </w:p>
          <w:p>
            <w:pPr>
              <w:pStyle w:val="PlainText"/>
              <w:jc w:val="center"/>
              <w:rPr>
                <w:rFonts w:ascii="Times New Roman" w:hAnsi="Times New Roman" w:cs="Times New Roman"/>
              </w:rPr>
            </w:pPr>
            <w:r>
              <w:rPr>
                <w:rFonts w:ascii="Times New Roman" w:hAnsi="Times New Roman" w:cs="Times New Roman" w:hint="eastAsia"/>
              </w:rPr>
              <w:t>氮</w:t>
            </w:r>
          </w:p>
          <w:p>
            <w:pPr>
              <w:pStyle w:val="PlainText"/>
              <w:jc w:val="center"/>
              <w:rPr>
                <w:rFonts w:ascii="Times New Roman" w:hAnsi="Times New Roman" w:cs="Times New Roman"/>
              </w:rPr>
            </w:pPr>
            <w:r>
              <w:rPr>
                <w:rFonts w:ascii="Times New Roman" w:hAnsi="Times New Roman" w:cs="Times New Roman"/>
              </w:rPr>
              <w:t>14</w:t>
            </w:r>
            <w:r>
              <w:rPr>
                <w:rFonts w:ascii="Times New Roman" w:hAnsi="Times New Roman" w:cs="Times New Roman" w:hint="eastAsia"/>
              </w:rPr>
              <w:t>．</w:t>
            </w:r>
            <w:r>
              <w:rPr>
                <w:rFonts w:ascii="Times New Roman" w:hAnsi="Times New Roman" w:cs="Times New Roman"/>
              </w:rPr>
              <w:t>01</w:t>
            </w:r>
          </w:p>
        </w:tc>
        <w:tc>
          <w:tcPr>
            <w:tcW w:w="958" w:type="dxa"/>
            <w:vAlign w:val="center"/>
          </w:tcPr>
          <w:p>
            <w:pPr>
              <w:pStyle w:val="PlainText"/>
              <w:jc w:val="center"/>
              <w:rPr>
                <w:rFonts w:ascii="Times New Roman" w:hAnsi="Times New Roman" w:cs="Times New Roman"/>
              </w:rPr>
            </w:pPr>
            <w:r>
              <w:rPr>
                <w:rFonts w:ascii="Times New Roman" w:hAnsi="Times New Roman" w:cs="Times New Roman"/>
              </w:rPr>
              <w:t>8O</w:t>
            </w:r>
          </w:p>
          <w:p>
            <w:pPr>
              <w:pStyle w:val="PlainText"/>
              <w:jc w:val="center"/>
              <w:rPr>
                <w:rFonts w:ascii="Times New Roman" w:hAnsi="Times New Roman" w:cs="Times New Roman"/>
              </w:rPr>
            </w:pPr>
            <w:r>
              <w:rPr>
                <w:rFonts w:ascii="Times New Roman" w:hAnsi="Times New Roman" w:cs="Times New Roman" w:hint="eastAsia"/>
              </w:rPr>
              <w:t>氧</w:t>
            </w:r>
          </w:p>
          <w:p>
            <w:pPr>
              <w:pStyle w:val="PlainText"/>
              <w:jc w:val="center"/>
              <w:rPr>
                <w:rFonts w:ascii="Times New Roman" w:hAnsi="Times New Roman" w:cs="Times New Roman"/>
              </w:rPr>
            </w:pPr>
            <w:r>
              <w:rPr>
                <w:rFonts w:ascii="Times New Roman" w:hAnsi="Times New Roman" w:cs="Times New Roman"/>
              </w:rPr>
              <w:t>16</w:t>
            </w:r>
            <w:r>
              <w:rPr>
                <w:rFonts w:ascii="Times New Roman" w:hAnsi="Times New Roman" w:cs="Times New Roman" w:hint="eastAsia"/>
              </w:rPr>
              <w:t>．</w:t>
            </w:r>
            <w:r>
              <w:rPr>
                <w:rFonts w:ascii="Times New Roman" w:hAnsi="Times New Roman" w:cs="Times New Roman"/>
              </w:rPr>
              <w:t>00</w:t>
            </w:r>
          </w:p>
        </w:tc>
        <w:tc>
          <w:tcPr>
            <w:tcW w:w="958" w:type="dxa"/>
            <w:vAlign w:val="center"/>
          </w:tcPr>
          <w:p>
            <w:pPr>
              <w:pStyle w:val="PlainText"/>
              <w:jc w:val="center"/>
              <w:rPr>
                <w:rFonts w:ascii="Times New Roman" w:hAnsi="Times New Roman" w:cs="Times New Roman"/>
              </w:rPr>
            </w:pPr>
            <w:r>
              <w:rPr>
                <w:rFonts w:ascii="Times New Roman" w:hAnsi="Times New Roman" w:cs="Times New Roman"/>
              </w:rPr>
              <w:t>9F</w:t>
            </w:r>
          </w:p>
          <w:p>
            <w:pPr>
              <w:pStyle w:val="PlainText"/>
              <w:jc w:val="center"/>
              <w:rPr>
                <w:rFonts w:ascii="Times New Roman" w:hAnsi="Times New Roman" w:cs="Times New Roman"/>
              </w:rPr>
            </w:pPr>
            <w:r>
              <w:rPr>
                <w:rFonts w:ascii="Times New Roman" w:hAnsi="Times New Roman" w:cs="Times New Roman" w:hint="eastAsia"/>
              </w:rPr>
              <w:t>氟</w:t>
            </w:r>
          </w:p>
          <w:p>
            <w:pPr>
              <w:pStyle w:val="PlainText"/>
              <w:jc w:val="center"/>
              <w:rPr>
                <w:rFonts w:ascii="Times New Roman" w:hAnsi="Times New Roman" w:cs="Times New Roman"/>
              </w:rPr>
            </w:pPr>
            <w:r>
              <w:rPr>
                <w:rFonts w:ascii="Times New Roman" w:hAnsi="Times New Roman" w:cs="Times New Roman"/>
              </w:rPr>
              <w:t>19</w:t>
            </w:r>
            <w:r>
              <w:rPr>
                <w:rFonts w:ascii="Times New Roman" w:hAnsi="Times New Roman" w:cs="Times New Roman" w:hint="eastAsia"/>
              </w:rPr>
              <w:t>．</w:t>
            </w:r>
            <w:r>
              <w:rPr>
                <w:rFonts w:ascii="Times New Roman" w:hAnsi="Times New Roman" w:cs="Times New Roman"/>
              </w:rPr>
              <w:t>00</w:t>
            </w:r>
          </w:p>
        </w:tc>
        <w:tc>
          <w:tcPr>
            <w:tcW w:w="958" w:type="dxa"/>
            <w:vAlign w:val="center"/>
          </w:tcPr>
          <w:p>
            <w:pPr>
              <w:pStyle w:val="PlainText"/>
              <w:jc w:val="center"/>
              <w:rPr>
                <w:rFonts w:ascii="Times New Roman" w:hAnsi="Times New Roman" w:cs="Times New Roman"/>
              </w:rPr>
            </w:pPr>
            <w:r>
              <w:rPr>
                <w:rFonts w:ascii="Times New Roman" w:hAnsi="Times New Roman" w:cs="Times New Roman"/>
              </w:rPr>
              <w:t>10Ne</w:t>
            </w:r>
          </w:p>
          <w:p>
            <w:pPr>
              <w:pStyle w:val="PlainText"/>
              <w:jc w:val="center"/>
              <w:rPr>
                <w:rFonts w:ascii="Times New Roman" w:hAnsi="Times New Roman" w:cs="Times New Roman"/>
              </w:rPr>
            </w:pPr>
            <w:r>
              <w:rPr>
                <w:rFonts w:ascii="Times New Roman" w:hAnsi="Times New Roman" w:cs="Times New Roman" w:hint="eastAsia"/>
              </w:rPr>
              <w:t>氖</w:t>
            </w:r>
          </w:p>
          <w:p>
            <w:pPr>
              <w:pStyle w:val="PlainText"/>
              <w:jc w:val="center"/>
              <w:rPr>
                <w:rFonts w:ascii="Times New Roman" w:hAnsi="Times New Roman" w:cs="Times New Roman"/>
              </w:rPr>
            </w:pPr>
            <w:r>
              <w:rPr>
                <w:rFonts w:ascii="Times New Roman" w:hAnsi="Times New Roman" w:cs="Times New Roman"/>
              </w:rPr>
              <w:t>20</w:t>
            </w:r>
            <w:r>
              <w:rPr>
                <w:rFonts w:ascii="Times New Roman" w:hAnsi="Times New Roman" w:cs="Times New Roman" w:hint="eastAsia"/>
              </w:rPr>
              <w:t>．</w:t>
            </w:r>
            <w:r>
              <w:rPr>
                <w:rFonts w:ascii="Times New Roman" w:hAnsi="Times New Roman" w:cs="Times New Roman"/>
              </w:rPr>
              <w:t>18</w:t>
            </w:r>
          </w:p>
        </w:tc>
      </w:tr>
      <w:tr>
        <w:tblPrEx>
          <w:tblW w:w="8616" w:type="dxa"/>
          <w:jc w:val="center"/>
          <w:tblInd w:w="0" w:type="dxa"/>
          <w:tblLayout w:type="fixed"/>
          <w:tblCellMar>
            <w:top w:w="0" w:type="dxa"/>
            <w:left w:w="108" w:type="dxa"/>
            <w:bottom w:w="0" w:type="dxa"/>
            <w:right w:w="108" w:type="dxa"/>
          </w:tblCellMar>
        </w:tblPrEx>
        <w:trPr>
          <w:jc w:val="center"/>
        </w:trPr>
        <w:tc>
          <w:tcPr>
            <w:tcW w:w="957" w:type="dxa"/>
            <w:vAlign w:val="center"/>
          </w:tcPr>
          <w:p>
            <w:pPr>
              <w:pStyle w:val="PlainText"/>
              <w:jc w:val="center"/>
              <w:rPr>
                <w:rFonts w:ascii="Times New Roman" w:hAnsi="Times New Roman" w:cs="Times New Roman"/>
              </w:rPr>
            </w:pPr>
            <w:r>
              <w:rPr>
                <w:rFonts w:ascii="Times New Roman" w:hAnsi="Times New Roman" w:cs="Times New Roman"/>
              </w:rPr>
              <w:t>3</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11Na</w:t>
            </w:r>
          </w:p>
          <w:p>
            <w:pPr>
              <w:pStyle w:val="PlainText"/>
              <w:jc w:val="center"/>
              <w:rPr>
                <w:rFonts w:ascii="Times New Roman" w:hAnsi="Times New Roman" w:cs="Times New Roman"/>
              </w:rPr>
            </w:pPr>
            <w:r>
              <w:rPr>
                <w:rFonts w:ascii="Times New Roman" w:hAnsi="Times New Roman" w:cs="Times New Roman" w:hint="eastAsia"/>
              </w:rPr>
              <w:t>钠</w:t>
            </w:r>
          </w:p>
          <w:p>
            <w:pPr>
              <w:pStyle w:val="PlainText"/>
              <w:jc w:val="center"/>
              <w:rPr>
                <w:rFonts w:ascii="Times New Roman" w:hAnsi="Times New Roman" w:cs="Times New Roman"/>
              </w:rPr>
            </w:pPr>
            <w:r>
              <w:rPr>
                <w:rFonts w:ascii="Times New Roman" w:hAnsi="Times New Roman" w:cs="Times New Roman"/>
              </w:rPr>
              <w:t>22</w:t>
            </w:r>
            <w:r>
              <w:rPr>
                <w:rFonts w:ascii="Times New Roman" w:hAnsi="Times New Roman" w:cs="Times New Roman" w:hint="eastAsia"/>
              </w:rPr>
              <w:t>．</w:t>
            </w:r>
            <w:r>
              <w:rPr>
                <w:rFonts w:ascii="Times New Roman" w:hAnsi="Times New Roman" w:cs="Times New Roman"/>
              </w:rPr>
              <w:t>99</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12Mg</w:t>
            </w:r>
          </w:p>
          <w:p>
            <w:pPr>
              <w:pStyle w:val="PlainText"/>
              <w:jc w:val="center"/>
              <w:rPr>
                <w:rFonts w:ascii="Times New Roman" w:hAnsi="Times New Roman" w:cs="Times New Roman"/>
              </w:rPr>
            </w:pPr>
            <w:r>
              <w:rPr>
                <w:rFonts w:ascii="Times New Roman" w:hAnsi="Times New Roman" w:cs="Times New Roman" w:hint="eastAsia"/>
              </w:rPr>
              <w:t>镁</w:t>
            </w:r>
          </w:p>
          <w:p>
            <w:pPr>
              <w:pStyle w:val="PlainText"/>
              <w:jc w:val="center"/>
              <w:rPr>
                <w:rFonts w:ascii="Times New Roman" w:hAnsi="Times New Roman" w:cs="Times New Roman"/>
              </w:rPr>
            </w:pPr>
            <w:r>
              <w:rPr>
                <w:rFonts w:ascii="Times New Roman" w:hAnsi="Times New Roman" w:cs="Times New Roman"/>
              </w:rPr>
              <w:t>24</w:t>
            </w:r>
            <w:r>
              <w:rPr>
                <w:rFonts w:ascii="Times New Roman" w:hAnsi="Times New Roman" w:cs="Times New Roman" w:hint="eastAsia"/>
              </w:rPr>
              <w:t>．</w:t>
            </w:r>
            <w:r>
              <w:rPr>
                <w:rFonts w:ascii="Times New Roman" w:hAnsi="Times New Roman" w:cs="Times New Roman"/>
              </w:rPr>
              <w:t>31</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13Al</w:t>
            </w:r>
          </w:p>
          <w:p>
            <w:pPr>
              <w:pStyle w:val="PlainText"/>
              <w:jc w:val="center"/>
              <w:rPr>
                <w:rFonts w:ascii="Times New Roman" w:hAnsi="Times New Roman" w:cs="Times New Roman"/>
              </w:rPr>
            </w:pPr>
            <w:r>
              <w:rPr>
                <w:rFonts w:ascii="Times New Roman" w:hAnsi="Times New Roman" w:cs="Times New Roman" w:hint="eastAsia"/>
              </w:rPr>
              <w:t>铝</w:t>
            </w:r>
          </w:p>
          <w:p>
            <w:pPr>
              <w:pStyle w:val="PlainText"/>
              <w:jc w:val="center"/>
              <w:rPr>
                <w:rFonts w:ascii="Times New Roman" w:hAnsi="Times New Roman" w:cs="Times New Roman"/>
              </w:rPr>
            </w:pPr>
            <w:r>
              <w:rPr>
                <w:rFonts w:ascii="Times New Roman" w:hAnsi="Times New Roman" w:cs="Times New Roman"/>
              </w:rPr>
              <w:t>26</w:t>
            </w:r>
            <w:r>
              <w:rPr>
                <w:rFonts w:ascii="Times New Roman" w:hAnsi="Times New Roman" w:cs="Times New Roman" w:hint="eastAsia"/>
              </w:rPr>
              <w:t>．</w:t>
            </w:r>
            <w:r>
              <w:rPr>
                <w:rFonts w:ascii="Times New Roman" w:hAnsi="Times New Roman" w:cs="Times New Roman"/>
              </w:rPr>
              <w:t>98</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14Si</w:t>
            </w:r>
          </w:p>
          <w:p>
            <w:pPr>
              <w:pStyle w:val="PlainText"/>
              <w:jc w:val="center"/>
              <w:rPr>
                <w:rFonts w:ascii="Times New Roman" w:hAnsi="Times New Roman" w:cs="Times New Roman"/>
              </w:rPr>
            </w:pPr>
            <w:r>
              <w:rPr>
                <w:rFonts w:ascii="Times New Roman" w:hAnsi="Times New Roman" w:cs="Times New Roman" w:hint="eastAsia"/>
              </w:rPr>
              <w:t>硅</w:t>
            </w:r>
          </w:p>
          <w:p>
            <w:pPr>
              <w:pStyle w:val="PlainText"/>
              <w:jc w:val="center"/>
              <w:rPr>
                <w:rFonts w:ascii="Times New Roman" w:hAnsi="Times New Roman" w:cs="Times New Roman"/>
              </w:rPr>
            </w:pPr>
            <w:r>
              <w:rPr>
                <w:rFonts w:ascii="Times New Roman" w:hAnsi="Times New Roman" w:cs="Times New Roman"/>
              </w:rPr>
              <w:t>28</w:t>
            </w:r>
            <w:r>
              <w:rPr>
                <w:rFonts w:ascii="Times New Roman" w:hAnsi="Times New Roman" w:cs="Times New Roman" w:hint="eastAsia"/>
              </w:rPr>
              <w:t>．</w:t>
            </w:r>
            <w:r>
              <w:rPr>
                <w:rFonts w:ascii="Times New Roman" w:hAnsi="Times New Roman" w:cs="Times New Roman"/>
              </w:rPr>
              <w:t>09</w:t>
            </w:r>
          </w:p>
        </w:tc>
        <w:tc>
          <w:tcPr>
            <w:tcW w:w="957" w:type="dxa"/>
            <w:vAlign w:val="center"/>
          </w:tcPr>
          <w:p>
            <w:pPr>
              <w:pStyle w:val="PlainText"/>
              <w:jc w:val="center"/>
              <w:rPr>
                <w:rFonts w:ascii="Times New Roman" w:hAnsi="Times New Roman" w:cs="Times New Roman"/>
              </w:rPr>
            </w:pPr>
            <w:r>
              <w:rPr>
                <w:rFonts w:ascii="Times New Roman" w:hAnsi="Times New Roman" w:cs="Times New Roman"/>
              </w:rPr>
              <w:t>15P</w:t>
            </w:r>
          </w:p>
          <w:p>
            <w:pPr>
              <w:pStyle w:val="PlainText"/>
              <w:jc w:val="center"/>
              <w:rPr>
                <w:rFonts w:ascii="Times New Roman" w:hAnsi="Times New Roman" w:cs="Times New Roman"/>
              </w:rPr>
            </w:pPr>
            <w:r>
              <w:rPr>
                <w:rFonts w:ascii="Times New Roman" w:hAnsi="Times New Roman" w:cs="Times New Roman" w:hint="eastAsia"/>
              </w:rPr>
              <w:t>磷</w:t>
            </w:r>
          </w:p>
          <w:p>
            <w:pPr>
              <w:pStyle w:val="PlainText"/>
              <w:jc w:val="center"/>
              <w:rPr>
                <w:rFonts w:ascii="Times New Roman" w:hAnsi="Times New Roman" w:cs="Times New Roman"/>
              </w:rPr>
            </w:pPr>
            <w:r>
              <w:rPr>
                <w:rFonts w:ascii="Times New Roman" w:hAnsi="Times New Roman" w:cs="Times New Roman"/>
              </w:rPr>
              <w:t>30</w:t>
            </w:r>
            <w:r>
              <w:rPr>
                <w:rFonts w:ascii="Times New Roman" w:hAnsi="Times New Roman" w:cs="Times New Roman" w:hint="eastAsia"/>
              </w:rPr>
              <w:t>．</w:t>
            </w:r>
            <w:r>
              <w:rPr>
                <w:rFonts w:ascii="Times New Roman" w:hAnsi="Times New Roman" w:cs="Times New Roman"/>
              </w:rPr>
              <w:t>97</w:t>
            </w:r>
          </w:p>
        </w:tc>
        <w:tc>
          <w:tcPr>
            <w:tcW w:w="958" w:type="dxa"/>
            <w:vAlign w:val="center"/>
          </w:tcPr>
          <w:p>
            <w:pPr>
              <w:pStyle w:val="PlainText"/>
              <w:jc w:val="center"/>
              <w:rPr>
                <w:rFonts w:ascii="Times New Roman" w:hAnsi="Times New Roman" w:cs="Times New Roman"/>
              </w:rPr>
            </w:pPr>
            <w:r>
              <w:rPr>
                <w:rFonts w:ascii="Times New Roman" w:hAnsi="Times New Roman" w:cs="Times New Roman"/>
              </w:rPr>
              <w:t>16S</w:t>
            </w:r>
          </w:p>
          <w:p>
            <w:pPr>
              <w:pStyle w:val="PlainText"/>
              <w:jc w:val="center"/>
              <w:rPr>
                <w:rFonts w:ascii="Times New Roman" w:hAnsi="Times New Roman" w:cs="Times New Roman"/>
              </w:rPr>
            </w:pPr>
            <w:r>
              <w:rPr>
                <w:rFonts w:ascii="Times New Roman" w:hAnsi="Times New Roman" w:cs="Times New Roman" w:hint="eastAsia"/>
              </w:rPr>
              <w:t>硫</w:t>
            </w:r>
          </w:p>
          <w:p>
            <w:pPr>
              <w:pStyle w:val="PlainText"/>
              <w:jc w:val="center"/>
              <w:rPr>
                <w:rFonts w:ascii="Times New Roman" w:hAnsi="Times New Roman" w:cs="Times New Roman"/>
              </w:rPr>
            </w:pPr>
            <w:r>
              <w:rPr>
                <w:rFonts w:ascii="Times New Roman" w:hAnsi="Times New Roman" w:cs="Times New Roman"/>
              </w:rPr>
              <w:t>32</w:t>
            </w:r>
            <w:r>
              <w:rPr>
                <w:rFonts w:ascii="Times New Roman" w:hAnsi="Times New Roman" w:cs="Times New Roman" w:hint="eastAsia"/>
              </w:rPr>
              <w:t>．</w:t>
            </w:r>
            <w:r>
              <w:rPr>
                <w:rFonts w:ascii="Times New Roman" w:hAnsi="Times New Roman" w:cs="Times New Roman"/>
              </w:rPr>
              <w:t>06</w:t>
            </w:r>
          </w:p>
        </w:tc>
        <w:tc>
          <w:tcPr>
            <w:tcW w:w="958" w:type="dxa"/>
            <w:vAlign w:val="center"/>
          </w:tcPr>
          <w:p>
            <w:pPr>
              <w:pStyle w:val="PlainText"/>
              <w:jc w:val="center"/>
              <w:rPr>
                <w:rFonts w:ascii="Times New Roman" w:hAnsi="Times New Roman" w:cs="Times New Roman"/>
              </w:rPr>
            </w:pPr>
            <w:r>
              <w:rPr>
                <w:rFonts w:ascii="Times New Roman" w:hAnsi="Times New Roman" w:cs="Times New Roman"/>
              </w:rPr>
              <w:t>17Cl</w:t>
            </w:r>
          </w:p>
          <w:p>
            <w:pPr>
              <w:pStyle w:val="PlainText"/>
              <w:jc w:val="center"/>
              <w:rPr>
                <w:rFonts w:ascii="Times New Roman" w:hAnsi="Times New Roman" w:cs="Times New Roman"/>
              </w:rPr>
            </w:pPr>
            <w:r>
              <w:rPr>
                <w:rFonts w:ascii="Times New Roman" w:hAnsi="Times New Roman" w:cs="Times New Roman" w:hint="eastAsia"/>
              </w:rPr>
              <w:t>氯</w:t>
            </w:r>
          </w:p>
          <w:p>
            <w:pPr>
              <w:pStyle w:val="PlainText"/>
              <w:jc w:val="center"/>
              <w:rPr>
                <w:rFonts w:ascii="Times New Roman" w:hAnsi="Times New Roman" w:cs="Times New Roman"/>
              </w:rPr>
            </w:pPr>
            <w:r>
              <w:rPr>
                <w:rFonts w:ascii="Times New Roman" w:hAnsi="Times New Roman" w:cs="Times New Roman"/>
              </w:rPr>
              <w:t>35</w:t>
            </w:r>
            <w:r>
              <w:rPr>
                <w:rFonts w:ascii="Times New Roman" w:hAnsi="Times New Roman" w:cs="Times New Roman" w:hint="eastAsia"/>
              </w:rPr>
              <w:t>．</w:t>
            </w:r>
            <w:r>
              <w:rPr>
                <w:rFonts w:ascii="Times New Roman" w:hAnsi="Times New Roman" w:cs="Times New Roman"/>
              </w:rPr>
              <w:t>45</w:t>
            </w:r>
          </w:p>
        </w:tc>
        <w:tc>
          <w:tcPr>
            <w:tcW w:w="958" w:type="dxa"/>
            <w:vAlign w:val="center"/>
          </w:tcPr>
          <w:p>
            <w:pPr>
              <w:pStyle w:val="PlainText"/>
              <w:jc w:val="center"/>
              <w:rPr>
                <w:rFonts w:ascii="Times New Roman" w:hAnsi="Times New Roman" w:cs="Times New Roman"/>
              </w:rPr>
            </w:pPr>
            <w:r>
              <w:rPr>
                <w:rFonts w:ascii="Times New Roman" w:hAnsi="Times New Roman" w:cs="Times New Roman"/>
              </w:rPr>
              <w:t>18Ar</w:t>
            </w:r>
          </w:p>
          <w:p>
            <w:pPr>
              <w:pStyle w:val="PlainText"/>
              <w:jc w:val="center"/>
              <w:rPr>
                <w:rFonts w:ascii="Times New Roman" w:hAnsi="Times New Roman" w:cs="Times New Roman"/>
              </w:rPr>
            </w:pPr>
            <w:r>
              <w:rPr>
                <w:rFonts w:ascii="Times New Roman" w:hAnsi="Times New Roman" w:cs="Times New Roman" w:hint="eastAsia"/>
              </w:rPr>
              <w:t>氩</w:t>
            </w:r>
          </w:p>
          <w:p>
            <w:pPr>
              <w:pStyle w:val="PlainText"/>
              <w:jc w:val="center"/>
              <w:rPr>
                <w:rFonts w:ascii="Times New Roman" w:hAnsi="Times New Roman" w:cs="Times New Roman"/>
              </w:rPr>
            </w:pPr>
            <w:r>
              <w:rPr>
                <w:rFonts w:ascii="Times New Roman" w:hAnsi="Times New Roman" w:cs="Times New Roman"/>
              </w:rPr>
              <w:t>39</w:t>
            </w:r>
            <w:r>
              <w:rPr>
                <w:rFonts w:ascii="Times New Roman" w:hAnsi="Times New Roman" w:cs="Times New Roman" w:hint="eastAsia"/>
              </w:rPr>
              <w:t>．</w:t>
            </w:r>
            <w:r>
              <w:rPr>
                <w:rFonts w:ascii="Times New Roman" w:hAnsi="Times New Roman" w:cs="Times New Roman"/>
              </w:rPr>
              <w:t>95</w:t>
            </w:r>
          </w:p>
        </w:tc>
      </w:tr>
    </w:tbl>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下列各组元素具有相似化学性质的是</w:t>
      </w:r>
      <w:r>
        <w:rPr>
          <w:rFonts w:ascii="Times New Roman" w:hAnsi="Times New Roman" w:cs="Times New Roman"/>
        </w:rPr>
        <w:t>________(</w:t>
      </w:r>
      <w:r>
        <w:rPr>
          <w:rFonts w:ascii="Times New Roman" w:hAnsi="Times New Roman" w:cs="Times New Roman" w:hint="eastAsia"/>
        </w:rPr>
        <w:t>填字母序号</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Na</w:t>
      </w:r>
      <w:r>
        <w:rPr>
          <w:rFonts w:ascii="Times New Roman" w:hAnsi="Times New Roman" w:cs="Times New Roman" w:hint="eastAsia"/>
        </w:rPr>
        <w:t>、</w:t>
      </w:r>
      <w:r>
        <w:rPr>
          <w:rFonts w:ascii="Times New Roman" w:hAnsi="Times New Roman" w:cs="Times New Roman"/>
        </w:rPr>
        <w:t>Cl</w:t>
      </w:r>
      <w:r>
        <w:rPr>
          <w:rFonts w:ascii="Times New Roman" w:hAnsi="Times New Roman" w:cs="Times New Roman" w:hint="eastAsia"/>
        </w:rPr>
        <w:t>　　　　　　</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O</w:t>
      </w:r>
      <w:r>
        <w:rPr>
          <w:rFonts w:ascii="Times New Roman" w:hAnsi="Times New Roman" w:cs="Times New Roman" w:hint="eastAsia"/>
        </w:rPr>
        <w:t>、</w:t>
      </w:r>
      <w:r>
        <w:rPr>
          <w:rFonts w:ascii="Times New Roman" w:hAnsi="Times New Roman" w:cs="Times New Roman"/>
        </w:rPr>
        <w:t>S</w:t>
      </w:r>
      <w:r>
        <w:rPr>
          <w:rFonts w:ascii="Times New Roman" w:hAnsi="Times New Roman" w:cs="Times New Roman" w:hint="eastAsia"/>
        </w:rPr>
        <w:t>　　　　　　</w:t>
      </w: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F</w:t>
      </w:r>
      <w:r>
        <w:rPr>
          <w:rFonts w:ascii="Times New Roman" w:hAnsi="Times New Roman" w:cs="Times New Roman" w:hint="eastAsia"/>
        </w:rPr>
        <w:t>、</w:t>
      </w:r>
      <w:r>
        <w:rPr>
          <w:rFonts w:ascii="Times New Roman" w:hAnsi="Times New Roman" w:cs="Times New Roman"/>
        </w:rPr>
        <w:t>Cl</w:t>
      </w:r>
      <w:r>
        <w:rPr>
          <w:rFonts w:ascii="Times New Roman" w:hAnsi="Times New Roman" w:cs="Times New Roman" w:hint="eastAsia"/>
        </w:rPr>
        <w:t>　　　　　　</w:t>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Cl</w:t>
      </w:r>
      <w:r>
        <w:rPr>
          <w:rFonts w:ascii="Times New Roman" w:hAnsi="Times New Roman" w:cs="Times New Roman" w:hint="eastAsia"/>
        </w:rPr>
        <w:t>、</w:t>
      </w:r>
      <w:r>
        <w:rPr>
          <w:rFonts w:ascii="Times New Roman" w:hAnsi="Times New Roman" w:cs="Times New Roman"/>
        </w:rPr>
        <w:t>Ar</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写出一条第三周期元素原子的核外电子排布规律：</w:t>
      </w:r>
      <w:r>
        <w:rPr>
          <w:rFonts w:ascii="Times New Roman" w:hAnsi="Times New Roman" w:cs="Times New Roman"/>
        </w:rPr>
        <w:t>__________________________________________________________________________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第</w:t>
      </w:r>
      <w:r>
        <w:rPr>
          <w:rFonts w:ascii="Times New Roman" w:hAnsi="Times New Roman" w:cs="Times New Roman"/>
        </w:rPr>
        <w:t>8</w:t>
      </w:r>
      <w:r>
        <w:rPr>
          <w:rFonts w:ascii="Times New Roman" w:hAnsi="Times New Roman" w:cs="Times New Roman" w:hint="eastAsia"/>
        </w:rPr>
        <w:t>号元素与第</w:t>
      </w:r>
      <w:r>
        <w:rPr>
          <w:rFonts w:ascii="Times New Roman" w:hAnsi="Times New Roman" w:cs="Times New Roman"/>
        </w:rPr>
        <w:t>12</w:t>
      </w:r>
      <w:r>
        <w:rPr>
          <w:rFonts w:ascii="Times New Roman" w:hAnsi="Times New Roman" w:cs="Times New Roman" w:hint="eastAsia"/>
        </w:rPr>
        <w:t>号元素的原子形成化合物的化学式为</w:t>
      </w:r>
      <w:r>
        <w:rPr>
          <w:rFonts w:ascii="Times New Roman" w:hAnsi="Times New Roman" w:cs="Times New Roman"/>
        </w:rPr>
        <w:t>________</w:t>
      </w:r>
      <w:r>
        <w:rPr>
          <w:rFonts w:ascii="Times New Roman" w:hAnsi="Times New Roman" w:cs="Times New Roman" w:hint="eastAsia"/>
        </w:rPr>
        <w:t>；在该化合物中</w:t>
      </w:r>
      <w:r>
        <w:rPr>
          <w:rFonts w:ascii="Times New Roman" w:hAnsi="Times New Roman" w:cs="Times New Roman"/>
        </w:rPr>
        <w:t>12</w:t>
      </w:r>
      <w:r>
        <w:rPr>
          <w:rFonts w:ascii="Times New Roman" w:hAnsi="Times New Roman" w:cs="Times New Roman" w:hint="eastAsia"/>
        </w:rPr>
        <w:t>号元素的化合价为</w:t>
      </w:r>
      <w:r>
        <w:rPr>
          <w:rFonts w:ascii="Times New Roman" w:hAnsi="Times New Roman" w:cs="Times New Roman"/>
        </w:rPr>
        <w:t>________</w:t>
      </w:r>
      <w:r>
        <w:rPr>
          <w:rFonts w:ascii="Times New Roman" w:hAnsi="Times New Roman" w:cs="Times New Roman" w:hint="eastAsia"/>
        </w:rPr>
        <w:t>价；</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某粒子的结构示意图为</w:t>
      </w:r>
      <w:r>
        <w:rPr>
          <w:rFonts w:ascii="Times New Roman" w:hAnsi="Times New Roman" w:cs="Times New Roman"/>
        </w:rPr>
        <w:pict>
          <v:shape id="_x0000_i1030" type="#_x0000_t75" style="height:54.75pt;width:40.5pt" coordsize="21600,21600" o:preferrelative="t" filled="f" stroked="f">
            <v:stroke joinstyle="miter"/>
            <v:imagedata r:id="rId14" r:href="rId15" o:title=""/>
            <o:lock v:ext="edit" aspectratio="t"/>
            <w10:anchorlock/>
          </v:shape>
        </w:pict>
      </w:r>
      <w:r>
        <w:rPr>
          <w:rFonts w:ascii="Times New Roman" w:hAnsi="Times New Roman" w:cs="Times New Roman" w:hint="eastAsia"/>
        </w:rPr>
        <w:t>，在化学变化中易失</w:t>
      </w:r>
      <w:r>
        <w:rPr>
          <w:rFonts w:ascii="Times New Roman" w:hAnsi="Times New Roman" w:cs="Times New Roman"/>
        </w:rPr>
        <w:t>3</w:t>
      </w:r>
      <w:r>
        <w:rPr>
          <w:rFonts w:ascii="Times New Roman" w:hAnsi="Times New Roman" w:cs="Times New Roman" w:hint="eastAsia"/>
        </w:rPr>
        <w:t>个电子，该粒子的符号为</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10</w:t>
      </w: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小兰同学去东湖游玩时，用瓶装了一些泉水带回实验室，在老师的指导下按下列流程进行实验，制取蒸馏水。请回答下列问题：</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1" type="#_x0000_t75" style="height:1in;width:289.5pt" coordsize="21600,21600" o:preferrelative="t" filled="f" stroked="f">
            <v:stroke joinstyle="miter"/>
            <v:imagedata r:id="rId16" r:href="rId17"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在水样中加入明矾静置后过滤，在实验室里，过滤需要用到的玻璃仪器有烧杯、玻璃棒和</w:t>
      </w:r>
      <w:r>
        <w:rPr>
          <w:rFonts w:ascii="Times New Roman" w:hAnsi="Times New Roman" w:cs="Times New Roman"/>
        </w:rPr>
        <w:t>________</w:t>
      </w:r>
      <w:r>
        <w:rPr>
          <w:rFonts w:ascii="Times New Roman" w:hAnsi="Times New Roman" w:cs="Times New Roman" w:hint="eastAsia"/>
        </w:rPr>
        <w:t>；在过滤操作中玻璃棒的作用：</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小兰发现滤液仍然浑浊，可能的原因是</w:t>
      </w:r>
      <w:r>
        <w:rPr>
          <w:rFonts w:ascii="Times New Roman" w:hAnsi="Times New Roman" w:cs="Times New Roman"/>
        </w:rPr>
        <w:t>__________________________________(</w:t>
      </w:r>
      <w:r>
        <w:rPr>
          <w:rFonts w:ascii="Times New Roman" w:hAnsi="Times New Roman" w:cs="Times New Roman" w:hint="eastAsia"/>
        </w:rPr>
        <w:t>写一条</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向滤液中加入活性炭，利用其</w:t>
      </w:r>
      <w:r>
        <w:rPr>
          <w:rFonts w:ascii="Times New Roman" w:hAnsi="Times New Roman" w:cs="Times New Roman"/>
        </w:rPr>
        <w:t>__________</w:t>
      </w:r>
      <w:r>
        <w:rPr>
          <w:rFonts w:ascii="Times New Roman" w:hAnsi="Times New Roman" w:cs="Times New Roman" w:hint="eastAsia"/>
        </w:rPr>
        <w:t>性，除去水样中的色素和异味。</w:t>
      </w:r>
    </w:p>
    <w:p>
      <w:pPr>
        <w:pStyle w:val="PlainText"/>
        <w:ind w:firstLine="420" w:firstLineChars="200"/>
        <w:rPr>
          <w:rFonts w:ascii="Times New Roman" w:hAnsi="Times New Roman" w:cs="Times New Roman"/>
        </w:rPr>
      </w:pPr>
      <w:r>
        <w:rPr>
          <w:rFonts w:ascii="Times New Roman" w:hAnsi="Times New Roman" w:cs="Times New Roman"/>
        </w:rPr>
        <w:t>(4)</w:t>
      </w:r>
      <w:r>
        <w:rPr>
          <w:rFonts w:ascii="Times New Roman" w:hAnsi="Times New Roman" w:cs="Times New Roman" w:hint="eastAsia"/>
        </w:rPr>
        <w:t>消毒剂高铁酸钠</w:t>
      </w:r>
      <w:r>
        <w:rPr>
          <w:rFonts w:ascii="Times New Roman" w:hAnsi="Times New Roman" w:cs="Times New Roman"/>
        </w:rPr>
        <w:t>(Na</w:t>
      </w:r>
      <w:r>
        <w:rPr>
          <w:rFonts w:ascii="Times New Roman" w:hAnsi="Times New Roman" w:cs="Times New Roman"/>
          <w:vertAlign w:val="subscript"/>
        </w:rPr>
        <w:t>2</w:t>
      </w:r>
      <w:r>
        <w:rPr>
          <w:rFonts w:ascii="Times New Roman" w:hAnsi="Times New Roman" w:cs="Times New Roman"/>
        </w:rPr>
        <w:t>FeO</w:t>
      </w:r>
      <w:r>
        <w:rPr>
          <w:rFonts w:ascii="Times New Roman" w:hAnsi="Times New Roman" w:cs="Times New Roman"/>
          <w:vertAlign w:val="subscript"/>
        </w:rPr>
        <w:t>4</w:t>
      </w:r>
      <w:r>
        <w:rPr>
          <w:rFonts w:ascii="Times New Roman" w:hAnsi="Times New Roman" w:cs="Times New Roman"/>
        </w:rPr>
        <w:t>)</w:t>
      </w:r>
      <w:r>
        <w:rPr>
          <w:rFonts w:ascii="Times New Roman" w:hAnsi="Times New Roman" w:cs="Times New Roman" w:hint="eastAsia"/>
        </w:rPr>
        <w:t>集氧化、吸附、凝聚、杀菌等功能于一体，目前被广泛应用于自来水净化。高铁酸钠中铁元素的化合价为</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w:t>
      </w:r>
      <w:r>
        <w:rPr>
          <w:rFonts w:ascii="Times New Roman" w:hAnsi="Times New Roman" w:cs="Times New Roman"/>
        </w:rPr>
        <w:t>(6</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某同学在实验室里用高锰酸钾制取收集氧气，并进行氧气的性质实验，结合下列实验装置图回答问题：</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2" type="#_x0000_t75" style="height:76.5pt;width:420pt" coordsize="21600,21600" o:preferrelative="t" filled="f" stroked="f">
            <v:stroke joinstyle="miter"/>
            <v:imagedata r:id="rId18" r:href="rId19"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写出指定仪器的名称：</w:t>
      </w:r>
      <w:r>
        <w:rPr>
          <w:rFonts w:hAnsi="宋体" w:cs="Times New Roman" w:hint="eastAsia"/>
        </w:rPr>
        <w:t>①</w:t>
      </w:r>
      <w:r>
        <w:rPr>
          <w:rFonts w:ascii="Times New Roman" w:hAnsi="Times New Roman" w:cs="Times New Roman"/>
        </w:rPr>
        <w:t>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请为该同学选择制取氧气的发生装置</w:t>
      </w:r>
      <w:r>
        <w:rPr>
          <w:rFonts w:ascii="Times New Roman" w:hAnsi="Times New Roman" w:cs="Times New Roman"/>
        </w:rPr>
        <w:t>________</w:t>
      </w:r>
      <w:r>
        <w:rPr>
          <w:rFonts w:ascii="Times New Roman" w:hAnsi="Times New Roman" w:cs="Times New Roman" w:hint="eastAsia"/>
        </w:rPr>
        <w:t>，若选用</w:t>
      </w:r>
      <w:r>
        <w:rPr>
          <w:rFonts w:ascii="Times New Roman" w:hAnsi="Times New Roman" w:cs="Times New Roman"/>
        </w:rPr>
        <w:t>C</w:t>
      </w:r>
      <w:r>
        <w:rPr>
          <w:rFonts w:ascii="Times New Roman" w:hAnsi="Times New Roman" w:cs="Times New Roman" w:hint="eastAsia"/>
        </w:rPr>
        <w:t>装置来收集氧气，如何验满：</w:t>
      </w:r>
      <w:r>
        <w:rPr>
          <w:rFonts w:ascii="Times New Roman" w:hAnsi="Times New Roman" w:cs="Times New Roman"/>
        </w:rPr>
        <w:t>________________________________________________________________________________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若用</w:t>
      </w:r>
      <w:r>
        <w:rPr>
          <w:rFonts w:ascii="Times New Roman" w:hAnsi="Times New Roman" w:cs="Times New Roman"/>
        </w:rPr>
        <w:t>E</w:t>
      </w:r>
      <w:r>
        <w:rPr>
          <w:rFonts w:ascii="Times New Roman" w:hAnsi="Times New Roman" w:cs="Times New Roman" w:hint="eastAsia"/>
        </w:rPr>
        <w:t>装置收集的氧气不纯，其原因可能是</w:t>
      </w:r>
      <w:r>
        <w:rPr>
          <w:rFonts w:ascii="Times New Roman" w:hAnsi="Times New Roman" w:cs="Times New Roman"/>
        </w:rPr>
        <w:t>______________________________________</w:t>
      </w:r>
      <w:r>
        <w:rPr>
          <w:rFonts w:ascii="Times New Roman" w:hAnsi="Times New Roman" w:cs="Times New Roman" w:hint="eastAsia"/>
        </w:rPr>
        <w:t>。某同学用高锰酸钾制取氧气，实验结束后，发现水槽内的水变成了紫红色，可能的原因是</w:t>
      </w:r>
      <w:r>
        <w:rPr>
          <w:rFonts w:ascii="Times New Roman" w:hAnsi="Times New Roman" w:cs="Times New Roman"/>
        </w:rPr>
        <w:t>______________________________</w:t>
      </w:r>
      <w:r>
        <w:rPr>
          <w:rFonts w:ascii="Times New Roman" w:hAnsi="Times New Roman" w:cs="Times New Roman" w:hint="eastAsia"/>
        </w:rPr>
        <w:t>。如果用</w:t>
      </w:r>
      <w:r>
        <w:rPr>
          <w:rFonts w:ascii="Times New Roman" w:hAnsi="Times New Roman" w:cs="Times New Roman"/>
        </w:rPr>
        <w:t>F</w:t>
      </w:r>
      <w:r>
        <w:rPr>
          <w:rFonts w:ascii="Times New Roman" w:hAnsi="Times New Roman" w:cs="Times New Roman" w:hint="eastAsia"/>
        </w:rPr>
        <w:t>装置收集氧气，气体应从</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“a”</w:t>
      </w:r>
      <w:r>
        <w:rPr>
          <w:rFonts w:ascii="Times New Roman" w:hAnsi="Times New Roman" w:cs="Times New Roman" w:hint="eastAsia"/>
        </w:rPr>
        <w:t>或</w:t>
      </w:r>
      <w:r>
        <w:rPr>
          <w:rFonts w:ascii="Times New Roman" w:hAnsi="Times New Roman" w:cs="Times New Roman"/>
        </w:rPr>
        <w:t>“b”)</w:t>
      </w:r>
      <w:r>
        <w:rPr>
          <w:rFonts w:ascii="Times New Roman" w:hAnsi="Times New Roman" w:cs="Times New Roman" w:hint="eastAsia"/>
        </w:rPr>
        <w:t>端管口通入。</w:t>
      </w:r>
    </w:p>
    <w:p>
      <w:pPr>
        <w:pStyle w:val="PlainText"/>
        <w:ind w:firstLine="420" w:firstLineChars="200"/>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某同学发现将带火星的木条伸入氧气含量约占</w:t>
      </w:r>
      <w:r>
        <w:rPr>
          <w:rFonts w:ascii="Times New Roman" w:hAnsi="Times New Roman" w:cs="Times New Roman"/>
        </w:rPr>
        <w:t>40%</w:t>
      </w:r>
      <w:r>
        <w:rPr>
          <w:rFonts w:ascii="Times New Roman" w:hAnsi="Times New Roman" w:cs="Times New Roman" w:hint="eastAsia"/>
        </w:rPr>
        <w:t>的空气样品中就能复燃，那么能使带火星的木条复燃的氧气含量的最低值是多少呢？小亮同学设计了如下实验进行探究：</w:t>
      </w:r>
    </w:p>
    <w:p>
      <w:pPr>
        <w:pStyle w:val="PlainText"/>
        <w:ind w:firstLine="420" w:firstLineChars="200"/>
        <w:rPr>
          <w:rFonts w:ascii="Times New Roman" w:hAnsi="Times New Roman" w:cs="Times New Roman" w:hint="eastAsia"/>
        </w:rPr>
      </w:pPr>
      <w:r>
        <w:rPr>
          <w:rFonts w:ascii="Times New Roman" w:hAnsi="Times New Roman" w:cs="Times New Roman" w:hint="eastAsia"/>
        </w:rPr>
        <w:t>第一组实验：取</w:t>
      </w:r>
      <w:r>
        <w:rPr>
          <w:rFonts w:ascii="Times New Roman" w:hAnsi="Times New Roman" w:cs="Times New Roman"/>
        </w:rPr>
        <w:t>5</w:t>
      </w:r>
      <w:r>
        <w:rPr>
          <w:rFonts w:ascii="Times New Roman" w:hAnsi="Times New Roman" w:cs="Times New Roman" w:hint="eastAsia"/>
        </w:rPr>
        <w:t>只集气瓶，编号为</w:t>
      </w:r>
      <w:r>
        <w:rPr>
          <w:rFonts w:hAnsi="宋体" w:cs="Times New Roman" w:hint="eastAsia"/>
        </w:rPr>
        <w:t>①</w:t>
      </w:r>
      <w:r>
        <w:rPr>
          <w:rFonts w:ascii="Times New Roman" w:hAnsi="Times New Roman" w:cs="Times New Roman" w:hint="eastAsia"/>
        </w:rPr>
        <w:t>、</w:t>
      </w:r>
      <w:r>
        <w:rPr>
          <w:rFonts w:hAnsi="宋体" w:cs="Times New Roman" w:hint="eastAsia"/>
        </w:rPr>
        <w:t>②</w:t>
      </w:r>
      <w:r>
        <w:rPr>
          <w:rFonts w:ascii="Times New Roman" w:hAnsi="Times New Roman" w:cs="Times New Roman" w:hint="eastAsia"/>
        </w:rPr>
        <w:t>、</w:t>
      </w:r>
      <w:r>
        <w:rPr>
          <w:rFonts w:hAnsi="宋体" w:cs="Times New Roman" w:hint="eastAsia"/>
        </w:rPr>
        <w:t>③</w:t>
      </w:r>
      <w:r>
        <w:rPr>
          <w:rFonts w:ascii="Times New Roman" w:hAnsi="Times New Roman" w:cs="Times New Roman" w:hint="eastAsia"/>
        </w:rPr>
        <w:t>、</w:t>
      </w:r>
      <w:r>
        <w:rPr>
          <w:rFonts w:hAnsi="宋体" w:cs="Times New Roman" w:hint="eastAsia"/>
        </w:rPr>
        <w:t>④</w:t>
      </w:r>
      <w:r>
        <w:rPr>
          <w:rFonts w:ascii="Times New Roman" w:hAnsi="Times New Roman" w:cs="Times New Roman" w:hint="eastAsia"/>
        </w:rPr>
        <w:t>、</w:t>
      </w:r>
      <w:r>
        <w:rPr>
          <w:rFonts w:hAnsi="宋体" w:cs="Times New Roman" w:hint="eastAsia"/>
        </w:rPr>
        <w:t>⑤</w:t>
      </w:r>
      <w:r>
        <w:rPr>
          <w:rFonts w:ascii="Times New Roman" w:hAnsi="Times New Roman" w:cs="Times New Roman" w:hint="eastAsia"/>
        </w:rPr>
        <w:t>，分别装入其总容积</w:t>
      </w:r>
      <w:r>
        <w:rPr>
          <w:rFonts w:ascii="Times New Roman" w:hAnsi="Times New Roman" w:cs="Times New Roman"/>
        </w:rPr>
        <w:t>10%</w:t>
      </w:r>
      <w:r>
        <w:rPr>
          <w:rFonts w:ascii="Times New Roman" w:hAnsi="Times New Roman" w:cs="Times New Roman" w:hint="eastAsia"/>
        </w:rPr>
        <w:t>、</w:t>
      </w:r>
      <w:r>
        <w:rPr>
          <w:rFonts w:ascii="Times New Roman" w:hAnsi="Times New Roman" w:cs="Times New Roman"/>
        </w:rPr>
        <w:t>20%</w:t>
      </w:r>
      <w:r>
        <w:rPr>
          <w:rFonts w:ascii="Times New Roman" w:hAnsi="Times New Roman" w:cs="Times New Roman" w:hint="eastAsia"/>
        </w:rPr>
        <w:t>、</w:t>
      </w:r>
      <w:r>
        <w:rPr>
          <w:rFonts w:ascii="Times New Roman" w:hAnsi="Times New Roman" w:cs="Times New Roman"/>
        </w:rPr>
        <w:t>30%</w:t>
      </w:r>
      <w:r>
        <w:rPr>
          <w:rFonts w:ascii="Times New Roman" w:hAnsi="Times New Roman" w:cs="Times New Roman" w:hint="eastAsia"/>
        </w:rPr>
        <w:t>、</w:t>
      </w:r>
      <w:r>
        <w:rPr>
          <w:rFonts w:ascii="Times New Roman" w:hAnsi="Times New Roman" w:cs="Times New Roman"/>
        </w:rPr>
        <w:t>40%</w:t>
      </w:r>
      <w:r>
        <w:rPr>
          <w:rFonts w:ascii="Times New Roman" w:hAnsi="Times New Roman" w:cs="Times New Roman" w:hint="eastAsia"/>
        </w:rPr>
        <w:t>、</w:t>
      </w:r>
      <w:r>
        <w:rPr>
          <w:rFonts w:ascii="Times New Roman" w:hAnsi="Times New Roman" w:cs="Times New Roman"/>
        </w:rPr>
        <w:t>50%</w:t>
      </w:r>
      <w:r>
        <w:rPr>
          <w:rFonts w:ascii="Times New Roman" w:hAnsi="Times New Roman" w:cs="Times New Roman" w:hint="eastAsia"/>
        </w:rPr>
        <w:t>的水。用排水法收集氧气，恰好把</w:t>
      </w:r>
      <w:r>
        <w:rPr>
          <w:rFonts w:ascii="Times New Roman" w:hAnsi="Times New Roman" w:cs="Times New Roman"/>
        </w:rPr>
        <w:t>5</w:t>
      </w:r>
      <w:r>
        <w:rPr>
          <w:rFonts w:ascii="Times New Roman" w:hAnsi="Times New Roman" w:cs="Times New Roman" w:hint="eastAsia"/>
        </w:rPr>
        <w:t>只集气瓶中的水排去。将带火星的木条依次插入</w:t>
      </w:r>
      <w:r>
        <w:rPr>
          <w:rFonts w:hAnsi="宋体" w:cs="Times New Roman" w:hint="eastAsia"/>
        </w:rPr>
        <w:t>①</w:t>
      </w:r>
      <w:r>
        <w:rPr>
          <w:rFonts w:ascii="Times New Roman" w:hAnsi="Times New Roman" w:cs="Times New Roman" w:hint="eastAsia"/>
        </w:rPr>
        <w:t>～</w:t>
      </w:r>
      <w:r>
        <w:rPr>
          <w:rFonts w:hAnsi="宋体" w:cs="Times New Roman" w:hint="eastAsia"/>
        </w:rPr>
        <w:t>⑤</w:t>
      </w:r>
      <w:r>
        <w:rPr>
          <w:rFonts w:ascii="Times New Roman" w:hAnsi="Times New Roman" w:cs="Times New Roman" w:hint="eastAsia"/>
        </w:rPr>
        <w:t>号瓶中，记录实验现象。小亮在前一组实验的基础上又做了第二组和第三组实验，并进行了记录。</w:t>
      </w:r>
    </w:p>
    <w:p>
      <w:pPr>
        <w:pStyle w:val="PlainText"/>
        <w:rPr>
          <w:rFonts w:ascii="Times New Roman" w:hAnsi="Times New Roman" w:cs="Times New Roman" w:hint="eastAsia"/>
        </w:rPr>
      </w:pPr>
      <w:r>
        <w:pict>
          <v:shape id="_x0000_i1033" type="#_x0000_t75" style="height:104.55pt;width:419.55pt" coordsize="21600,21600" filled="f" stroked="f">
            <v:imagedata r:id="rId20"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hint="eastAsia"/>
        </w:rPr>
        <w:t>请回答下列问题：</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用带火星的木条验满氧气的方法</w:t>
      </w:r>
      <w:r>
        <w:rPr>
          <w:rFonts w:ascii="Times New Roman" w:hAnsi="Times New Roman" w:cs="Times New Roman"/>
        </w:rPr>
        <w:t>________(</w:t>
      </w:r>
      <w:r>
        <w:rPr>
          <w:rFonts w:ascii="Times New Roman" w:hAnsi="Times New Roman" w:cs="Times New Roman" w:hint="eastAsia"/>
        </w:rPr>
        <w:t>选填</w:t>
      </w:r>
      <w:r>
        <w:rPr>
          <w:rFonts w:hAnsi="宋体" w:cs="Times New Roman" w:hint="eastAsia"/>
        </w:rPr>
        <w:t>“</w:t>
      </w:r>
      <w:r>
        <w:rPr>
          <w:rFonts w:ascii="Times New Roman" w:hAnsi="Times New Roman" w:cs="Times New Roman" w:hint="eastAsia"/>
        </w:rPr>
        <w:t>可靠</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不可靠</w:t>
      </w:r>
      <w:r>
        <w:rPr>
          <w:rFonts w:hAnsi="宋体" w:cs="Times New Roman" w:hint="eastAsia"/>
        </w:rPr>
        <w:t>”</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收集的氧气占容积的体积分数最低为</w:t>
      </w:r>
      <w:r>
        <w:rPr>
          <w:rFonts w:ascii="Times New Roman" w:hAnsi="Times New Roman" w:cs="Times New Roman"/>
        </w:rPr>
        <w:t>________%</w:t>
      </w:r>
      <w:r>
        <w:rPr>
          <w:rFonts w:ascii="Times New Roman" w:hAnsi="Times New Roman" w:cs="Times New Roman" w:hint="eastAsia"/>
        </w:rPr>
        <w:t>时，可使带火星的木条复燃，这时集气瓶中氧气体积分数约为</w:t>
      </w:r>
      <w:r>
        <w:rPr>
          <w:rFonts w:ascii="Times New Roman" w:hAnsi="Times New Roman" w:cs="Times New Roman"/>
        </w:rPr>
        <w:t>________%(</w:t>
      </w:r>
      <w:r>
        <w:rPr>
          <w:rFonts w:ascii="Times New Roman" w:hAnsi="Times New Roman" w:cs="Times New Roman" w:hint="eastAsia"/>
        </w:rPr>
        <w:t>计算结果保留整数</w:t>
      </w:r>
      <w:r>
        <w:rPr>
          <w:rFonts w:ascii="Times New Roman" w:hAnsi="Times New Roman" w:cs="Times New Roman"/>
        </w:rPr>
        <w:t>)</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用带火星的木条直接检验过氧化氢溶液受热分解产生的氧气时，往往难以复燃，这是因为在加热生成氧气的同时产生大量水蒸气所致，此时混合气体中氧气的体积分数随温度变化的曲线如图</w:t>
      </w:r>
      <w:r>
        <w:rPr>
          <w:rFonts w:ascii="Times New Roman" w:hAnsi="Times New Roman" w:cs="Times New Roman"/>
        </w:rPr>
        <w:t>1</w:t>
      </w:r>
      <w:r>
        <w:rPr>
          <w:rFonts w:ascii="Times New Roman" w:hAnsi="Times New Roman" w:cs="Times New Roman" w:hint="eastAsia"/>
        </w:rPr>
        <w:t>所示。若只考虑氧气的体积分数对实验结果的影响，欲使带火星的木条复燃，应将加热过氧化氢溶液的最高温度控制在大约</w:t>
      </w:r>
      <w:r>
        <w:rPr>
          <w:rFonts w:ascii="Times New Roman" w:hAnsi="Times New Roman" w:cs="Times New Roman"/>
        </w:rPr>
        <w:t>________</w:t>
      </w:r>
      <w:r>
        <w:rPr>
          <w:rFonts w:hAnsi="宋体" w:cs="Times New Roman" w:hint="eastAsia"/>
        </w:rPr>
        <w:t>℃</w:t>
      </w:r>
      <w:r>
        <w:rPr>
          <w:rFonts w:ascii="Times New Roman" w:hAnsi="Times New Roman" w:cs="Times New Roman" w:hint="eastAsia"/>
        </w:rPr>
        <w:t>。某同学改用如图</w:t>
      </w:r>
      <w:r>
        <w:rPr>
          <w:rFonts w:ascii="Times New Roman" w:hAnsi="Times New Roman" w:cs="Times New Roman"/>
        </w:rPr>
        <w:t>2</w:t>
      </w:r>
      <w:r>
        <w:rPr>
          <w:rFonts w:ascii="Times New Roman" w:hAnsi="Times New Roman" w:cs="Times New Roman" w:hint="eastAsia"/>
        </w:rPr>
        <w:t>的装置后能使带火星的木条复燃，其原因是</w:t>
      </w:r>
      <w:r>
        <w:rPr>
          <w:rFonts w:ascii="Times New Roman" w:hAnsi="Times New Roman" w:cs="Times New Roman"/>
        </w:rPr>
        <w:t>________________________________________</w:t>
      </w:r>
      <w:r>
        <w:rPr>
          <w:rFonts w:ascii="Times New Roman" w:hAnsi="Times New Roman" w:cs="Times New Roman" w:hint="eastAsia"/>
        </w:rPr>
        <w:t>。</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4" type="#_x0000_t75" style="height:103.5pt;width:288.75pt" coordsize="21600,21600" o:preferrelative="t" filled="f" stroked="f">
            <v:stroke joinstyle="miter"/>
            <v:imagedata r:id="rId21" r:href="rId22" o:title=""/>
            <o:lock v:ext="edit" aspectratio="t"/>
            <w10:anchorlock/>
          </v:shape>
        </w:pict>
      </w:r>
    </w:p>
    <w:p>
      <w:pPr>
        <w:pStyle w:val="PlainText"/>
        <w:ind w:firstLine="420" w:firstLineChars="200"/>
        <w:rPr>
          <w:rFonts w:ascii="Times New Roman" w:hAnsi="Times New Roman" w:cs="Times New Roman"/>
        </w:rPr>
      </w:pPr>
      <w:r>
        <w:rPr>
          <w:rFonts w:ascii="Times New Roman" w:hAnsi="Times New Roman" w:cs="Times New Roman"/>
        </w:rPr>
        <w:t>13</w:t>
      </w:r>
      <w:r>
        <w:rPr>
          <w:rFonts w:ascii="Times New Roman" w:hAnsi="Times New Roman" w:cs="Times New Roman" w:hint="eastAsia"/>
        </w:rPr>
        <w:t>．</w:t>
      </w:r>
      <w:r>
        <w:rPr>
          <w:rFonts w:ascii="Times New Roman" w:hAnsi="Times New Roman" w:cs="Times New Roman"/>
        </w:rPr>
        <w:t>(5</w:t>
      </w:r>
      <w:r>
        <w:rPr>
          <w:rFonts w:ascii="Times New Roman" w:hAnsi="Times New Roman" w:cs="Times New Roman" w:hint="eastAsia"/>
        </w:rPr>
        <w:t>分</w:t>
      </w:r>
      <w:r>
        <w:rPr>
          <w:rFonts w:ascii="Times New Roman" w:hAnsi="Times New Roman" w:cs="Times New Roman"/>
        </w:rPr>
        <w:t>)</w:t>
      </w:r>
      <w:r>
        <w:rPr>
          <w:rFonts w:ascii="Times New Roman" w:hAnsi="Times New Roman" w:cs="Times New Roman" w:hint="eastAsia"/>
        </w:rPr>
        <w:t>儿童缺锌会引起食欲不振、发育不良等症状。如图为某补锌口服液说明书的部分信息，回答下列问题：</w:t>
      </w:r>
    </w:p>
    <w:p>
      <w:pPr>
        <w:pStyle w:val="PlainText"/>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葡萄糖酸锌由</w:t>
      </w:r>
      <w:r>
        <w:rPr>
          <w:rFonts w:ascii="Times New Roman" w:hAnsi="Times New Roman" w:cs="Times New Roman"/>
        </w:rPr>
        <w:t>________</w:t>
      </w:r>
      <w:r>
        <w:rPr>
          <w:rFonts w:ascii="Times New Roman" w:hAnsi="Times New Roman" w:cs="Times New Roman" w:hint="eastAsia"/>
        </w:rPr>
        <w:t>种元素组成；</w:t>
      </w:r>
    </w:p>
    <w:p>
      <w:pPr>
        <w:pStyle w:val="PlainText"/>
        <w:ind w:firstLine="420" w:firstLineChars="2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葡萄糖酸锌中碳、氢元素的质量比为</w:t>
      </w:r>
      <w:r>
        <w:rPr>
          <w:rFonts w:ascii="Times New Roman" w:hAnsi="Times New Roman" w:cs="Times New Roman"/>
        </w:rPr>
        <w:t>____________</w:t>
      </w:r>
      <w:r>
        <w:rPr>
          <w:rFonts w:ascii="Times New Roman" w:hAnsi="Times New Roman" w:cs="Times New Roman" w:hint="eastAsia"/>
        </w:rPr>
        <w:t>；</w:t>
      </w:r>
    </w:p>
    <w:p>
      <w:pPr>
        <w:pStyle w:val="PlainText"/>
        <w:ind w:firstLine="420" w:firstLineChars="20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要满足儿童身体正常发育的需要，在某一时间段需要适量补锌。若儿童</w:t>
      </w:r>
      <w:r>
        <w:rPr>
          <w:rFonts w:ascii="Times New Roman" w:hAnsi="Times New Roman" w:cs="Times New Roman"/>
        </w:rPr>
        <w:t>1</w:t>
      </w:r>
      <w:r>
        <w:rPr>
          <w:rFonts w:ascii="Times New Roman" w:hAnsi="Times New Roman" w:cs="Times New Roman" w:hint="eastAsia"/>
        </w:rPr>
        <w:t>千克体重每日需要</w:t>
      </w:r>
      <w:r>
        <w:rPr>
          <w:rFonts w:ascii="Times New Roman" w:hAnsi="Times New Roman" w:cs="Times New Roman"/>
        </w:rPr>
        <w:t>0.5</w:t>
      </w:r>
      <w:r>
        <w:rPr>
          <w:rFonts w:ascii="Times New Roman" w:hAnsi="Times New Roman" w:cs="Times New Roman" w:hint="eastAsia"/>
        </w:rPr>
        <w:t>毫克锌，每天从食物中只能摄入所需锌的一半。体重为</w:t>
      </w:r>
      <w:r>
        <w:rPr>
          <w:rFonts w:ascii="Times New Roman" w:hAnsi="Times New Roman" w:cs="Times New Roman"/>
        </w:rPr>
        <w:t>20</w:t>
      </w:r>
      <w:r>
        <w:rPr>
          <w:rFonts w:ascii="Times New Roman" w:hAnsi="Times New Roman" w:cs="Times New Roman" w:hint="eastAsia"/>
        </w:rPr>
        <w:t>千克的儿童，理论上一天还需服该口服液多少支？</w:t>
      </w:r>
    </w:p>
    <w:p>
      <w:pPr>
        <w:pStyle w:val="PlainText"/>
        <w:ind w:firstLine="420" w:firstLineChars="200"/>
        <w:jc w:val="center"/>
        <w:rPr>
          <w:rFonts w:ascii="Times New Roman" w:hAnsi="Times New Roman" w:cs="Times New Roman"/>
        </w:rPr>
      </w:pPr>
      <w:r>
        <w:rPr>
          <w:rFonts w:hAnsi="宋体" w:cs="Times New Roman" w:hint="eastAsia"/>
        </w:rPr>
        <w:t>×××</w:t>
      </w:r>
      <w:r>
        <w:rPr>
          <w:rFonts w:ascii="Times New Roman" w:hAnsi="Times New Roman" w:cs="Times New Roman" w:hint="eastAsia"/>
        </w:rPr>
        <w:t>牌补锌口服液</w:t>
      </w:r>
    </w:p>
    <w:p>
      <w:pPr>
        <w:pStyle w:val="PlainText"/>
        <w:ind w:firstLine="420" w:firstLineChars="200"/>
        <w:jc w:val="center"/>
        <w:rPr>
          <w:rFonts w:ascii="Times New Roman" w:hAnsi="Times New Roman" w:cs="Times New Roman"/>
        </w:rPr>
      </w:pPr>
      <w:r>
        <w:rPr>
          <w:rFonts w:ascii="Times New Roman" w:hAnsi="Times New Roman" w:cs="Times New Roman" w:hint="eastAsia"/>
        </w:rPr>
        <w:t>主要成分：葡萄糖酸锌</w:t>
      </w:r>
    </w:p>
    <w:p>
      <w:pPr>
        <w:pStyle w:val="PlainText"/>
        <w:ind w:firstLine="420" w:firstLineChars="200"/>
        <w:jc w:val="center"/>
        <w:rPr>
          <w:rFonts w:ascii="Times New Roman" w:hAnsi="Times New Roman" w:cs="Times New Roman"/>
        </w:rPr>
      </w:pPr>
      <w:r>
        <w:rPr>
          <w:rFonts w:ascii="Times New Roman" w:hAnsi="Times New Roman" w:cs="Times New Roman" w:hint="eastAsia"/>
        </w:rPr>
        <w:t>化学式：</w:t>
      </w:r>
      <w:r>
        <w:rPr>
          <w:rFonts w:ascii="Times New Roman" w:hAnsi="Times New Roman" w:cs="Times New Roman"/>
        </w:rPr>
        <w:t>C</w:t>
      </w:r>
      <w:r>
        <w:rPr>
          <w:rFonts w:ascii="Times New Roman" w:hAnsi="Times New Roman" w:cs="Times New Roman"/>
          <w:vertAlign w:val="subscript"/>
        </w:rPr>
        <w:t>12</w:t>
      </w:r>
      <w:r>
        <w:rPr>
          <w:rFonts w:ascii="Times New Roman" w:hAnsi="Times New Roman" w:cs="Times New Roman"/>
        </w:rPr>
        <w:t>H</w:t>
      </w:r>
      <w:r>
        <w:rPr>
          <w:rFonts w:ascii="Times New Roman" w:hAnsi="Times New Roman" w:cs="Times New Roman"/>
          <w:vertAlign w:val="subscript"/>
        </w:rPr>
        <w:t>22</w:t>
      </w:r>
      <w:r>
        <w:rPr>
          <w:rFonts w:ascii="Times New Roman" w:hAnsi="Times New Roman" w:cs="Times New Roman"/>
        </w:rPr>
        <w:t>O</w:t>
      </w:r>
      <w:r>
        <w:rPr>
          <w:rFonts w:ascii="Times New Roman" w:hAnsi="Times New Roman" w:cs="Times New Roman"/>
          <w:vertAlign w:val="subscript"/>
        </w:rPr>
        <w:t>14</w:t>
      </w:r>
      <w:r>
        <w:rPr>
          <w:rFonts w:ascii="Times New Roman" w:hAnsi="Times New Roman" w:cs="Times New Roman"/>
        </w:rPr>
        <w:t>Zn</w:t>
      </w:r>
    </w:p>
    <w:p>
      <w:pPr>
        <w:pStyle w:val="PlainText"/>
        <w:ind w:firstLine="420" w:firstLineChars="200"/>
        <w:jc w:val="center"/>
        <w:rPr>
          <w:rFonts w:ascii="Times New Roman" w:hAnsi="Times New Roman" w:cs="Times New Roman"/>
        </w:rPr>
      </w:pPr>
      <w:r>
        <w:rPr>
          <w:rFonts w:ascii="Times New Roman" w:hAnsi="Times New Roman" w:cs="Times New Roman" w:hint="eastAsia"/>
        </w:rPr>
        <w:t>含锌：</w:t>
      </w:r>
      <w:r>
        <w:rPr>
          <w:rFonts w:ascii="Times New Roman" w:hAnsi="Times New Roman" w:cs="Times New Roman"/>
        </w:rPr>
        <w:t>5.0mg/</w:t>
      </w:r>
      <w:r>
        <w:rPr>
          <w:rFonts w:ascii="Times New Roman" w:hAnsi="Times New Roman" w:cs="Times New Roman" w:hint="eastAsia"/>
        </w:rPr>
        <w:t>支</w:t>
      </w:r>
    </w:p>
    <w:p>
      <w:pPr>
        <w:pStyle w:val="PlainText"/>
        <w:ind w:firstLine="420" w:firstLineChars="200"/>
        <w:jc w:val="center"/>
        <w:rPr>
          <w:rFonts w:ascii="Times New Roman" w:hAnsi="Times New Roman" w:cs="Times New Roman"/>
        </w:rPr>
      </w:pPr>
      <w:r>
        <w:rPr>
          <w:rFonts w:ascii="Times New Roman" w:hAnsi="Times New Roman" w:cs="Times New Roman" w:hint="eastAsia"/>
        </w:rPr>
        <w:t>质量：</w:t>
      </w:r>
      <w:r>
        <w:rPr>
          <w:rFonts w:ascii="Times New Roman" w:hAnsi="Times New Roman" w:cs="Times New Roman"/>
        </w:rPr>
        <w:t>10.0g/</w:t>
      </w:r>
      <w:r>
        <w:rPr>
          <w:rFonts w:ascii="Times New Roman" w:hAnsi="Times New Roman" w:cs="Times New Roman" w:hint="eastAsia"/>
        </w:rPr>
        <w:t>支</w:t>
      </w:r>
    </w:p>
    <w:p>
      <w:pPr>
        <w:pStyle w:val="Heading2"/>
        <w:jc w:val="center"/>
        <w:rPr>
          <w:rStyle w:val="Heading1Char"/>
          <w:b/>
          <w:bCs/>
        </w:rPr>
      </w:pPr>
      <w:r>
        <w:rPr>
          <w:rFonts w:ascii="Times New Roman" w:hAnsi="Times New Roman" w:cs="Times New Roman"/>
        </w:rPr>
        <w:br w:type="page"/>
      </w:r>
      <w:r>
        <w:rPr>
          <w:rStyle w:val="Heading1Char"/>
          <w:b/>
          <w:bCs/>
        </w:rPr>
        <w:t>期中检测卷</w:t>
      </w:r>
      <w:r>
        <w:rPr>
          <w:rStyle w:val="Heading1Char"/>
          <w:rFonts w:hint="eastAsia"/>
          <w:b/>
          <w:bCs/>
        </w:rPr>
        <w:t>答案</w:t>
      </w:r>
    </w:p>
    <w:p>
      <w:pPr>
        <w:pStyle w:val="PlainText"/>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D　2.B　3.A　4.C</w:t>
      </w:r>
    </w:p>
    <w:p>
      <w:pPr>
        <w:pStyle w:val="PlainText"/>
        <w:ind w:firstLine="420" w:firstLineChars="200"/>
        <w:rPr>
          <w:rFonts w:ascii="Times New Roman" w:hAnsi="Times New Roman" w:cs="Times New Roman"/>
        </w:rPr>
      </w:pPr>
      <w:r>
        <w:rPr>
          <w:rFonts w:ascii="Times New Roman" w:hAnsi="Times New Roman" w:cs="Times New Roman"/>
        </w:rPr>
        <w:t>5．B　点拨：活性炭能吸附水中的色素和异味主要利用了它的吸附性，是物理性质。</w:t>
      </w:r>
    </w:p>
    <w:p>
      <w:pPr>
        <w:pStyle w:val="PlainText"/>
        <w:ind w:firstLine="420" w:firstLineChars="200"/>
        <w:rPr>
          <w:rFonts w:ascii="Times New Roman" w:hAnsi="Times New Roman" w:cs="Times New Roman"/>
        </w:rPr>
      </w:pPr>
      <w:r>
        <w:rPr>
          <w:rFonts w:ascii="Times New Roman" w:hAnsi="Times New Roman" w:cs="Times New Roman"/>
        </w:rPr>
        <w:t>6．A　点拨：A.检验二氧化碳可以将其通入澄清石灰水，如果变浑浊，那</w:t>
      </w:r>
      <w:r>
        <w:rPr>
          <w:rFonts w:ascii="Times New Roman" w:hAnsi="Times New Roman" w:cs="Times New Roman" w:hint="eastAsia"/>
        </w:rPr>
        <w:t>么就可以判断是二氧化碳，故正确；</w:t>
      </w:r>
      <w:r>
        <w:rPr>
          <w:rFonts w:ascii="Times New Roman" w:hAnsi="Times New Roman" w:cs="Times New Roman"/>
        </w:rPr>
        <w:t>B.在同一化合物中，若金属显正价，则非金属不一定显负价，如NaOH中Na显＋1价，而H显＋1价，故错误；C.化学变化常伴随发光、变色等现象，有发光、变色等现象的不一定是化学变化，故错误；D.H</w:t>
      </w:r>
      <w:r>
        <w:rPr>
          <w:rFonts w:ascii="Times New Roman" w:hAnsi="Times New Roman" w:cs="Times New Roman"/>
          <w:vertAlign w:val="subscript"/>
        </w:rPr>
        <w:t>2</w:t>
      </w:r>
      <w:r>
        <w:rPr>
          <w:rFonts w:ascii="Times New Roman" w:hAnsi="Times New Roman" w:cs="Times New Roman"/>
        </w:rPr>
        <w:t>O和H</w:t>
      </w:r>
      <w:r>
        <w:rPr>
          <w:rFonts w:ascii="Times New Roman" w:hAnsi="Times New Roman" w:cs="Times New Roman"/>
          <w:vertAlign w:val="subscript"/>
        </w:rPr>
        <w:t>2</w:t>
      </w:r>
      <w:r>
        <w:rPr>
          <w:rFonts w:ascii="Times New Roman" w:hAnsi="Times New Roman" w:cs="Times New Roman"/>
        </w:rPr>
        <w:t>O</w:t>
      </w:r>
      <w:r>
        <w:rPr>
          <w:rFonts w:ascii="Times New Roman" w:hAnsi="Times New Roman" w:cs="Times New Roman"/>
          <w:vertAlign w:val="subscript"/>
        </w:rPr>
        <w:t>2</w:t>
      </w:r>
      <w:r>
        <w:rPr>
          <w:rFonts w:ascii="Times New Roman" w:hAnsi="Times New Roman" w:cs="Times New Roman"/>
        </w:rPr>
        <w:t>的组成元素相同，但它们的化学性质不相同，故错误。故选A。</w:t>
      </w:r>
    </w:p>
    <w:p>
      <w:pPr>
        <w:pStyle w:val="PlainText"/>
        <w:ind w:firstLine="420" w:firstLineChars="200"/>
        <w:rPr>
          <w:rFonts w:ascii="Times New Roman" w:hAnsi="Times New Roman" w:cs="Times New Roman"/>
        </w:rPr>
      </w:pPr>
      <w:r>
        <w:rPr>
          <w:rFonts w:ascii="Times New Roman" w:hAnsi="Times New Roman" w:cs="Times New Roman"/>
        </w:rPr>
        <w:t>7．D　点拨：纯净物与混合物属于并列关系，不是包含关系，故选项A错误；氧化物与化合物属于包含关系，不是交叉关系，故选项B错误；物理变化与化学变化属于包含关系，不是并列关系，故选</w:t>
      </w:r>
      <w:r>
        <w:rPr>
          <w:rFonts w:ascii="Times New Roman" w:hAnsi="Times New Roman" w:cs="Times New Roman" w:hint="eastAsia"/>
        </w:rPr>
        <w:t>项</w:t>
      </w:r>
      <w:r>
        <w:rPr>
          <w:rFonts w:ascii="Times New Roman" w:hAnsi="Times New Roman" w:cs="Times New Roman"/>
        </w:rPr>
        <w:t>C错误；化合反应是由两种或两种以上的物质生成一种物质的化学反应，氧化反应是物质与氧发生的化学反应，氧化反应与化合反应属于交叉关系，故选项D正确；故选D。</w:t>
      </w:r>
    </w:p>
    <w:p>
      <w:pPr>
        <w:pStyle w:val="PlainText"/>
        <w:ind w:firstLine="420" w:firstLineChars="200"/>
        <w:rPr>
          <w:rFonts w:ascii="Times New Roman" w:hAnsi="Times New Roman" w:cs="Times New Roman"/>
        </w:rPr>
      </w:pPr>
      <w:r>
        <w:rPr>
          <w:rFonts w:ascii="Times New Roman" w:hAnsi="Times New Roman" w:cs="Times New Roman"/>
        </w:rPr>
        <w:t>8．A　点拨：</w:t>
      </w:r>
      <w:r>
        <w:rPr>
          <w:rFonts w:hAnsi="宋体" w:cs="Times New Roman"/>
        </w:rPr>
        <w:t>①</w:t>
      </w:r>
      <w:r>
        <w:rPr>
          <w:rFonts w:ascii="Times New Roman" w:hAnsi="Times New Roman" w:cs="Times New Roman"/>
        </w:rPr>
        <w:t>空气比等质量的液态空气体积大的原因是空气中分子间隔比液态空气分子间隔大，错误；</w:t>
      </w:r>
      <w:r>
        <w:rPr>
          <w:rFonts w:hAnsi="宋体" w:cs="Times New Roman"/>
        </w:rPr>
        <w:t>②</w:t>
      </w:r>
      <w:r>
        <w:rPr>
          <w:rFonts w:ascii="Times New Roman" w:hAnsi="Times New Roman" w:cs="Times New Roman"/>
        </w:rPr>
        <w:t>同一种原子可以构成不同种分子，正确；</w:t>
      </w:r>
      <w:r>
        <w:rPr>
          <w:rFonts w:hAnsi="宋体" w:cs="Times New Roman"/>
        </w:rPr>
        <w:t>③</w:t>
      </w:r>
      <w:r>
        <w:rPr>
          <w:rFonts w:ascii="Times New Roman" w:hAnsi="Times New Roman" w:cs="Times New Roman"/>
        </w:rPr>
        <w:t>分离液态空气制取氧气的微观实质是变化前后分子的种类不变，错误；</w:t>
      </w:r>
      <w:r>
        <w:rPr>
          <w:rFonts w:hAnsi="宋体" w:cs="Times New Roman"/>
        </w:rPr>
        <w:t>④</w:t>
      </w:r>
      <w:r>
        <w:rPr>
          <w:rFonts w:ascii="Times New Roman" w:hAnsi="Times New Roman" w:cs="Times New Roman"/>
        </w:rPr>
        <w:t>液态空气和空气中分子都在不断运动但是速率不同，错误；故选A。</w:t>
      </w:r>
    </w:p>
    <w:p>
      <w:pPr>
        <w:pStyle w:val="PlainText"/>
        <w:ind w:firstLine="420" w:firstLineChars="200"/>
        <w:rPr>
          <w:rFonts w:ascii="Times New Roman" w:hAnsi="Times New Roman" w:cs="Times New Roman"/>
        </w:rPr>
      </w:pPr>
      <w:r>
        <w:rPr>
          <w:rFonts w:ascii="Times New Roman" w:hAnsi="Times New Roman" w:cs="Times New Roman"/>
        </w:rPr>
        <w:t>9．(1)BC　</w:t>
      </w:r>
    </w:p>
    <w:p>
      <w:pPr>
        <w:pStyle w:val="PlainText"/>
        <w:ind w:firstLine="420" w:firstLineChars="200"/>
        <w:rPr>
          <w:rFonts w:ascii="Times New Roman" w:hAnsi="Times New Roman" w:cs="Times New Roman" w:hint="eastAsia"/>
        </w:rPr>
      </w:pPr>
      <w:r>
        <w:rPr>
          <w:rFonts w:ascii="Times New Roman" w:hAnsi="Times New Roman" w:cs="Times New Roman"/>
        </w:rPr>
        <w:t>(2)同一周期</w:t>
      </w:r>
      <w:r>
        <w:rPr>
          <w:rFonts w:ascii="Times New Roman" w:hAnsi="Times New Roman" w:cs="Times New Roman" w:hint="eastAsia"/>
        </w:rPr>
        <w:t>的元素的原子，核外电子层数相同；同一周期元素的原子，从左至右最外层电子数依次增大等</w:t>
      </w:r>
    </w:p>
    <w:p>
      <w:pPr>
        <w:pStyle w:val="PlainText"/>
        <w:ind w:firstLine="420" w:firstLineChars="20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3)MgO　＋2　(4)Al</w:t>
      </w:r>
    </w:p>
    <w:p>
      <w:pPr>
        <w:pStyle w:val="PlainText"/>
        <w:ind w:firstLine="420" w:firstLineChars="200"/>
        <w:rPr>
          <w:rFonts w:ascii="Times New Roman" w:hAnsi="Times New Roman" w:cs="Times New Roman"/>
        </w:rPr>
      </w:pPr>
      <w:r>
        <w:rPr>
          <w:rFonts w:ascii="Times New Roman" w:hAnsi="Times New Roman" w:cs="Times New Roman"/>
        </w:rPr>
        <w:t>10．(1)漏斗　引流</w:t>
      </w:r>
    </w:p>
    <w:p>
      <w:pPr>
        <w:pStyle w:val="PlainText"/>
        <w:ind w:firstLine="420" w:firstLineChars="200"/>
        <w:rPr>
          <w:rFonts w:ascii="Times New Roman" w:hAnsi="Times New Roman" w:cs="Times New Roman"/>
        </w:rPr>
      </w:pPr>
      <w:r>
        <w:rPr>
          <w:rFonts w:ascii="Times New Roman" w:hAnsi="Times New Roman" w:cs="Times New Roman"/>
        </w:rPr>
        <w:t>(2)滤纸破损(合理即可)</w:t>
      </w:r>
    </w:p>
    <w:p>
      <w:pPr>
        <w:pStyle w:val="PlainText"/>
        <w:ind w:firstLine="420" w:firstLineChars="200"/>
        <w:rPr>
          <w:rFonts w:ascii="Times New Roman" w:hAnsi="Times New Roman" w:cs="Times New Roman"/>
        </w:rPr>
      </w:pPr>
      <w:r>
        <w:rPr>
          <w:rFonts w:ascii="Times New Roman" w:hAnsi="Times New Roman" w:cs="Times New Roman"/>
        </w:rPr>
        <w:t>(3)吸附　(4)＋6</w:t>
      </w:r>
    </w:p>
    <w:p>
      <w:pPr>
        <w:pStyle w:val="PlainText"/>
        <w:ind w:firstLine="420" w:firstLineChars="200"/>
        <w:rPr>
          <w:rFonts w:ascii="Times New Roman" w:hAnsi="Times New Roman" w:cs="Times New Roman"/>
        </w:rPr>
      </w:pPr>
      <w:r>
        <w:rPr>
          <w:rFonts w:ascii="Times New Roman" w:hAnsi="Times New Roman" w:cs="Times New Roman"/>
        </w:rPr>
        <w:t>11．(1)试管</w:t>
      </w:r>
    </w:p>
    <w:p>
      <w:pPr>
        <w:pStyle w:val="PlainText"/>
        <w:ind w:firstLine="420" w:firstLineChars="200"/>
        <w:rPr>
          <w:rFonts w:ascii="Times New Roman" w:hAnsi="Times New Roman" w:cs="Times New Roman"/>
        </w:rPr>
      </w:pPr>
      <w:r>
        <w:rPr>
          <w:rFonts w:ascii="Times New Roman" w:hAnsi="Times New Roman" w:cs="Times New Roman"/>
        </w:rPr>
        <w:t>(2)A　将带火星的木条放在集气瓶口，若木条复燃，说明已集满</w:t>
      </w:r>
    </w:p>
    <w:p>
      <w:pPr>
        <w:pStyle w:val="PlainText"/>
        <w:ind w:firstLine="420" w:firstLineChars="200"/>
        <w:rPr>
          <w:rFonts w:ascii="Times New Roman" w:hAnsi="Times New Roman" w:cs="Times New Roman"/>
        </w:rPr>
      </w:pPr>
      <w:r>
        <w:rPr>
          <w:rFonts w:ascii="Times New Roman" w:hAnsi="Times New Roman" w:cs="Times New Roman"/>
        </w:rPr>
        <w:t xml:space="preserve">(3)没有等到气泡均匀连续冒出就收集了(或收集前没有装满水)　试管口没有塞棉花　b </w:t>
      </w:r>
    </w:p>
    <w:p>
      <w:pPr>
        <w:pStyle w:val="PlainText"/>
        <w:ind w:firstLine="420" w:firstLineChars="200"/>
        <w:rPr>
          <w:rFonts w:ascii="Times New Roman" w:hAnsi="Times New Roman" w:cs="Times New Roman"/>
        </w:rPr>
      </w:pPr>
      <w:r>
        <w:rPr>
          <w:rFonts w:ascii="Times New Roman" w:hAnsi="Times New Roman" w:cs="Times New Roman"/>
        </w:rPr>
        <w:t>12．(1)不可靠　(2)35　48(或49)</w:t>
      </w:r>
    </w:p>
    <w:p>
      <w:pPr>
        <w:pStyle w:val="PlainText"/>
        <w:ind w:firstLine="420" w:firstLineChars="200"/>
        <w:rPr>
          <w:rFonts w:ascii="Times New Roman" w:hAnsi="Times New Roman" w:cs="Times New Roman" w:hint="eastAsia"/>
        </w:rPr>
      </w:pPr>
      <w:r>
        <w:rPr>
          <w:rFonts w:ascii="Times New Roman" w:hAnsi="Times New Roman" w:cs="Times New Roman"/>
        </w:rPr>
        <w:t>(3)83　U形管冷凝了</w:t>
      </w:r>
      <w:r>
        <w:rPr>
          <w:rFonts w:ascii="Times New Roman" w:hAnsi="Times New Roman" w:cs="Times New Roman" w:hint="eastAsia"/>
        </w:rPr>
        <w:t>水蒸气，提高了氧气的纯度</w:t>
      </w:r>
    </w:p>
    <w:p>
      <w:pPr>
        <w:pStyle w:val="PlainText"/>
        <w:ind w:firstLine="420" w:firstLineChars="200"/>
        <w:rPr>
          <w:rFonts w:ascii="Times New Roman" w:hAnsi="Times New Roman" w:cs="Times New Roman"/>
        </w:rPr>
      </w:pPr>
      <w:r>
        <w:rPr>
          <w:rFonts w:ascii="Times New Roman" w:hAnsi="Times New Roman" w:cs="Times New Roman" w:hint="eastAsia"/>
        </w:rPr>
        <w:t>点拨：(</w:t>
      </w:r>
      <w:r>
        <w:rPr>
          <w:rFonts w:ascii="Times New Roman" w:hAnsi="Times New Roman" w:cs="Times New Roman"/>
        </w:rPr>
        <w:t>1)通过实验可以看出，收集的氧气含量达到35%带火星的木条就可以复燃，所以用带火星的木条验满氧气的方法不可靠；(2)观察实验记录，收集的氧气占容积的体积分数最低为35%时可使带火星的木条复燃，此时空气还占65%，所以空气中有氧气的量为65%</w:t>
      </w:r>
      <w:r>
        <w:rPr>
          <w:rFonts w:hAnsi="宋体" w:cs="Times New Roman"/>
        </w:rPr>
        <w:t>×</w:t>
      </w:r>
      <w:r>
        <w:rPr>
          <w:rFonts w:ascii="Times New Roman" w:hAnsi="Times New Roman" w:cs="Times New Roman"/>
        </w:rPr>
        <w:t>21%＝14%，所以此时瓶内共有氧气的分数为14%＋35%＝49%，若用氧气占空气体积的五分之一计算，则结果为48%；(3)只考虑氧气的体积分数对实验结果的影响，欲使带火星的木条复燃，则氧气的含量需要在48%～49%，分析坐标，可知道</w:t>
      </w:r>
      <w:r>
        <w:rPr>
          <w:rFonts w:ascii="Times New Roman" w:hAnsi="Times New Roman" w:cs="Times New Roman" w:hint="eastAsia"/>
        </w:rPr>
        <w:t>温度大约在</w:t>
      </w:r>
      <w:r>
        <w:rPr>
          <w:rFonts w:ascii="Times New Roman" w:hAnsi="Times New Roman" w:cs="Times New Roman"/>
        </w:rPr>
        <w:t>83</w:t>
      </w:r>
      <w:r>
        <w:rPr>
          <w:rFonts w:hAnsi="宋体" w:cs="Times New Roman"/>
        </w:rPr>
        <w:t>℃</w:t>
      </w:r>
      <w:r>
        <w:rPr>
          <w:rFonts w:ascii="Times New Roman" w:hAnsi="Times New Roman" w:cs="Times New Roman"/>
        </w:rPr>
        <w:t>左右；水蒸气含量多，则氧气的含量就少，U形管内放入冰水混合物，起到使水蒸气冷凝的作用，提高了氧气的纯度。</w:t>
      </w:r>
    </w:p>
    <w:p>
      <w:pPr>
        <w:pStyle w:val="PlainText"/>
        <w:ind w:firstLine="420" w:firstLineChars="200"/>
        <w:rPr>
          <w:rFonts w:ascii="Times New Roman" w:hAnsi="Times New Roman" w:cs="Times New Roman"/>
        </w:rPr>
      </w:pPr>
      <w:r>
        <w:rPr>
          <w:rFonts w:ascii="Times New Roman" w:hAnsi="Times New Roman" w:cs="Times New Roman"/>
        </w:rPr>
        <w:t>13．(1)四　(2)72</w:t>
      </w:r>
      <w:r>
        <w:rPr>
          <w:rFonts w:hAnsi="宋体" w:cs="Times New Roman"/>
        </w:rPr>
        <w:t>∶</w:t>
      </w:r>
      <w:r>
        <w:rPr>
          <w:rFonts w:ascii="Times New Roman" w:hAnsi="Times New Roman" w:cs="Times New Roman"/>
        </w:rPr>
        <w:t>11</w:t>
      </w:r>
    </w:p>
    <w:p>
      <w:pPr>
        <w:pStyle w:val="PlainText"/>
        <w:ind w:firstLine="420" w:firstLineChars="200"/>
        <w:rPr>
          <w:rFonts w:ascii="Times New Roman" w:hAnsi="Times New Roman" w:cs="Times New Roman"/>
        </w:rPr>
      </w:pPr>
      <w:r>
        <w:rPr>
          <w:rFonts w:ascii="Times New Roman" w:hAnsi="Times New Roman" w:cs="Times New Roman"/>
        </w:rPr>
        <w:t>点拨：(1)葡萄糖酸锌是由碳、氢、氧、锌四种元素组成的。(2)葡萄糖酸锌中碳、氢元素的质量比为(12</w:t>
      </w:r>
      <w:r>
        <w:rPr>
          <w:rFonts w:hAnsi="宋体" w:cs="Times New Roman"/>
        </w:rPr>
        <w:t>×</w:t>
      </w:r>
      <w:r>
        <w:rPr>
          <w:rFonts w:ascii="Times New Roman" w:hAnsi="Times New Roman" w:cs="Times New Roman"/>
        </w:rPr>
        <w:t>12)</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22)＝72</w:t>
      </w:r>
      <w:r>
        <w:rPr>
          <w:rFonts w:hAnsi="宋体" w:cs="Times New Roman"/>
        </w:rPr>
        <w:t>∶</w:t>
      </w:r>
      <w:r>
        <w:rPr>
          <w:rFonts w:ascii="Times New Roman" w:hAnsi="Times New Roman" w:cs="Times New Roman"/>
        </w:rPr>
        <w:t>11。</w:t>
      </w:r>
    </w:p>
    <w:p>
      <w:pPr>
        <w:pStyle w:val="PlainText"/>
        <w:ind w:firstLine="420" w:firstLineChars="200"/>
        <w:rPr>
          <w:rFonts w:ascii="Times New Roman" w:hAnsi="Times New Roman" w:cs="Times New Roman"/>
        </w:rPr>
      </w:pPr>
      <w:r>
        <w:rPr>
          <w:rFonts w:ascii="Times New Roman" w:hAnsi="Times New Roman" w:cs="Times New Roman"/>
        </w:rPr>
        <w:t>(3)儿童1千克体重每日需要0.5毫克锌，每天从食物中只能摄入所需锌的一半，1支口服液含锌5.0mg。体重为20千克的儿童，理论上一天还需服该口服液的数量为</w:t>
      </w:r>
      <w:r>
        <w:rPr>
          <w:rFonts w:ascii="Times New Roman" w:hAnsi="Times New Roman" w:cs="Times New Roman"/>
        </w:rPr>
        <w:fldChar w:fldCharType="begin"/>
      </w:r>
      <w:r>
        <w:rPr>
          <w:rFonts w:ascii="Times New Roman" w:hAnsi="Times New Roman" w:cs="Times New Roman"/>
        </w:rPr>
        <w:instrText>eq \f(20kg</w:instrText>
      </w:r>
      <w:r>
        <w:rPr>
          <w:rFonts w:hAnsi="宋体" w:cs="Times New Roman"/>
        </w:rPr>
        <w:instrText>×</w:instrText>
      </w:r>
      <w:r>
        <w:rPr>
          <w:rFonts w:ascii="Times New Roman" w:hAnsi="Times New Roman" w:cs="Times New Roman"/>
        </w:rPr>
        <w:instrText>0.5mg/kg</w:instrText>
      </w:r>
      <w:r>
        <w:rPr>
          <w:rFonts w:hAnsi="宋体" w:cs="Times New Roman"/>
        </w:rPr>
        <w:instrText>×</w:instrText>
      </w:r>
      <w:r>
        <w:rPr>
          <w:rFonts w:ascii="Times New Roman" w:hAnsi="Times New Roman" w:cs="Times New Roman"/>
        </w:rPr>
        <w:instrText>\f(1,2),5mg/支)</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＝1支。</w:t>
      </w:r>
    </w:p>
    <w:p>
      <w:pPr>
        <w:pStyle w:val="PlainText"/>
        <w:ind w:firstLine="420" w:firstLineChars="200"/>
        <w:rPr>
          <w:rFonts w:ascii="Times New Roman" w:hAnsi="Times New Roman" w:cs="Times New Roman"/>
        </w:rPr>
      </w:pPr>
    </w:p>
    <w:p>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nhideWhenUsed="0"/>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Heading1Char"/>
    <w:uiPriority w:val="99"/>
    <w:qFormat/>
    <w:pPr>
      <w:keepNext/>
      <w:keepLines/>
      <w:spacing w:before="340" w:after="330" w:line="578" w:lineRule="auto"/>
      <w:outlineLvl w:val="0"/>
    </w:pPr>
    <w:rPr>
      <w:rFonts w:ascii="Calibri" w:hAnsi="Calibri"/>
      <w:b/>
      <w:bCs/>
      <w:kern w:val="44"/>
      <w:sz w:val="44"/>
      <w:szCs w:val="44"/>
    </w:rPr>
  </w:style>
  <w:style w:type="paragraph" w:styleId="Heading2">
    <w:name w:val="heading 2"/>
    <w:basedOn w:val="Normal"/>
    <w:next w:val="Normal"/>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PlainTextChar"/>
    <w:uiPriority w:val="99"/>
    <w:rPr>
      <w:rFonts w:ascii="宋体" w:hAnsi="Courier New" w:cs="Courier New"/>
      <w:szCs w:val="21"/>
    </w:rPr>
  </w:style>
  <w:style w:type="character" w:customStyle="1" w:styleId="Heading1Char">
    <w:name w:val="Heading 1 Char"/>
    <w:basedOn w:val="DefaultParagraphFont"/>
    <w:link w:val="Heading1"/>
    <w:uiPriority w:val="99"/>
    <w:locked/>
    <w:rPr>
      <w:rFonts w:ascii="Calibri" w:eastAsia="宋体" w:hAnsi="Calibri" w:cs="Times New Roman"/>
      <w:b/>
      <w:bCs/>
      <w:kern w:val="44"/>
      <w:sz w:val="44"/>
      <w:szCs w:val="44"/>
      <w:lang w:val="en-US" w:eastAsia="zh-CN" w:bidi="ar-SA"/>
    </w:rPr>
  </w:style>
  <w:style w:type="character" w:customStyle="1" w:styleId="PlainTextChar">
    <w:name w:val="Plain Text Char"/>
    <w:basedOn w:val="DefaultParagraphFont"/>
    <w:link w:val="PlainText"/>
    <w:uiPriority w:val="99"/>
    <w:qFormat/>
    <w:locked/>
    <w:rPr>
      <w:rFonts w:ascii="宋体" w:eastAsia="宋体" w:hAnsi="Courier New" w:cs="Courier New"/>
      <w:kern w:val="2"/>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C:\Documents%20and%20Settings\Administrator\&#26700;&#38754;\18&#31179;&#183;&#23398;&#183;RJ&#20061;&#21270;&#19978;&#65288;&#28246;&#21271;&#65289;\18QRJ9HSJ52.TIF" TargetMode="External" /><Relationship Id="rId12" Type="http://schemas.openxmlformats.org/officeDocument/2006/relationships/image" Target="media/image5.png" /><Relationship Id="rId13" Type="http://schemas.openxmlformats.org/officeDocument/2006/relationships/image" Target="file:///C:\Documents%20and%20Settings\Administrator\&#26700;&#38754;\18&#31179;&#183;&#23398;&#183;RJ&#20061;&#21270;&#19978;&#65288;&#28246;&#21271;&#65289;\18QRJ9HSJ53.TIF" TargetMode="External" /><Relationship Id="rId14" Type="http://schemas.openxmlformats.org/officeDocument/2006/relationships/image" Target="media/image6.png" /><Relationship Id="rId15" Type="http://schemas.openxmlformats.org/officeDocument/2006/relationships/image" Target="file:///C:\Documents%20and%20Settings\Administrator\&#26700;&#38754;\18&#31179;&#183;&#23398;&#183;RJ&#20061;&#21270;&#19978;&#65288;&#28246;&#21271;&#65289;\18QRJ9HSJ54.TIF" TargetMode="External" /><Relationship Id="rId16" Type="http://schemas.openxmlformats.org/officeDocument/2006/relationships/image" Target="media/image7.png" /><Relationship Id="rId17" Type="http://schemas.openxmlformats.org/officeDocument/2006/relationships/image" Target="file:///C:\Documents%20and%20Settings\Administrator\&#26700;&#38754;\18&#31179;&#183;&#23398;&#183;RJ&#20061;&#21270;&#19978;&#65288;&#28246;&#21271;&#65289;\18QRJ9HSJ55.TIF" TargetMode="External" /><Relationship Id="rId18" Type="http://schemas.openxmlformats.org/officeDocument/2006/relationships/image" Target="media/image8.png" /><Relationship Id="rId19" Type="http://schemas.openxmlformats.org/officeDocument/2006/relationships/image" Target="file:///C:\Documents%20and%20Settings\Administrator\&#26700;&#38754;\18&#31179;&#183;&#23398;&#183;RJ&#20061;&#21270;&#19978;&#65288;&#28246;&#21271;&#65289;\18QRJ9HSJ56.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media/image10.png" /><Relationship Id="rId22" Type="http://schemas.openxmlformats.org/officeDocument/2006/relationships/image" Target="file:///C:\Documents%20and%20Settings\Administrator\&#26700;&#38754;\18&#31179;&#183;&#23398;&#183;RJ&#20061;&#21270;&#19978;&#65288;&#28246;&#21271;&#65289;\18QRJ9HSJ57.TIF" TargetMode="External"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Documents%20and%20Settings\Administrator\&#26700;&#38754;\18&#31179;&#183;&#23398;&#183;RJ&#20061;&#21270;&#19978;&#65288;&#28246;&#21271;&#65289;\18QRJ9HSJ50.TIF" TargetMode="External" /><Relationship Id="rId8" Type="http://schemas.openxmlformats.org/officeDocument/2006/relationships/image" Target="media/image3.png" /><Relationship Id="rId9" Type="http://schemas.openxmlformats.org/officeDocument/2006/relationships/image" Target="file:///C:\Documents%20and%20Settings\Administrator\&#26700;&#38754;\18&#31179;&#183;&#23398;&#183;RJ&#20061;&#21270;&#19978;&#65288;&#28246;&#21271;&#65289;\18QRJ9HSJ51.TI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TotalTime>0</TotalTime>
  <Pages>1</Pages>
  <Words>648</Words>
  <Characters>3698</Characters>
  <Application>Microsoft Office Word</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期中检测卷</dc:title>
  <dc:creator>微软用户</dc:creator>
  <cp:lastModifiedBy>举水河</cp:lastModifiedBy>
  <cp:revision>1</cp:revision>
  <dcterms:created xsi:type="dcterms:W3CDTF">2018-04-12T01:42:00Z</dcterms:created>
  <dcterms:modified xsi:type="dcterms:W3CDTF">2018-04-12T02:31:58Z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