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663A60" w:rsidP="00180EA5">
      <w:pPr>
        <w:pStyle w:val="Heading3"/>
        <w:textAlignment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9pt;margin-left:900pt;margin-top:893pt;mso-position-horizontal-relative:page;mso-position-vertical-relative:top-margin-area;position:absolute;width:30pt;z-index:251658240">
            <v:imagedata r:id="rId4" o:title=""/>
          </v:shape>
        </w:pict>
      </w:r>
      <w:bookmarkStart w:id="0" w:name="绝密启用前"/>
      <w:bookmarkEnd w:id="0"/>
      <w:r>
        <w:t>绝密</w:t>
      </w:r>
      <w:r>
        <w:t>★</w:t>
      </w:r>
      <w:r>
        <w:t>启用前</w:t>
      </w:r>
    </w:p>
    <w:p w:rsidR="00663A60" w:rsidP="00180EA5">
      <w:pPr>
        <w:pStyle w:val="Heading1"/>
        <w:textAlignment w:val="center"/>
      </w:pPr>
      <w:bookmarkStart w:id="1" w:name="年6月12日初中化学"/>
      <w:bookmarkEnd w:id="1"/>
      <w:r>
        <w:rPr>
          <w:rFonts w:hint="eastAsia"/>
        </w:rPr>
        <w:t>2017-2018</w:t>
      </w:r>
      <w:r>
        <w:rPr>
          <w:rFonts w:hint="eastAsia"/>
        </w:rPr>
        <w:t>学年第二学期</w:t>
      </w:r>
    </w:p>
    <w:p w:rsidR="00663A60" w:rsidP="00180EA5">
      <w:pPr>
        <w:pStyle w:val="Heading1"/>
        <w:textAlignment w:val="center"/>
      </w:pPr>
      <w:r>
        <w:rPr>
          <w:rFonts w:hint="eastAsia"/>
        </w:rPr>
        <w:t>威海市文登区葛家中学期末模拟试题</w:t>
      </w:r>
    </w:p>
    <w:p w:rsidR="00663A60" w:rsidP="00180EA5">
      <w:pPr>
        <w:pStyle w:val="Heading2"/>
        <w:textAlignment w:val="center"/>
      </w:pPr>
      <w:bookmarkStart w:id="2" w:name="section"/>
      <w:bookmarkStart w:id="3" w:name="考试总分-153-分-考试时间-120-分钟"/>
      <w:bookmarkEnd w:id="2"/>
      <w:bookmarkEnd w:id="3"/>
      <w:r>
        <w:t>考试总分：</w:t>
      </w:r>
      <w:r>
        <w:t xml:space="preserve"> </w:t>
      </w:r>
      <w:r>
        <w:rPr>
          <w:rFonts w:hint="eastAsia"/>
        </w:rPr>
        <w:t>70</w:t>
      </w:r>
      <w:r>
        <w:t xml:space="preserve"> </w:t>
      </w:r>
      <w:r>
        <w:t>分</w:t>
      </w:r>
      <w:r>
        <w:t xml:space="preserve"> </w:t>
      </w:r>
      <w:r>
        <w:t>考试时间：</w:t>
      </w:r>
      <w:r>
        <w:t xml:space="preserve"> </w:t>
      </w:r>
      <w:r>
        <w:rPr>
          <w:rFonts w:hint="eastAsia"/>
        </w:rPr>
        <w:t>60</w:t>
      </w:r>
      <w:r>
        <w:t xml:space="preserve"> </w:t>
      </w:r>
      <w:r>
        <w:t>分钟</w:t>
      </w:r>
    </w:p>
    <w:p w:rsidR="00B14618" w:rsidP="00180EA5">
      <w:pPr>
        <w:pStyle w:val="Heading3"/>
        <w:textAlignment w:val="center"/>
      </w:pPr>
      <w:bookmarkStart w:id="4" w:name="注意事项-1答题前填写好自己的姓名班级考号等信息-2请将答案正确填写在答题卡上"/>
      <w:bookmarkEnd w:id="4"/>
      <w:r>
        <w:t>注意事项：</w:t>
      </w:r>
      <w:r>
        <w:br/>
        <w:t>1</w:t>
      </w:r>
      <w:r>
        <w:t>．答题前填写好自己的姓名、班级、考号等信息</w:t>
      </w:r>
      <w:r>
        <w:t>;</w:t>
      </w:r>
      <w:r>
        <w:br/>
        <w:t>2</w:t>
      </w:r>
      <w:r>
        <w:t>．请将答案正确填写在答题卡上</w:t>
      </w:r>
      <w:r>
        <w:t>;</w:t>
      </w:r>
      <w:bookmarkStart w:id="5" w:name="卷i选择题"/>
      <w:bookmarkEnd w:id="5"/>
    </w:p>
    <w:p w:rsidR="00663A60" w:rsidP="00180EA5">
      <w:pPr>
        <w:pStyle w:val="Heading3"/>
        <w:jc w:val="center"/>
        <w:textAlignment w:val="center"/>
      </w:pPr>
      <w:r>
        <w:t>卷</w:t>
      </w:r>
      <w:r>
        <w:t>I</w:t>
      </w:r>
      <w:r>
        <w:t>（选择题）</w:t>
      </w:r>
    </w:p>
    <w:p w:rsidR="00663A60" w:rsidP="00180EA5">
      <w:pPr>
        <w:textAlignment w:val="center"/>
      </w:pPr>
      <w:bookmarkStart w:id="6" w:name="section-1"/>
      <w:bookmarkEnd w:id="6"/>
      <w:r>
        <w:t>一、选择题（共</w:t>
      </w:r>
      <w:r>
        <w:t xml:space="preserve"> </w:t>
      </w:r>
      <w:r w:rsidR="00B14618">
        <w:rPr>
          <w:rFonts w:hint="eastAsia"/>
        </w:rPr>
        <w:t>10</w:t>
      </w:r>
      <w:r>
        <w:t>小题</w:t>
      </w:r>
      <w:r>
        <w:t xml:space="preserve"> </w:t>
      </w:r>
      <w:r>
        <w:t>，每小题</w:t>
      </w:r>
      <w:r>
        <w:t xml:space="preserve">  </w:t>
      </w:r>
      <w:r>
        <w:rPr>
          <w:rFonts w:hint="eastAsia"/>
        </w:rPr>
        <w:t>2</w:t>
      </w:r>
      <w:r>
        <w:t>分</w:t>
      </w:r>
      <w:r>
        <w:t xml:space="preserve"> </w:t>
      </w:r>
      <w:r>
        <w:t>，共</w:t>
      </w:r>
      <w:r>
        <w:t xml:space="preserve"> </w:t>
      </w:r>
      <w:r>
        <w:rPr>
          <w:rFonts w:hint="eastAsia"/>
        </w:rPr>
        <w:t>20</w:t>
      </w:r>
      <w:r>
        <w:t xml:space="preserve"> </w:t>
      </w:r>
      <w:r>
        <w:t>分</w:t>
      </w:r>
      <w:r>
        <w:t xml:space="preserve"> </w:t>
      </w:r>
      <w:r>
        <w:t>）</w:t>
      </w:r>
    </w:p>
    <w:p w:rsidR="00663A60" w:rsidP="00180EA5">
      <w:pPr>
        <w:textAlignment w:val="center"/>
      </w:pPr>
      <w:r>
        <w:t> 1.</w:t>
      </w:r>
      <w:r>
        <w:t>下列对于物质变化的认识中，正确的是（</w:t>
      </w:r>
      <w:r>
        <w:t xml:space="preserve"> </w:t>
      </w:r>
      <w:r>
        <w:t>）</w:t>
      </w:r>
    </w:p>
    <w:p w:rsidR="00663A60" w:rsidP="00180EA5">
      <w:pPr>
        <w:textAlignment w:val="center"/>
      </w:pPr>
      <w:r>
        <w:t>A.</w:t>
      </w:r>
      <w:r>
        <w:t>物质发生化学变化时，微粒之间一定发生了相互作用</w:t>
      </w:r>
    </w:p>
    <w:p w:rsidR="00663A60" w:rsidP="00180EA5">
      <w:pPr>
        <w:textAlignment w:val="center"/>
      </w:pPr>
      <w:r>
        <w:t>B.</w:t>
      </w:r>
      <w:r>
        <w:t>物质发生物理变化时，微粒之间没有发生相互作用</w:t>
      </w:r>
    </w:p>
    <w:p w:rsidR="00663A60" w:rsidP="00180EA5">
      <w:pPr>
        <w:textAlignment w:val="center"/>
      </w:pPr>
      <w:r>
        <w:t>C.</w:t>
      </w:r>
      <w:r>
        <w:t>凡是发光发热的变化，一定是化学变化</w:t>
      </w:r>
    </w:p>
    <w:p w:rsidR="00663A60" w:rsidP="00180EA5">
      <w:pPr>
        <w:textAlignment w:val="center"/>
      </w:pPr>
      <w:r>
        <w:t>D.</w:t>
      </w:r>
      <w:r>
        <w:t>外界条件是导致物质变化的决定性因素</w:t>
      </w:r>
    </w:p>
    <w:p w:rsidR="00663A60" w:rsidP="00180EA5">
      <w:pPr>
        <w:textAlignment w:val="center"/>
      </w:pPr>
      <w:r>
        <w:t> </w:t>
      </w:r>
      <w:r>
        <w:rPr>
          <w:rFonts w:hint="eastAsia"/>
        </w:rPr>
        <w:t>2</w:t>
      </w:r>
      <w:r>
        <w:t>.</w:t>
      </w:r>
      <w:r>
        <w:t>臭氧发生器可将氧气转化为臭氧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)</m:t>
        </m:r>
      </m:oMath>
      <w:r>
        <w:t>．下列说法正确的是（</w:t>
      </w:r>
      <w:r>
        <w:t xml:space="preserve"> </w:t>
      </w:r>
      <w:r>
        <w:t>）</w:t>
      </w:r>
    </w:p>
    <w:p w:rsidR="00663A60" w:rsidP="00180EA5">
      <w:pPr>
        <w:textAlignment w:val="center"/>
      </w:pPr>
      <w:r>
        <w:t>A.</w:t>
      </w:r>
      <w:r>
        <w:t>臭氧是由三个氧原子构成的</w:t>
      </w:r>
    </w:p>
    <w:p w:rsidR="00663A60" w:rsidP="00180EA5">
      <w:pPr>
        <w:textAlignment w:val="center"/>
      </w:pPr>
      <w:r>
        <w:t>B.</w:t>
      </w:r>
      <w:r>
        <w:t>氧气和臭氧都是由氧元素组成的两种不同物质</w:t>
      </w:r>
    </w:p>
    <w:p w:rsidR="00663A60" w:rsidP="00180EA5">
      <w:pPr>
        <w:textAlignment w:val="center"/>
      </w:pPr>
      <w:r>
        <w:t>C.</w:t>
      </w:r>
      <w:r>
        <w:t>氧气与臭氧的性质相同</w:t>
      </w:r>
    </w:p>
    <w:p w:rsidR="00663A60" w:rsidP="00180EA5">
      <w:pPr>
        <w:textAlignment w:val="center"/>
      </w:pPr>
      <w:r>
        <w:t>D.</w:t>
      </w:r>
      <w:r>
        <w:t>氧气转化为臭氧是物理变化</w:t>
      </w:r>
    </w:p>
    <w:p w:rsidR="00663A60" w:rsidP="00180EA5">
      <w:pPr>
        <w:textAlignment w:val="center"/>
      </w:pPr>
      <w:r>
        <w:rPr>
          <w:rFonts w:hint="eastAsia"/>
        </w:rPr>
        <w:t>3</w:t>
      </w:r>
      <w:r>
        <w:t>.</w:t>
      </w:r>
      <m:oMath>
        <m:r>
          <w:rPr>
            <w:rFonts w:ascii="Cambria Math" w:hAnsi="Cambria Math"/>
          </w:rPr>
          <m:t>2015</m:t>
        </m:r>
      </m:oMath>
      <w:r>
        <w:t>年</w:t>
      </w:r>
      <m:oMath>
        <m:r>
          <w:rPr>
            <w:rFonts w:ascii="Cambria Math" w:hAnsi="Cambria Math"/>
          </w:rPr>
          <m:t>10</m:t>
        </m:r>
      </m:oMath>
      <w:r>
        <w:t>月，我国科学家</w:t>
      </w:r>
      <w:r>
        <w:t>屠</w:t>
      </w:r>
      <w:r>
        <w:t>呦呦因发现青蒿素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15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22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5</m:t>
            </m:r>
          </m:sub>
        </m:sSub>
        <m:r>
          <w:rPr>
            <w:rFonts w:ascii="Cambria Math" w:hAnsi="Cambria Math"/>
          </w:rPr>
          <m:t>)</m:t>
        </m:r>
      </m:oMath>
      <w:r>
        <w:t>而获得诺贝尔医学奖．青蒿素是抗</w:t>
      </w:r>
      <w:r>
        <w:t>疟</w:t>
      </w:r>
      <w:r>
        <w:t>的有效成分，它是一种无色晶体，可溶于乙醇、乙醚，几乎不溶于水．</w:t>
      </w:r>
      <w:r>
        <w:t>屠</w:t>
      </w:r>
      <w:r>
        <w:t>呦呦在提取青蒿素时，发现加热过程中会破坏青蒿里面的有效成分，于是改用乙醚提取．下列关于青蒿素的说法不正确的是（</w:t>
      </w:r>
      <w:r>
        <w:t xml:space="preserve"> </w:t>
      </w:r>
      <w:r>
        <w:t>）</w:t>
      </w:r>
    </w:p>
    <w:p w:rsidR="00663A60" w:rsidP="00180EA5">
      <w:pPr>
        <w:textAlignment w:val="center"/>
      </w:pPr>
      <w:r>
        <w:t>A.</w:t>
      </w:r>
      <w:r>
        <w:t>青蒿</w:t>
      </w:r>
      <w:r>
        <w:t>素属于</w:t>
      </w:r>
      <w:r>
        <w:t>纯净物</w:t>
      </w:r>
    </w:p>
    <w:p w:rsidR="00663A60" w:rsidP="00180EA5">
      <w:pPr>
        <w:textAlignment w:val="center"/>
      </w:pPr>
      <w:r>
        <w:t>B.</w:t>
      </w:r>
      <w:r>
        <w:t>青蒿素由</w:t>
      </w:r>
      <m:oMath>
        <m:r>
          <w:rPr>
            <w:rFonts w:ascii="Cambria Math" w:hAnsi="Cambria Math"/>
          </w:rPr>
          <m:t>15</m:t>
        </m:r>
      </m:oMath>
      <w:r>
        <w:t>个</w:t>
      </w:r>
      <w:r>
        <w:t>碳原子、</w:t>
      </w:r>
      <m:oMath>
        <m:r>
          <w:rPr>
            <w:rFonts w:ascii="Cambria Math" w:hAnsi="Cambria Math"/>
          </w:rPr>
          <m:t>22</m:t>
        </m:r>
      </m:oMath>
      <w:r>
        <w:t>个</w:t>
      </w:r>
      <w:r>
        <w:t>氢原子和</w:t>
      </w:r>
      <m:oMath>
        <m:r>
          <w:rPr>
            <w:rFonts w:ascii="Cambria Math" w:hAnsi="Cambria Math"/>
          </w:rPr>
          <m:t>5</m:t>
        </m:r>
      </m:oMath>
      <w:r>
        <w:t>个</w:t>
      </w:r>
      <w:r>
        <w:t>氧原子构成</w:t>
      </w:r>
    </w:p>
    <w:p w:rsidR="00663A60" w:rsidP="00180EA5">
      <w:pPr>
        <w:textAlignment w:val="center"/>
      </w:pPr>
      <w:r>
        <w:t>C.</w:t>
      </w:r>
      <w:r>
        <w:t>用乙醚提取青蒿</w:t>
      </w:r>
      <w:r>
        <w:t>素利用</w:t>
      </w:r>
      <w:r>
        <w:t>了青蒿素的溶解性</w:t>
      </w:r>
    </w:p>
    <w:p w:rsidR="00663A60" w:rsidP="00180EA5">
      <w:pPr>
        <w:textAlignment w:val="center"/>
      </w:pPr>
      <w:r>
        <w:t>D.</w:t>
      </w:r>
      <w:r>
        <w:t>青蒿素受热发生了化学反应</w:t>
      </w:r>
    </w:p>
    <w:p w:rsidR="00663A60" w:rsidP="00180EA5">
      <w:pPr>
        <w:textAlignment w:val="center"/>
      </w:pPr>
      <w:r>
        <w:rPr>
          <w:rFonts w:hint="eastAsia"/>
        </w:rPr>
        <w:t>4</w:t>
      </w:r>
      <w:r>
        <w:t>.</w:t>
      </w:r>
      <w:r>
        <w:t>研究和学习化学，有许多重要方法，下列方法中所举示例错误的是（</w:t>
      </w:r>
      <w:r>
        <w:t xml:space="preserve"> </w:t>
      </w:r>
      <w:r>
        <w:t>）</w:t>
      </w: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5"/>
        <w:gridCol w:w="1004"/>
        <w:gridCol w:w="7139"/>
        <w:gridCol w:w="249"/>
      </w:tblGrid>
      <w:tr w:rsidTr="00B86826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0" w:type="auto"/>
          </w:tcPr>
          <w:p w:rsidR="00663A60" w:rsidP="00180EA5">
            <w:pPr>
              <w:textAlignment w:val="center"/>
            </w:pPr>
            <w:r>
              <w:t>选项</w:t>
            </w:r>
          </w:p>
        </w:tc>
        <w:tc>
          <w:tcPr>
            <w:tcW w:w="0" w:type="auto"/>
          </w:tcPr>
          <w:p w:rsidR="00663A60" w:rsidP="00180EA5">
            <w:pPr>
              <w:textAlignment w:val="center"/>
            </w:pPr>
            <w:r>
              <w:t> </w:t>
            </w:r>
            <w:r>
              <w:t>方法</w:t>
            </w:r>
          </w:p>
        </w:tc>
        <w:tc>
          <w:tcPr>
            <w:tcW w:w="0" w:type="auto"/>
          </w:tcPr>
          <w:p w:rsidR="00663A60" w:rsidP="00180EA5">
            <w:pPr>
              <w:textAlignment w:val="center"/>
            </w:pPr>
            <w:r>
              <w:t> </w:t>
            </w:r>
            <w:r>
              <w:t>示例</w:t>
            </w:r>
          </w:p>
        </w:tc>
      </w:tr>
      <w:tr w:rsidTr="00B86826">
        <w:tblPrEx>
          <w:tblW w:w="5000" w:type="pct"/>
          <w:tblLook w:val="04A0"/>
        </w:tblPrEx>
        <w:tc>
          <w:tcPr>
            <w:tcW w:w="0" w:type="auto"/>
          </w:tcPr>
          <w:p w:rsidR="00663A60" w:rsidP="00180EA5">
            <w:pPr>
              <w:textAlignment w:val="center"/>
            </w:pPr>
            <w:r>
              <w:t> </w:t>
            </w:r>
            <m:oMath>
              <m:r>
                <w:rPr>
                  <w:rFonts w:ascii="Cambria Math" w:hAnsi="Cambria Math"/>
                </w:rPr>
                <m:t>A</m:t>
              </m:r>
            </m:oMath>
          </w:p>
        </w:tc>
        <w:tc>
          <w:tcPr>
            <w:tcW w:w="0" w:type="auto"/>
          </w:tcPr>
          <w:p w:rsidR="00663A60" w:rsidP="00180EA5">
            <w:pPr>
              <w:textAlignment w:val="center"/>
            </w:pPr>
            <w:r>
              <w:t> </w:t>
            </w:r>
            <w:r>
              <w:t>实验法</w:t>
            </w:r>
          </w:p>
        </w:tc>
        <w:tc>
          <w:tcPr>
            <w:tcW w:w="0" w:type="auto"/>
          </w:tcPr>
          <w:p w:rsidR="00663A60" w:rsidP="00180EA5">
            <w:pPr>
              <w:textAlignment w:val="center"/>
            </w:pPr>
            <w:r>
              <w:t> </w:t>
            </w:r>
            <w:r>
              <w:t>用磷做</w:t>
            </w:r>
            <w:r>
              <w:t>“</w:t>
            </w:r>
            <w:r>
              <w:t>测定空气中氧气含量</w:t>
            </w:r>
            <w:r>
              <w:t>”</w:t>
            </w:r>
            <w:r>
              <w:t>的实验</w:t>
            </w:r>
          </w:p>
        </w:tc>
      </w:tr>
      <w:tr w:rsidTr="00B86826">
        <w:tblPrEx>
          <w:tblW w:w="5000" w:type="pct"/>
          <w:tblLook w:val="04A0"/>
        </w:tblPrEx>
        <w:tc>
          <w:tcPr>
            <w:tcW w:w="0" w:type="auto"/>
          </w:tcPr>
          <w:p w:rsidR="00663A60" w:rsidP="00180EA5">
            <w:pPr>
              <w:textAlignment w:val="center"/>
            </w:pPr>
            <w:r>
              <w:t> </w:t>
            </w:r>
            <m:oMath>
              <m:r>
                <w:rPr>
                  <w:rFonts w:ascii="Cambria Math" w:hAnsi="Cambria Math"/>
                </w:rPr>
                <m:t>B</m:t>
              </m:r>
            </m:oMath>
          </w:p>
        </w:tc>
        <w:tc>
          <w:tcPr>
            <w:tcW w:w="0" w:type="auto"/>
          </w:tcPr>
          <w:p w:rsidR="00663A60" w:rsidP="00180EA5">
            <w:pPr>
              <w:textAlignment w:val="center"/>
            </w:pPr>
            <w:r>
              <w:t> </w:t>
            </w:r>
            <w:r>
              <w:t>分类法</w:t>
            </w:r>
          </w:p>
        </w:tc>
        <w:tc>
          <w:tcPr>
            <w:tcW w:w="0" w:type="auto"/>
          </w:tcPr>
          <w:p w:rsidR="00663A60" w:rsidP="00180EA5">
            <w:pPr>
              <w:textAlignment w:val="center"/>
            </w:pPr>
            <w:r>
              <w:t> </w:t>
            </w:r>
            <w:r>
              <w:t>根据组成物质的元素种类，将纯净</w:t>
            </w:r>
            <w:r>
              <w:t>物分为</w:t>
            </w:r>
            <w:r>
              <w:t>单质和化合物</w:t>
            </w:r>
          </w:p>
        </w:tc>
      </w:tr>
      <w:tr w:rsidTr="00B86826">
        <w:tblPrEx>
          <w:tblW w:w="5000" w:type="pct"/>
          <w:tblLook w:val="04A0"/>
        </w:tblPrEx>
        <w:tc>
          <w:tcPr>
            <w:tcW w:w="0" w:type="auto"/>
          </w:tcPr>
          <w:p w:rsidR="00663A60" w:rsidP="00180EA5">
            <w:pPr>
              <w:textAlignment w:val="center"/>
            </w:pPr>
            <w:r>
              <w:t> </w:t>
            </w:r>
            <m:oMath>
              <m:r>
                <w:rPr>
                  <w:rFonts w:ascii="Cambria Math" w:hAnsi="Cambria Math"/>
                </w:rPr>
                <m:t>C</m:t>
              </m:r>
            </m:oMath>
          </w:p>
        </w:tc>
        <w:tc>
          <w:tcPr>
            <w:tcW w:w="0" w:type="auto"/>
          </w:tcPr>
          <w:p w:rsidR="00663A60" w:rsidP="00180EA5">
            <w:pPr>
              <w:textAlignment w:val="center"/>
            </w:pPr>
            <w:r>
              <w:t> </w:t>
            </w:r>
            <w:r>
              <w:t>归纳法</w:t>
            </w:r>
          </w:p>
        </w:tc>
        <w:tc>
          <w:tcPr>
            <w:tcW w:w="0" w:type="auto"/>
          </w:tcPr>
          <w:p w:rsidR="00663A60" w:rsidP="00180EA5">
            <w:pPr>
              <w:textAlignment w:val="center"/>
            </w:pPr>
            <w:r>
              <w:t> </w:t>
            </w:r>
            <w:r>
              <w:t>水、二氧化碳是分子构成的，归纳出所有物质都是由分子构成的</w:t>
            </w:r>
          </w:p>
        </w:tc>
      </w:tr>
      <w:tr w:rsidTr="00B86826">
        <w:tblPrEx>
          <w:tblW w:w="5000" w:type="pct"/>
          <w:tblLook w:val="04A0"/>
        </w:tblPrEx>
        <w:tc>
          <w:tcPr>
            <w:tcW w:w="0" w:type="auto"/>
          </w:tcPr>
          <w:p w:rsidR="00663A60" w:rsidP="00180EA5">
            <w:pPr>
              <w:textAlignment w:val="center"/>
            </w:pPr>
            <w:r>
              <w:t> </w:t>
            </w:r>
            <m:oMath>
              <m:r>
                <w:rPr>
                  <w:rFonts w:ascii="Cambria Math" w:hAnsi="Cambria Math"/>
                </w:rPr>
                <m:t>D</m:t>
              </m:r>
            </m:oMath>
          </w:p>
        </w:tc>
        <w:tc>
          <w:tcPr>
            <w:tcW w:w="0" w:type="auto"/>
          </w:tcPr>
          <w:p w:rsidR="00663A60" w:rsidP="00180EA5">
            <w:pPr>
              <w:textAlignment w:val="center"/>
            </w:pPr>
            <w:r>
              <w:t> </w:t>
            </w:r>
            <w:r>
              <w:t>类比法</w:t>
            </w:r>
          </w:p>
        </w:tc>
        <w:tc>
          <w:tcPr>
            <w:tcW w:w="0" w:type="auto"/>
          </w:tcPr>
          <w:p w:rsidR="00663A60" w:rsidP="00180EA5">
            <w:pPr>
              <w:textAlignment w:val="center"/>
            </w:pPr>
            <w:r>
              <w:t> </w:t>
            </w:r>
            <w:r>
              <w:t>用等体积的水和空气进行压缩，得出气体与液体微粒间的空隙不同</w:t>
            </w:r>
          </w:p>
        </w:tc>
      </w:tr>
      <w:tr w:rsidTr="00B86826"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4A0"/>
        </w:tblPrEx>
        <w:tc>
          <w:tcPr>
            <w:tcW w:w="0" w:type="auto"/>
          </w:tcPr>
          <w:p w:rsidR="00663A60" w:rsidP="00180EA5">
            <w:pPr>
              <w:textAlignment w:val="center"/>
            </w:pPr>
          </w:p>
        </w:tc>
        <w:tc>
          <w:tcPr>
            <w:tcW w:w="0" w:type="auto"/>
          </w:tcPr>
          <w:p w:rsidR="00663A60" w:rsidP="00180EA5">
            <w:pPr>
              <w:textAlignment w:val="center"/>
            </w:pPr>
          </w:p>
        </w:tc>
        <w:tc>
          <w:tcPr>
            <w:tcW w:w="0" w:type="auto"/>
          </w:tcPr>
          <w:p w:rsidR="00663A60" w:rsidP="00180EA5">
            <w:pPr>
              <w:textAlignment w:val="center"/>
            </w:pPr>
          </w:p>
        </w:tc>
        <w:tc>
          <w:tcPr>
            <w:tcW w:w="0" w:type="auto"/>
          </w:tcPr>
          <w:p w:rsidR="00663A60" w:rsidP="00180EA5">
            <w:pPr>
              <w:textAlignment w:val="center"/>
            </w:pPr>
          </w:p>
        </w:tc>
      </w:tr>
    </w:tbl>
    <w:p w:rsidR="00663A60" w:rsidP="00180EA5">
      <w:pPr>
        <w:textAlignment w:val="center"/>
      </w:pPr>
      <w:r>
        <w:rPr>
          <w:rFonts w:hint="eastAsia"/>
        </w:rPr>
        <w:t>5.</w:t>
      </w:r>
      <w:r>
        <w:t>.</w:t>
      </w:r>
      <w:r>
        <w:t>通过一学期的学习，同学们对化学有了一些初步认识，你认为下列说法中不正确的是（</w:t>
      </w:r>
      <w:r>
        <w:t xml:space="preserve"> </w:t>
      </w:r>
      <w:r>
        <w:t>）</w:t>
      </w:r>
    </w:p>
    <w:p w:rsidR="00663A60" w:rsidP="00180EA5">
      <w:pPr>
        <w:textAlignment w:val="center"/>
      </w:pPr>
      <w:r>
        <w:t>A.</w:t>
      </w:r>
      <w:r>
        <w:t>不同元素能组成不同物质，同种元素也能组成不同物质</w:t>
      </w:r>
    </w:p>
    <w:p w:rsidR="00663A60" w:rsidP="00180EA5">
      <w:pPr>
        <w:textAlignment w:val="center"/>
      </w:pPr>
      <w:r>
        <w:t>B.</w:t>
      </w:r>
      <w:r>
        <w:t>宏观上相对静止的物质，其构成微粒也是静止的</w:t>
      </w:r>
    </w:p>
    <w:p w:rsidR="00663A60" w:rsidP="00180EA5">
      <w:pPr>
        <w:textAlignment w:val="center"/>
      </w:pPr>
      <w:r>
        <w:t>C.</w:t>
      </w:r>
      <w:r>
        <w:t>物质都具有两面性，既可以造福人类，也可能造成危害</w:t>
      </w:r>
    </w:p>
    <w:p w:rsidR="00663A60" w:rsidP="00180EA5">
      <w:pPr>
        <w:textAlignment w:val="center"/>
      </w:pPr>
      <w:r>
        <w:t>D.</w:t>
      </w:r>
      <w:r>
        <w:t>化学变化是有规律可循的，如化学变化往往伴随着能量的变化</w:t>
      </w:r>
    </w:p>
    <w:p w:rsidR="00663A60" w:rsidP="00180EA5">
      <w:pPr>
        <w:textAlignment w:val="center"/>
      </w:pPr>
      <w:r>
        <w:rPr>
          <w:rFonts w:hint="eastAsia"/>
        </w:rPr>
        <w:t>6.</w:t>
      </w:r>
      <w:r>
        <w:t>.</w:t>
      </w:r>
      <w:r>
        <w:t>推理是一种重要的化学学习方法．下列推理正确的是（</w:t>
      </w:r>
      <w:r>
        <w:t xml:space="preserve"> </w:t>
      </w:r>
      <w:r>
        <w:t>）</w:t>
      </w:r>
    </w:p>
    <w:p w:rsidR="00663A60" w:rsidP="00180EA5">
      <w:pPr>
        <w:textAlignment w:val="center"/>
      </w:pPr>
      <w:r>
        <w:t>A.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>、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>、</w:t>
      </w:r>
      <m:oMath>
        <m:r>
          <w:rPr>
            <w:rFonts w:ascii="Cambria Math" w:hAnsi="Cambria Math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>气体是由分子构成的，所以气体都是由分子构成的</w:t>
      </w:r>
    </w:p>
    <w:p w:rsidR="00663A60" w:rsidP="00180EA5">
      <w:pPr>
        <w:textAlignment w:val="center"/>
      </w:pPr>
      <w:r>
        <w:t>B.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>、</w:t>
      </w:r>
      <m:oMath>
        <m:r>
          <w:rPr>
            <w:rFonts w:ascii="Cambria Math" w:hAnsi="Cambria Math"/>
          </w:rPr>
          <m:t>CO</m:t>
        </m:r>
      </m:oMath>
      <w:r>
        <w:t>、</w:t>
      </w:r>
      <m:oMath>
        <m:r>
          <w:rPr>
            <w:rFonts w:ascii="Cambria Math" w:hAnsi="Cambria Math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>
        <w:t>点燃前要验纯，所以可燃性气体点燃前都要验纯</w:t>
      </w:r>
    </w:p>
    <w:p w:rsidR="00663A60" w:rsidP="00180EA5">
      <w:pPr>
        <w:textAlignment w:val="center"/>
      </w:pPr>
      <w:r>
        <w:t>C.</w:t>
      </w:r>
      <w:r>
        <w:t>铁、铜、铝、锌金属元素有金字旁，所以所有金属元素都有金字旁</w:t>
      </w:r>
    </w:p>
    <w:p w:rsidR="00663A60" w:rsidP="00180EA5">
      <w:pPr>
        <w:textAlignment w:val="center"/>
      </w:pPr>
      <w:r>
        <w:t>D.</w:t>
      </w:r>
      <w:r>
        <w:t>化学变化通常有发光发热现象伴随，所以发光发热的变化都是化学变化</w:t>
      </w:r>
    </w:p>
    <w:p w:rsidR="00663A60" w:rsidP="00180EA5">
      <w:pPr>
        <w:textAlignment w:val="center"/>
      </w:pPr>
      <w:r>
        <w:rPr>
          <w:rFonts w:hint="eastAsia"/>
        </w:rPr>
        <w:t>7.</w:t>
      </w:r>
      <w:r>
        <w:t>.</w:t>
      </w:r>
      <w:r>
        <w:t>具有相同质子数和不同中子数的同一元素的不同原子互称同位素．氘和</w:t>
      </w:r>
      <w:r>
        <w:t>氚是</w:t>
      </w:r>
      <w:r>
        <w:t>核聚变的原料，已知氘、氚原子核内都只有</w:t>
      </w:r>
      <m:oMath>
        <m:r>
          <w:rPr>
            <w:rFonts w:ascii="Cambria Math" w:hAnsi="Cambria Math"/>
          </w:rPr>
          <m:t>1</m:t>
        </m:r>
      </m:oMath>
      <w:r>
        <w:t>个</w:t>
      </w:r>
      <w:r>
        <w:t>质子，但含不同数目的中子，聚变发生后，氘、氚原子核转变为氦原子核．根据以上叙述，下列说法正确的是（</w:t>
      </w:r>
      <w:r>
        <w:t xml:space="preserve"> </w:t>
      </w:r>
      <w:r>
        <w:t>）</w:t>
      </w:r>
    </w:p>
    <w:p w:rsidR="00663A60" w:rsidP="00180EA5">
      <w:pPr>
        <w:textAlignment w:val="center"/>
      </w:pPr>
      <w:r>
        <w:t>A.</w:t>
      </w:r>
      <w:r>
        <w:t>核聚变是化学变化</w:t>
      </w:r>
    </w:p>
    <w:p w:rsidR="00663A60" w:rsidP="00180EA5">
      <w:pPr>
        <w:textAlignment w:val="center"/>
      </w:pPr>
      <w:r>
        <w:t>B.</w:t>
      </w:r>
      <w:r>
        <w:t>氘</w:t>
      </w:r>
      <w:r>
        <w:t>原子和</w:t>
      </w:r>
      <w:r>
        <w:t>氚原子</w:t>
      </w:r>
      <w:r>
        <w:t>是氢的不同元素</w:t>
      </w:r>
    </w:p>
    <w:p w:rsidR="00663A60" w:rsidP="00180EA5">
      <w:pPr>
        <w:textAlignment w:val="center"/>
      </w:pPr>
      <w:r>
        <w:t>C.</w:t>
      </w:r>
      <w:r>
        <w:t>氘</w:t>
      </w:r>
      <w:r>
        <w:t>原子和</w:t>
      </w:r>
      <w:r>
        <w:t>氚原子</w:t>
      </w:r>
      <w:r w:rsidR="001F5879">
        <w:rPr>
          <w:rFonts w:hint="eastAsia"/>
        </w:rPr>
        <w:t>都属于氢原子</w:t>
      </w:r>
    </w:p>
    <w:p w:rsidR="00663A60" w:rsidP="00180EA5">
      <w:pPr>
        <w:textAlignment w:val="center"/>
      </w:pPr>
      <w:r>
        <w:t>D.</w:t>
      </w:r>
      <w:r>
        <w:t>氘</w:t>
      </w:r>
      <w:r>
        <w:t>原子和</w:t>
      </w:r>
      <w:r>
        <w:t>氚原子</w:t>
      </w:r>
      <w:r>
        <w:t>的相对原子质量相同</w:t>
      </w:r>
    </w:p>
    <w:p w:rsidR="00663A60" w:rsidP="00180EA5">
      <w:pPr>
        <w:textAlignment w:val="center"/>
      </w:pPr>
      <w:r>
        <w:rPr>
          <w:rFonts w:hint="eastAsia"/>
        </w:rPr>
        <w:t>8</w:t>
      </w:r>
      <w:r>
        <w:t>.</w:t>
      </w:r>
      <w:r>
        <w:t>下列实验操作中，正确的是（</w:t>
      </w:r>
      <w:r>
        <w:t xml:space="preserve"> </w:t>
      </w:r>
      <w:r>
        <w:t>）</w:t>
      </w:r>
    </w:p>
    <w:tbl>
      <w:tblPr>
        <w:tblW w:w="5000" w:type="pct"/>
        <w:tblLook w:val="04A0"/>
      </w:tblPr>
      <w:tblGrid>
        <w:gridCol w:w="5067"/>
        <w:gridCol w:w="4040"/>
      </w:tblGrid>
      <w:tr w:rsidTr="00B86826">
        <w:tblPrEx>
          <w:tblW w:w="5000" w:type="pct"/>
          <w:tblLook w:val="04A0"/>
        </w:tblPrEx>
        <w:tc>
          <w:tcPr>
            <w:tcW w:w="0" w:type="auto"/>
          </w:tcPr>
          <w:p w:rsidR="00663A60" w:rsidP="00180EA5">
            <w:pPr>
              <w:textAlignment w:val="center"/>
            </w:pPr>
            <w:r>
              <w:t>A.</w:t>
            </w:r>
          </w:p>
          <w:p w:rsidR="00663A60" w:rsidP="00180EA5">
            <w:pPr>
              <w:textAlignment w:val="center"/>
            </w:pPr>
            <w:r>
              <w:rPr>
                <w:noProof/>
              </w:rPr>
              <w:drawing>
                <wp:inline distT="0" distB="0" distL="0" distR="0">
                  <wp:extent cx="1339702" cy="914400"/>
                  <wp:effectExtent l="0" t="0" r="0" b="0"/>
                  <wp:docPr id="1" name="Picture" descr=" 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" descr="http://yx-kbs-ks3.haofenshu.com/images/4e3a571fc827bb9648bb7e74a0b222d3.png@w=59&amp;h=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5">
                            <a:clrChange>
                              <a:clrFrom>
                                <a:srgbClr val="FEFDFC"/>
                              </a:clrFrom>
                              <a:clrTo>
                                <a:srgbClr val="FEFDFC">
                                  <a:alpha val="0"/>
                                </a:srgbClr>
                              </a:clrTo>
                            </a:clrChange>
                            <a:lum/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9702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663A60" w:rsidP="00180EA5">
            <w:pPr>
              <w:textAlignment w:val="center"/>
            </w:pPr>
            <w:r>
              <w:t>B.</w:t>
            </w:r>
          </w:p>
          <w:p w:rsidR="00663A60" w:rsidP="00180EA5">
            <w:pPr>
              <w:textAlignment w:val="center"/>
            </w:pPr>
            <w:r>
              <w:rPr>
                <w:noProof/>
              </w:rPr>
              <w:drawing>
                <wp:inline distT="0" distB="0" distL="0" distR="0">
                  <wp:extent cx="1127051" cy="839972"/>
                  <wp:effectExtent l="0" t="0" r="0" b="0"/>
                  <wp:docPr id="2" name="Picture" descr=" 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" descr="http://yx-kbs-ks3.haofenshu.com/images/fef18a2e5ab64894113ac1d3931edbc4.png@w=146&amp;h=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6">
                            <a:clrChange>
                              <a:clrFrom>
                                <a:srgbClr val="FEFDFC"/>
                              </a:clrFrom>
                              <a:clrTo>
                                <a:srgbClr val="FEFDFC">
                                  <a:alpha val="0"/>
                                </a:srgbClr>
                              </a:clrTo>
                            </a:clrChange>
                            <a:lum/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7051" cy="8399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B86826">
        <w:tblPrEx>
          <w:tblW w:w="5000" w:type="pct"/>
          <w:tblLook w:val="04A0"/>
        </w:tblPrEx>
        <w:tc>
          <w:tcPr>
            <w:tcW w:w="0" w:type="auto"/>
          </w:tcPr>
          <w:p w:rsidR="00663A60" w:rsidP="00180EA5">
            <w:pPr>
              <w:textAlignment w:val="center"/>
            </w:pPr>
            <w:r>
              <w:t>C.</w:t>
            </w:r>
          </w:p>
          <w:p w:rsidR="00663A60" w:rsidP="00180EA5">
            <w:pPr>
              <w:textAlignment w:val="center"/>
            </w:pPr>
            <w:r>
              <w:rPr>
                <w:noProof/>
              </w:rPr>
              <w:drawing>
                <wp:inline distT="0" distB="0" distL="0" distR="0">
                  <wp:extent cx="1446028" cy="871870"/>
                  <wp:effectExtent l="0" t="0" r="1905" b="4445"/>
                  <wp:docPr id="3" name="Picture" descr=" 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" descr="http://yx-kbs-ks3.haofenshu.com/images/7c1660b342d64bdd4691c9329d3250ef.png@w=93&amp;h=1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7">
                            <a:clrChange>
                              <a:clrFrom>
                                <a:srgbClr val="FEFDFC"/>
                              </a:clrFrom>
                              <a:clrTo>
                                <a:srgbClr val="FEFDFC">
                                  <a:alpha val="0"/>
                                </a:srgbClr>
                              </a:clrTo>
                            </a:clrChange>
                            <a:lum/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6028" cy="871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663A60" w:rsidP="00180EA5">
            <w:pPr>
              <w:textAlignment w:val="center"/>
            </w:pPr>
            <w:r>
              <w:t>D.</w:t>
            </w:r>
          </w:p>
          <w:p w:rsidR="00663A60" w:rsidP="00180EA5">
            <w:pPr>
              <w:textAlignment w:val="center"/>
            </w:pPr>
            <w:r>
              <w:rPr>
                <w:noProof/>
              </w:rPr>
              <w:drawing>
                <wp:inline distT="0" distB="0" distL="0" distR="0">
                  <wp:extent cx="1127051" cy="818707"/>
                  <wp:effectExtent l="0" t="0" r="0" b="635"/>
                  <wp:docPr id="4" name="Picture" descr=" 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" descr="http://yx-kbs-ks3.haofenshu.com/images/d8e5e1fe0f2c4a69988b5ec4df2c0370.png@w=76&amp;h=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8">
                            <a:clrChange>
                              <a:clrFrom>
                                <a:srgbClr val="FEFDFC"/>
                              </a:clrFrom>
                              <a:clrTo>
                                <a:srgbClr val="FEFDFC">
                                  <a:alpha val="0"/>
                                </a:srgbClr>
                              </a:clrTo>
                            </a:clrChange>
                            <a:lum/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7051" cy="8187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63A60" w:rsidP="00180EA5">
      <w:pPr>
        <w:textAlignment w:val="center"/>
      </w:pPr>
      <w:r>
        <w:rPr>
          <w:rFonts w:hint="eastAsia"/>
        </w:rPr>
        <w:t>9</w:t>
      </w:r>
      <w:r>
        <w:t>.</w:t>
      </w:r>
      <w:r>
        <w:t>正确记录实验数据是一项实验基本技能，某同学记录的实验数据错误的是（</w:t>
      </w:r>
      <w:r>
        <w:t xml:space="preserve"> </w:t>
      </w:r>
      <w:r>
        <w:t>）</w:t>
      </w:r>
    </w:p>
    <w:p w:rsidR="00663A60" w:rsidP="00180EA5">
      <w:pPr>
        <w:textAlignment w:val="center"/>
      </w:pPr>
      <w:r>
        <w:t>A.</w:t>
      </w:r>
      <w:r>
        <w:t>用托盘天平称取</w:t>
      </w:r>
      <m:oMath>
        <m:r>
          <w:rPr>
            <w:rFonts w:ascii="Cambria Math" w:hAnsi="Cambria Math"/>
          </w:rPr>
          <m:t>2.9gNaCl</m:t>
        </m:r>
      </m:oMath>
      <w:r>
        <w:t>固体</w:t>
      </w:r>
    </w:p>
    <w:p w:rsidR="00663A60" w:rsidP="00180EA5">
      <w:pPr>
        <w:textAlignment w:val="center"/>
      </w:pPr>
      <w:r>
        <w:t>B.</w:t>
      </w:r>
      <w:r>
        <w:t>用</w:t>
      </w:r>
      <m:oMath>
        <m:r>
          <w:rPr>
            <w:rFonts w:ascii="Cambria Math" w:hAnsi="Cambria Math"/>
          </w:rPr>
          <m:t>10mL</m:t>
        </m:r>
      </m:oMath>
      <w:r>
        <w:t>量筒量取</w:t>
      </w:r>
      <m:oMath>
        <m:r>
          <w:rPr>
            <w:rFonts w:ascii="Cambria Math" w:hAnsi="Cambria Math"/>
          </w:rPr>
          <m:t>8.3mL</m:t>
        </m:r>
      </m:oMath>
      <w:r>
        <w:t>蒸馏水</w:t>
      </w:r>
    </w:p>
    <w:p w:rsidR="00663A60" w:rsidP="00180EA5">
      <w:pPr>
        <w:textAlignment w:val="center"/>
      </w:pPr>
      <w:r>
        <w:t>C.</w:t>
      </w:r>
      <w:r>
        <w:t>向</w:t>
      </w:r>
      <m:oMath>
        <m:r>
          <w:rPr>
            <w:rFonts w:ascii="Cambria Math" w:hAnsi="Cambria Math"/>
          </w:rPr>
          <m:t>30mL</m:t>
        </m:r>
      </m:oMath>
      <w:r>
        <w:t>试管中倒入约</w:t>
      </w:r>
      <m:oMath>
        <m:r>
          <w:rPr>
            <w:rFonts w:ascii="Cambria Math" w:hAnsi="Cambria Math"/>
          </w:rPr>
          <m:t>8mL</m:t>
        </m:r>
      </m:oMath>
      <w:r>
        <w:t>蒸馏水</w:t>
      </w:r>
    </w:p>
    <w:p w:rsidR="00663A60" w:rsidP="00180EA5">
      <w:pPr>
        <w:textAlignment w:val="center"/>
      </w:pPr>
      <w:r>
        <w:t>D.</w:t>
      </w:r>
      <w:r>
        <w:t>用</w:t>
      </w:r>
      <m:oMath>
        <m:r>
          <w:rPr>
            <w:rFonts w:ascii="Cambria Math" w:hAnsi="Cambria Math"/>
          </w:rPr>
          <m:t>50mL</m:t>
        </m:r>
      </m:oMath>
      <w:r>
        <w:t>烧杯量取</w:t>
      </w:r>
      <m:oMath>
        <m:r>
          <w:rPr>
            <w:rFonts w:ascii="Cambria Math" w:hAnsi="Cambria Math"/>
          </w:rPr>
          <m:t>28.3mL</m:t>
        </m:r>
      </m:oMath>
      <w:r>
        <w:t>蒸馏水</w:t>
      </w:r>
    </w:p>
    <w:p w:rsidR="00B14618" w:rsidP="00180EA5">
      <w:pPr>
        <w:textAlignment w:val="center"/>
      </w:pPr>
      <w:r>
        <w:t> 1</w:t>
      </w:r>
      <w:r>
        <w:rPr>
          <w:rFonts w:hint="eastAsia"/>
        </w:rPr>
        <w:t>0</w:t>
      </w:r>
      <w:r>
        <w:t>..</w:t>
      </w:r>
      <w:r>
        <w:t>下列说法正确的是（</w:t>
      </w:r>
      <w:r>
        <w:t xml:space="preserve"> </w:t>
      </w:r>
      <w:r>
        <w:t>）</w:t>
      </w:r>
    </w:p>
    <w:p w:rsidR="00B14618" w:rsidP="00180EA5">
      <w:pPr>
        <w:textAlignment w:val="center"/>
      </w:pPr>
      <w:r>
        <w:t>A.</w:t>
      </w:r>
      <w:r>
        <w:t>氧气的化学性质比较活泼，可用作燃料</w:t>
      </w:r>
    </w:p>
    <w:p w:rsidR="00B14618" w:rsidP="00180EA5">
      <w:pPr>
        <w:textAlignment w:val="center"/>
      </w:pPr>
      <w:r>
        <w:t>B.</w:t>
      </w:r>
      <w:r>
        <w:t>物质发生物理变化的过程中，会同时发生化学变化</w:t>
      </w:r>
    </w:p>
    <w:p w:rsidR="00B14618" w:rsidP="00180EA5">
      <w:pPr>
        <w:textAlignment w:val="center"/>
      </w:pPr>
      <w:r>
        <w:t>C.</w:t>
      </w:r>
      <w:r>
        <w:t>化学反应常常伴随着能量变化，因此有能量变化的都是化学反应</w:t>
      </w:r>
    </w:p>
    <w:p w:rsidR="00B14618" w:rsidP="00180EA5">
      <w:pPr>
        <w:textAlignment w:val="center"/>
      </w:pPr>
      <w:r>
        <w:t>D.</w:t>
      </w:r>
      <w:r>
        <w:t>物质的性质决定了物质的用途，物质的用途反映了物质的性质</w:t>
      </w:r>
    </w:p>
    <w:p w:rsidR="00663A60" w:rsidRPr="00213811" w:rsidP="00180EA5">
      <w:pPr>
        <w:jc w:val="center"/>
        <w:textAlignment w:val="center"/>
        <w:rPr>
          <w:b/>
        </w:rPr>
      </w:pPr>
      <w:r w:rsidRPr="00213811">
        <w:rPr>
          <w:b/>
        </w:rPr>
        <w:t>卷</w:t>
      </w:r>
      <w:r w:rsidRPr="00213811">
        <w:rPr>
          <w:b/>
        </w:rPr>
        <w:t>II</w:t>
      </w:r>
      <w:r w:rsidRPr="00213811">
        <w:rPr>
          <w:b/>
        </w:rPr>
        <w:t>（非选择题）</w:t>
      </w:r>
    </w:p>
    <w:p w:rsidR="00663A60" w:rsidP="00180EA5">
      <w:pPr>
        <w:textAlignment w:val="center"/>
      </w:pPr>
      <w:bookmarkStart w:id="7" w:name="section-2"/>
      <w:bookmarkEnd w:id="7"/>
      <w:r>
        <w:rPr>
          <w:rFonts w:hint="eastAsia"/>
        </w:rPr>
        <w:t>二</w:t>
      </w:r>
      <w:r>
        <w:t>、填空题（共</w:t>
      </w:r>
      <w:r>
        <w:t xml:space="preserve"> </w:t>
      </w:r>
      <w:r w:rsidR="00343583">
        <w:rPr>
          <w:rFonts w:hint="eastAsia"/>
        </w:rPr>
        <w:t>5</w:t>
      </w:r>
      <w:r>
        <w:t>小题</w:t>
      </w:r>
      <w:r>
        <w:t xml:space="preserve"> </w:t>
      </w:r>
      <w:r>
        <w:t>，</w:t>
      </w:r>
      <w:r w:rsidR="003301C8">
        <w:rPr>
          <w:rFonts w:hint="eastAsia"/>
        </w:rPr>
        <w:t>11</w:t>
      </w:r>
      <w:r w:rsidR="003301C8">
        <w:rPr>
          <w:rFonts w:hint="eastAsia"/>
        </w:rPr>
        <w:t>题每空</w:t>
      </w:r>
      <w:r w:rsidR="003301C8">
        <w:rPr>
          <w:rFonts w:hint="eastAsia"/>
        </w:rPr>
        <w:t>1</w:t>
      </w:r>
      <w:r w:rsidR="003301C8">
        <w:rPr>
          <w:rFonts w:hint="eastAsia"/>
        </w:rPr>
        <w:t>分共</w:t>
      </w:r>
      <w:r w:rsidR="003301C8">
        <w:rPr>
          <w:rFonts w:hint="eastAsia"/>
        </w:rPr>
        <w:t>9</w:t>
      </w:r>
      <w:r w:rsidR="003301C8">
        <w:rPr>
          <w:rFonts w:hint="eastAsia"/>
        </w:rPr>
        <w:t>分，</w:t>
      </w:r>
      <w:r w:rsidR="003301C8">
        <w:rPr>
          <w:rFonts w:hint="eastAsia"/>
        </w:rPr>
        <w:t>12</w:t>
      </w:r>
      <w:r w:rsidR="003301C8">
        <w:rPr>
          <w:rFonts w:hint="eastAsia"/>
        </w:rPr>
        <w:t>小题</w:t>
      </w:r>
      <w:r w:rsidR="003301C8">
        <w:rPr>
          <w:rFonts w:hint="eastAsia"/>
        </w:rPr>
        <w:t>4</w:t>
      </w:r>
      <w:r w:rsidR="003301C8">
        <w:rPr>
          <w:rFonts w:hint="eastAsia"/>
        </w:rPr>
        <w:t>分，</w:t>
      </w:r>
      <w:r w:rsidR="003301C8">
        <w:rPr>
          <w:rFonts w:hint="eastAsia"/>
        </w:rPr>
        <w:t>13</w:t>
      </w:r>
      <w:r w:rsidR="003301C8">
        <w:rPr>
          <w:rFonts w:hint="eastAsia"/>
        </w:rPr>
        <w:t>小题每空</w:t>
      </w:r>
      <w:r w:rsidR="003301C8">
        <w:rPr>
          <w:rFonts w:hint="eastAsia"/>
        </w:rPr>
        <w:t>1</w:t>
      </w:r>
      <w:r w:rsidR="003301C8">
        <w:rPr>
          <w:rFonts w:hint="eastAsia"/>
        </w:rPr>
        <w:t>分，共</w:t>
      </w:r>
      <w:r w:rsidR="003301C8">
        <w:rPr>
          <w:rFonts w:hint="eastAsia"/>
        </w:rPr>
        <w:t>1</w:t>
      </w:r>
      <w:r w:rsidR="004A2943">
        <w:rPr>
          <w:rFonts w:hint="eastAsia"/>
        </w:rPr>
        <w:t>4</w:t>
      </w:r>
      <w:r w:rsidR="003301C8">
        <w:rPr>
          <w:rFonts w:hint="eastAsia"/>
        </w:rPr>
        <w:t>分，</w:t>
      </w:r>
      <w:r w:rsidR="00343583">
        <w:rPr>
          <w:rFonts w:hint="eastAsia"/>
        </w:rPr>
        <w:t>14</w:t>
      </w:r>
      <w:r w:rsidR="00343583">
        <w:rPr>
          <w:rFonts w:hint="eastAsia"/>
        </w:rPr>
        <w:t>小题每空</w:t>
      </w:r>
      <w:r w:rsidR="00343583">
        <w:rPr>
          <w:rFonts w:hint="eastAsia"/>
        </w:rPr>
        <w:t>1</w:t>
      </w:r>
      <w:r w:rsidR="00343583">
        <w:rPr>
          <w:rFonts w:hint="eastAsia"/>
        </w:rPr>
        <w:t>分，共</w:t>
      </w:r>
      <w:r w:rsidR="00343583">
        <w:rPr>
          <w:rFonts w:hint="eastAsia"/>
        </w:rPr>
        <w:t>7</w:t>
      </w:r>
      <w:r w:rsidR="00343583">
        <w:rPr>
          <w:rFonts w:hint="eastAsia"/>
        </w:rPr>
        <w:t>分，</w:t>
      </w:r>
      <w:r>
        <w:t xml:space="preserve"> </w:t>
      </w:r>
      <w:r w:rsidR="003940DC">
        <w:rPr>
          <w:rFonts w:hint="eastAsia"/>
        </w:rPr>
        <w:t>.</w:t>
      </w:r>
      <w:r w:rsidR="003940DC">
        <w:rPr>
          <w:rFonts w:hint="eastAsia"/>
        </w:rPr>
        <w:t>本大题共</w:t>
      </w:r>
      <w:r w:rsidR="003940DC">
        <w:rPr>
          <w:rFonts w:hint="eastAsia"/>
        </w:rPr>
        <w:t>3</w:t>
      </w:r>
      <w:r w:rsidR="00CC1470">
        <w:rPr>
          <w:rFonts w:hint="eastAsia"/>
        </w:rPr>
        <w:t>4</w:t>
      </w:r>
      <w:r w:rsidR="003940DC">
        <w:rPr>
          <w:rFonts w:hint="eastAsia"/>
        </w:rPr>
        <w:t>分</w:t>
      </w:r>
      <w:r>
        <w:t>）</w:t>
      </w:r>
    </w:p>
    <w:p w:rsidR="00663A60" w:rsidP="00180EA5">
      <w:pPr>
        <w:textAlignment w:val="center"/>
      </w:pPr>
      <w:r>
        <w:t> 1</w:t>
      </w:r>
      <w:r>
        <w:rPr>
          <w:rFonts w:hint="eastAsia"/>
        </w:rPr>
        <w:t>1</w:t>
      </w:r>
      <w:r>
        <w:t>.</w:t>
      </w:r>
      <w:r>
        <w:t>化学源于生活，生活中蕴含着许多化学知识．</w:t>
      </w:r>
    </w:p>
    <w:p w:rsidR="00663A60" w:rsidP="00180EA5">
      <w:pPr>
        <w:textAlignment w:val="center"/>
      </w:pPr>
      <m:oMath>
        <m:r>
          <w:rPr>
            <w:rFonts w:ascii="Cambria Math" w:hAnsi="Cambria Math"/>
          </w:rPr>
          <m:t>(1)</m:t>
        </m:r>
      </m:oMath>
      <w:r>
        <w:t>空气是一种重要的资源．</w:t>
      </w:r>
      <w:r>
        <w:br/>
        <w:t>①</w:t>
      </w:r>
      <w:r>
        <w:t>常用的食品保鲜方法是填充氮气</w:t>
      </w:r>
      <w:r>
        <w:t>做保</w:t>
      </w:r>
      <w:r>
        <w:t>护气，这是利用的氮气的</w:t>
      </w:r>
      <w:r>
        <w:t>________</w:t>
      </w:r>
      <w:r>
        <w:t>；</w:t>
      </w:r>
      <w:r>
        <w:br/>
        <w:t>②</w:t>
      </w:r>
      <w:r>
        <w:t>在大型汽车上用压缩空气开关车门和刹车．空气具有可压缩性的微观原因是</w:t>
      </w:r>
      <w:r>
        <w:t>________</w:t>
      </w:r>
      <w:r>
        <w:t>；</w:t>
      </w:r>
      <w:r>
        <w:br/>
      </w:r>
      <w:r>
        <w:t>③</w:t>
      </w:r>
      <w:r>
        <w:t>利用膜分离法可制得富氧空气．当空气通过膜分离装置时，由于氧分子能透过膜而氮分子不能透过膜，就把空气中的氧气和氮气分离开了，该过程中发生了</w:t>
      </w:r>
      <w:r>
        <w:t>________</w:t>
      </w:r>
      <w:r>
        <w:t>变化．</w:t>
      </w:r>
    </w:p>
    <w:p w:rsidR="00663A60" w:rsidP="00180EA5">
      <w:pPr>
        <w:textAlignment w:val="center"/>
      </w:pPr>
      <m:oMath>
        <m:r>
          <w:rPr>
            <w:rFonts w:ascii="Cambria Math" w:hAnsi="Cambria Math"/>
          </w:rPr>
          <m:t>(2)</m:t>
        </m:r>
      </m:oMath>
      <w:r>
        <w:t>碳是人类利用最早的元素之一，生物体内绝大多数分子中都含有碳．</w:t>
      </w:r>
      <w:r>
        <w:br/>
        <w:t>①“</w:t>
      </w:r>
      <w:r>
        <w:t>低能耗、低污染、低排放</w:t>
      </w:r>
      <w:r>
        <w:t>”</w:t>
      </w:r>
      <w:r>
        <w:t>是低碳经济的重要标志．</w:t>
      </w:r>
      <w:r>
        <w:t>“</w:t>
      </w:r>
      <w:r>
        <w:t>低碳生活</w:t>
      </w:r>
      <w:r>
        <w:t>”</w:t>
      </w:r>
      <w:r>
        <w:t>方式中的</w:t>
      </w:r>
      <w:r>
        <w:t>“</w:t>
      </w:r>
      <w:r>
        <w:t>碳</w:t>
      </w:r>
      <w:r>
        <w:t>”</w:t>
      </w:r>
      <w:r>
        <w:t>指的是碳</w:t>
      </w:r>
      <w:r>
        <w:t>________</w:t>
      </w:r>
      <w:r>
        <w:t>（填</w:t>
      </w:r>
      <w:r>
        <w:t>“</w:t>
      </w:r>
      <w:r>
        <w:t>单质</w:t>
      </w:r>
      <w:r>
        <w:t>”“</w:t>
      </w:r>
      <w:r>
        <w:t>原子</w:t>
      </w:r>
      <w:r>
        <w:t>”“</w:t>
      </w:r>
      <w:r>
        <w:t>离子</w:t>
      </w:r>
      <w:r>
        <w:t>”</w:t>
      </w:r>
      <w:r>
        <w:t>或</w:t>
      </w:r>
      <w:r>
        <w:t>“</w:t>
      </w:r>
      <w:r>
        <w:t>元素</w:t>
      </w:r>
      <w:r>
        <w:t>”</w:t>
      </w:r>
      <w:r>
        <w:t>）；</w:t>
      </w:r>
      <w:r>
        <w:br/>
        <w:t>②</w:t>
      </w:r>
      <w:r>
        <w:t>家用冰箱除味剂中常常使用疏松多孔的活性炭，能够去除异味的原因是活性炭具有</w:t>
      </w:r>
      <w:r>
        <w:t>________</w:t>
      </w:r>
      <w:r>
        <w:t>性；</w:t>
      </w:r>
      <w:r>
        <w:br/>
        <w:t>③</w:t>
      </w:r>
      <w:r>
        <w:t>煤燃烧时会排放出二氧化硫、二氧化氮等污染物．在一定条件下，二氧化硫与二氧化氮能发生反应：</w:t>
      </w:r>
      <m:oMath>
        <m:r>
          <w:rPr>
            <w:rFonts w:ascii="Cambria Math" w:hAnsi="Cambria Math"/>
          </w:rPr>
          <m:t>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+N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+X</m:t>
        </m:r>
      </m:oMath>
      <w:r>
        <w:t>，其中</w:t>
      </w:r>
      <m:oMath>
        <m:r>
          <w:rPr>
            <w:rFonts w:ascii="Cambria Math" w:hAnsi="Cambria Math"/>
          </w:rPr>
          <m:t>X</m:t>
        </m:r>
      </m:oMath>
      <w:r>
        <w:t>的化学式为</w:t>
      </w:r>
      <w:r>
        <w:t>________</w:t>
      </w:r>
      <w:r>
        <w:t>．</w:t>
      </w:r>
    </w:p>
    <w:p w:rsidR="00663A60" w:rsidP="00180EA5">
      <w:pPr>
        <w:textAlignment w:val="center"/>
      </w:pPr>
      <m:oMath>
        <m:r>
          <w:rPr>
            <w:rFonts w:ascii="Cambria Math" w:hAnsi="Cambria Math"/>
          </w:rPr>
          <m:t>(3)</m:t>
        </m:r>
      </m:oMath>
      <w:r>
        <w:t>水与我们的生活密切相关．</w:t>
      </w:r>
      <w:r>
        <w:br/>
      </w:r>
      <w:r>
        <w:t>进入千家万户的自来水由于水源不同，自来水的硬度也不同．硬水会给生产、生活带来许多不便．生活中可以通过</w:t>
      </w:r>
      <w:r>
        <w:t>________</w:t>
      </w:r>
      <w:r>
        <w:t>的方式来降低水的硬度，过一段时间后，家里的水壶底部会有水垢．原因是：硬水中的碳酸氢钙</w:t>
      </w:r>
      <m:oMath>
        <m:r>
          <w:rPr>
            <w:rFonts w:ascii="Cambria Math" w:hAnsi="Cambria Math"/>
          </w:rPr>
          <m:t>[Ca(HC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)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]</m:t>
        </m:r>
      </m:oMath>
      <w:r>
        <w:t>在煮沸后生成了一种不溶性物质、水和二氧化碳．请写出此反应的化学方程式：</w:t>
      </w:r>
      <w:r>
        <w:t>_____</w:t>
      </w:r>
      <w:r>
        <w:rPr>
          <w:rFonts w:hint="eastAsia"/>
          <w:u w:val="single"/>
        </w:rPr>
        <w:t xml:space="preserve">                 </w:t>
      </w:r>
      <w:r>
        <w:t>___</w:t>
      </w:r>
      <w:r>
        <w:t>，该反应属于基本反应类型中的</w:t>
      </w:r>
      <w:r>
        <w:t>________</w:t>
      </w:r>
      <w:r>
        <w:t>．</w:t>
      </w:r>
    </w:p>
    <w:p w:rsidR="00663A60" w:rsidP="00180EA5">
      <w:pPr>
        <w:textAlignment w:val="center"/>
      </w:pPr>
      <w:r>
        <w:t>1</w:t>
      </w:r>
      <w:r>
        <w:rPr>
          <w:rFonts w:hint="eastAsia"/>
        </w:rPr>
        <w:t>2</w:t>
      </w:r>
      <w:r>
        <w:t>.</w:t>
      </w:r>
      <w:r>
        <w:t>形成科学认识需要运用一定的科学方法．请回答：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07"/>
      </w:tblGrid>
      <w:tr w:rsidTr="00B86826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0" w:type="auto"/>
          </w:tcPr>
          <w:p w:rsidR="00663A60" w:rsidP="00180EA5">
            <w:pPr>
              <w:textAlignment w:val="center"/>
            </w:pPr>
            <m:oMath>
              <m:r>
                <w:rPr>
                  <w:rFonts w:ascii="Cambria Math" w:hAnsi="Cambria Math"/>
                </w:rPr>
                <m:t>(1)</m:t>
              </m:r>
            </m:oMath>
            <w:r>
              <w:t>观察、猜想、假设、实验等收集证据的方法是获得感性认识的重要方法．</w:t>
            </w:r>
            <w:r>
              <w:br/>
            </w:r>
            <w:r>
              <w:t>观察是用感官或借助仪器去获得信息的过程．</w:t>
            </w:r>
            <w:r>
              <w:br/>
            </w:r>
            <w:r>
              <w:t>猜想是没有事实根据、不知真假的主观猜测，可能会出错，可不去证明，也可能无法证明．</w:t>
            </w:r>
            <w:r>
              <w:br/>
            </w:r>
            <w:r>
              <w:t>假设是对客观事物的假定性说明．假设必须建立在观察和已有知识经验基础上，能够被检验，不是对的，就是错的．</w:t>
            </w:r>
            <w:r>
              <w:br/>
            </w:r>
            <w:r>
              <w:t>下面的</w:t>
            </w:r>
            <m:oMath>
              <m:r>
                <w:rPr>
                  <w:rFonts w:ascii="Cambria Math" w:hAnsi="Cambria Math"/>
                </w:rPr>
                <m:t>5</m:t>
              </m:r>
            </m:oMath>
            <w:r>
              <w:t>个</w:t>
            </w:r>
            <w:r>
              <w:t>陈述，哪个陈述是观察？（填代号，下同）</w:t>
            </w:r>
            <w:r>
              <w:t>________</w:t>
            </w:r>
            <w:r>
              <w:t>；哪个陈述是猜想？</w:t>
            </w:r>
            <w:r>
              <w:t>________</w:t>
            </w:r>
            <w:r>
              <w:t>；哪个陈述是假设？</w:t>
            </w:r>
            <w:r>
              <w:t>________</w:t>
            </w:r>
            <w:r>
              <w:t>．</w:t>
            </w:r>
            <w:r>
              <w:br/>
            </w:r>
            <m:oMath>
              <m:r>
                <w:rPr>
                  <w:rFonts w:ascii="Cambria Math" w:hAnsi="Cambria Math"/>
                </w:rPr>
                <m:t>A</m:t>
              </m:r>
            </m:oMath>
            <w:r>
              <w:t>．铁制品不做任何处理，在干燥的室内，不会生锈</w:t>
            </w:r>
          </w:p>
        </w:tc>
      </w:tr>
      <w:tr w:rsidTr="00B86826">
        <w:tblPrEx>
          <w:tblW w:w="5000" w:type="pct"/>
          <w:tblLook w:val="04A0"/>
        </w:tblPrEx>
        <w:tc>
          <w:tcPr>
            <w:tcW w:w="0" w:type="auto"/>
          </w:tcPr>
          <w:p w:rsidR="00663A60" w:rsidP="00180EA5">
            <w:pPr>
              <w:textAlignment w:val="center"/>
            </w:pPr>
            <m:oMath>
              <m:r>
                <w:rPr>
                  <w:rFonts w:ascii="Cambria Math" w:hAnsi="Cambria Math"/>
                </w:rPr>
                <m:t>B</m:t>
              </m:r>
            </m:oMath>
            <w:r>
              <w:t>．通过探究稀硫酸与锌，铁反应速率，发现相同条件下，与相同浓度稀硫酸反应，镁反应的速率比铁快．</w:t>
            </w:r>
          </w:p>
        </w:tc>
      </w:tr>
      <w:tr w:rsidTr="00B86826">
        <w:tblPrEx>
          <w:tblW w:w="5000" w:type="pct"/>
          <w:tblLook w:val="04A0"/>
        </w:tblPrEx>
        <w:tc>
          <w:tcPr>
            <w:tcW w:w="0" w:type="auto"/>
          </w:tcPr>
          <w:p w:rsidR="00663A60" w:rsidP="00180EA5">
            <w:pPr>
              <w:textAlignment w:val="center"/>
            </w:pPr>
            <m:oMath>
              <m:r>
                <w:rPr>
                  <w:rFonts w:ascii="Cambria Math" w:hAnsi="Cambria Math"/>
                </w:rPr>
                <m:t>C</m:t>
              </m:r>
            </m:oMath>
            <w:r>
              <w:t>．如果产生的气体能使澄清的石灰水变浑浊，那么该气体很有可能是二氧化碳</w:t>
            </w:r>
          </w:p>
        </w:tc>
      </w:tr>
      <w:tr w:rsidTr="00B86826">
        <w:tblPrEx>
          <w:tblW w:w="5000" w:type="pct"/>
          <w:tblLook w:val="04A0"/>
        </w:tblPrEx>
        <w:tc>
          <w:tcPr>
            <w:tcW w:w="0" w:type="auto"/>
          </w:tcPr>
          <w:p w:rsidR="00663A60" w:rsidP="00180EA5">
            <w:pPr>
              <w:textAlignment w:val="center"/>
            </w:pPr>
            <m:oMath>
              <m:r>
                <w:rPr>
                  <w:rFonts w:ascii="Cambria Math" w:hAnsi="Cambria Math"/>
                </w:rPr>
                <m:t>D</m:t>
              </m:r>
            </m:oMath>
            <w:r>
              <w:t>．在探究锌与稀硫酸反应的实验中，有细心的同学感觉到试管外壁发热</w:t>
            </w:r>
          </w:p>
        </w:tc>
      </w:tr>
      <w:tr w:rsidTr="00B86826">
        <w:tblPrEx>
          <w:tblW w:w="5000" w:type="pct"/>
          <w:tblLook w:val="04A0"/>
        </w:tblPrEx>
        <w:tc>
          <w:tcPr>
            <w:tcW w:w="0" w:type="auto"/>
          </w:tcPr>
          <w:p w:rsidR="00663A60" w:rsidP="00180EA5">
            <w:pPr>
              <w:textAlignment w:val="center"/>
            </w:pPr>
            <m:oMath>
              <m:r>
                <w:rPr>
                  <w:rFonts w:ascii="Cambria Math" w:hAnsi="Cambria Math"/>
                </w:rPr>
                <m:t>E</m:t>
              </m:r>
            </m:oMath>
            <w:r>
              <w:t>．通过分析实验结果，锌与稀硫酸反应速率适中，更适合用于制取氢气．</w:t>
            </w:r>
          </w:p>
        </w:tc>
      </w:tr>
    </w:tbl>
    <w:p w:rsidR="00663A60" w:rsidP="00180EA5">
      <w:pPr>
        <w:textAlignment w:val="center"/>
      </w:pPr>
      <w:r>
        <w:t> 1</w:t>
      </w:r>
      <w:r>
        <w:rPr>
          <w:rFonts w:hint="eastAsia"/>
        </w:rPr>
        <w:t>3</w:t>
      </w:r>
      <w:r>
        <w:t>.</w:t>
      </w:r>
      <m:oMath>
        <m:r>
          <w:rPr>
            <w:rFonts w:ascii="Cambria Math" w:hAnsi="Cambria Math"/>
          </w:rPr>
          <m:t>2014</m:t>
        </m:r>
      </m:oMath>
      <w:r>
        <w:t>年</w:t>
      </w:r>
      <m:oMath>
        <m:r>
          <w:rPr>
            <w:rFonts w:ascii="Cambria Math" w:hAnsi="Cambria Math"/>
          </w:rPr>
          <m:t>12</m:t>
        </m:r>
      </m:oMath>
      <w:r>
        <w:t>月，为期两周的《联合国气候变化框架公约》第</w:t>
      </w:r>
      <m:oMath>
        <m:r>
          <w:rPr>
            <w:rFonts w:ascii="Cambria Math" w:hAnsi="Cambria Math"/>
          </w:rPr>
          <m:t>20</m:t>
        </m:r>
      </m:oMath>
      <w:r>
        <w:t>次缔约方会议在秘鲁首都召开，减少</w:t>
      </w:r>
      <m:oMath>
        <m:r>
          <w:rPr>
            <w:rFonts w:ascii="Cambria Math" w:hAnsi="Cambria Math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>的排放再次成为全球关注的焦点．</w:t>
      </w:r>
      <w:r>
        <w:br/>
      </w:r>
      <m:oMath>
        <m:r>
          <w:rPr>
            <w:rFonts w:ascii="Cambria Math" w:hAnsi="Cambria Math"/>
          </w:rPr>
          <m:t>(1)</m:t>
        </m:r>
      </m:oMath>
      <w:r>
        <w:t>目前人类以化石燃料为主要能源．化石燃料有煤、</w:t>
      </w:r>
      <w:r>
        <w:t>________</w:t>
      </w:r>
      <w:r>
        <w:t>、和天然气，</w:t>
      </w:r>
      <w:r>
        <w:t>煤属于</w:t>
      </w:r>
      <w:r>
        <w:t>________</w:t>
      </w:r>
      <w:r>
        <w:t>（填</w:t>
      </w:r>
      <w:r>
        <w:t>“</w:t>
      </w:r>
      <w:r>
        <w:t>可再生</w:t>
      </w:r>
      <w:r>
        <w:t>”</w:t>
      </w:r>
      <w:r>
        <w:t>或</w:t>
      </w:r>
      <w:r>
        <w:t>“</w:t>
      </w:r>
      <w:r>
        <w:t>不可再生</w:t>
      </w:r>
      <w:r>
        <w:t>”</w:t>
      </w:r>
      <w:r>
        <w:t>）能源．</w:t>
      </w:r>
      <w:r>
        <w:br/>
      </w:r>
      <m:oMath>
        <m:r>
          <w:rPr>
            <w:rFonts w:ascii="Cambria Math" w:hAnsi="Cambria Math"/>
          </w:rPr>
          <m:t>(2)</m:t>
        </m:r>
      </m:oMath>
      <w:r>
        <w:t>天然气燃烧的化学方程式为</w:t>
      </w:r>
      <w:r>
        <w:t>____</w:t>
      </w:r>
      <w:r>
        <w:rPr>
          <w:rFonts w:hint="eastAsia"/>
          <w:u w:val="single"/>
        </w:rPr>
        <w:t xml:space="preserve">                                </w:t>
      </w:r>
      <w:r>
        <w:t>____</w:t>
      </w:r>
      <w:r>
        <w:t>．过量的排放</w:t>
      </w:r>
      <m:oMath>
        <m:r>
          <w:rPr>
            <w:rFonts w:ascii="Cambria Math" w:hAnsi="Cambria Math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0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>将导致的环境问题是</w:t>
      </w:r>
      <w:r>
        <w:t>________</w:t>
      </w:r>
      <w:r>
        <w:t>．</w:t>
      </w:r>
      <w:r>
        <w:br/>
      </w:r>
      <m:oMath>
        <m:r>
          <w:rPr>
            <w:rFonts w:ascii="Cambria Math" w:hAnsi="Cambria Math"/>
          </w:rPr>
          <m:t>(3 )</m:t>
        </m:r>
      </m:oMath>
      <w:r>
        <w:t>二氧化碳是一种宝贵的资源，固定和利用二氧化碳的反应有：</w:t>
      </w:r>
      <w:r>
        <w:br/>
        <w:t>①</w:t>
      </w:r>
      <w:r>
        <w:t>海水吸收二氧化碳，该反应的化学方程式为</w:t>
      </w:r>
      <w:r>
        <w:t>___</w:t>
      </w:r>
      <w:r>
        <w:rPr>
          <w:rFonts w:hint="eastAsia"/>
          <w:u w:val="single"/>
        </w:rPr>
        <w:t xml:space="preserve">                               </w:t>
      </w:r>
      <w:r>
        <w:t>_____</w:t>
      </w:r>
      <w:r>
        <w:t>．</w:t>
      </w:r>
      <w:r>
        <w:br/>
        <w:t>②</w:t>
      </w:r>
      <w:r>
        <w:t>绿色植物的光合作用，可表示为：</w:t>
      </w:r>
      <w:r w:rsidR="008D5D0B">
        <w:t>6CO</w:t>
      </w:r>
      <w:r w:rsidR="008D5D0B">
        <w:rPr>
          <w:sz w:val="24"/>
          <w:szCs w:val="24"/>
          <w:vertAlign w:val="subscript"/>
        </w:rPr>
        <w:t>2</w:t>
      </w:r>
      <w:r w:rsidR="008D5D0B">
        <w:rPr>
          <w:rFonts w:ascii="宋体" w:hAnsi="宋体" w:hint="eastAsia"/>
        </w:rPr>
        <w:t>+</w:t>
      </w:r>
      <w:r w:rsidR="008D5D0B">
        <w:t>6H</w:t>
      </w:r>
      <w:r w:rsidR="008D5D0B">
        <w:rPr>
          <w:sz w:val="24"/>
          <w:szCs w:val="24"/>
          <w:vertAlign w:val="subscript"/>
        </w:rPr>
        <w:t>2</w:t>
      </w:r>
      <w:r w:rsidR="008D5D0B">
        <w:t>O</w:t>
      </w:r>
      <w:r w:rsidR="008D5D0B">
        <w:rPr>
          <w:noProof/>
        </w:rPr>
        <w:drawing>
          <wp:inline distT="0" distB="0" distL="0" distR="0">
            <wp:extent cx="656590" cy="399415"/>
            <wp:effectExtent l="0" t="0" r="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524" b="24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90" cy="399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D5D0B">
        <w:t>X</w:t>
      </w:r>
      <w:r w:rsidR="008D5D0B">
        <w:rPr>
          <w:rFonts w:ascii="宋体" w:hAnsi="宋体" w:hint="eastAsia"/>
        </w:rPr>
        <w:t>+</w:t>
      </w:r>
      <w:r w:rsidR="008D5D0B">
        <w:t>6O</w:t>
      </w:r>
      <w:r w:rsidR="008D5D0B">
        <w:rPr>
          <w:sz w:val="24"/>
          <w:szCs w:val="24"/>
          <w:vertAlign w:val="subscript"/>
        </w:rPr>
        <w:t>2</w:t>
      </w:r>
      <w:r>
        <w:t>，则</w:t>
      </w:r>
      <m:oMath>
        <m:r>
          <w:rPr>
            <w:rFonts w:ascii="Cambria Math" w:hAnsi="Cambria Math"/>
          </w:rPr>
          <m:t>X</m:t>
        </m:r>
      </m:oMath>
      <w:r>
        <w:t>的化学式为</w:t>
      </w:r>
      <w:r>
        <w:t>________</w:t>
      </w:r>
      <w:r>
        <w:t>．</w:t>
      </w:r>
      <w:r>
        <w:br/>
        <w:t>③</w:t>
      </w:r>
      <w:r>
        <w:t>二氧化碳与氨气</w:t>
      </w:r>
      <m:oMath>
        <m:r>
          <w:rPr>
            <w:rFonts w:ascii="Cambria Math" w:hAnsi="Cambria Math"/>
          </w:rPr>
          <m:t>(N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)</m:t>
        </m:r>
      </m:oMath>
      <w:r>
        <w:t>在一定条件下合成尿素</w:t>
      </w:r>
      <m:oMath>
        <m:r>
          <w:rPr>
            <w:rFonts w:ascii="Cambria Math" w:hAnsi="Cambria Math"/>
          </w:rPr>
          <m:t>[C0(N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)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]</m:t>
        </m:r>
      </m:oMath>
      <w:r>
        <w:t>，同时生成水，该反应的化学方程式为</w:t>
      </w:r>
      <w:r>
        <w:t>________</w:t>
      </w:r>
      <w:r>
        <w:t>．</w:t>
      </w:r>
      <w:r>
        <w:br/>
      </w:r>
      <w:r>
        <w:t>其中</w:t>
      </w:r>
      <w:r>
        <w:t>①②</w:t>
      </w:r>
      <w:r>
        <w:t>两个反应的反应物相同，但是得到的产物却完全不同，原因是</w:t>
      </w:r>
      <w:r>
        <w:t>___</w:t>
      </w:r>
      <w:r>
        <w:rPr>
          <w:rFonts w:hint="eastAsia"/>
          <w:u w:val="single"/>
        </w:rPr>
        <w:t xml:space="preserve">                   </w:t>
      </w:r>
      <w:r>
        <w:br/>
        <w:t>④</w:t>
      </w:r>
      <w:r>
        <w:t>目前使用膜分离法从空气中分离出</w:t>
      </w:r>
      <m:oMath>
        <m:r>
          <w:rPr>
            <w:rFonts w:ascii="Cambria Math" w:hAnsi="Cambria Math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>，该过程发生的是</w:t>
      </w:r>
      <w:r>
        <w:t>________</w:t>
      </w:r>
      <w:r>
        <w:t>（填</w:t>
      </w:r>
      <w:r>
        <w:t>“</w:t>
      </w:r>
      <w:r>
        <w:t>物理</w:t>
      </w:r>
      <w:r>
        <w:t>”</w:t>
      </w:r>
      <w:r>
        <w:t>或</w:t>
      </w:r>
      <w:r>
        <w:t>“</w:t>
      </w:r>
      <w:r>
        <w:t>化学</w:t>
      </w:r>
      <w:r>
        <w:t>”</w:t>
      </w:r>
      <w:r>
        <w:t>）变</w:t>
      </w:r>
      <w:r>
        <w:t>化．</w:t>
      </w:r>
      <m:oMath>
        <m:r>
          <w:rPr>
            <w:rFonts w:ascii="Cambria Math" w:hAnsi="Cambria Math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>可制取干冰，试写出干冰的一种用途</w:t>
      </w:r>
      <w:r>
        <w:t>________</w:t>
      </w:r>
      <w:r>
        <w:t>．</w:t>
      </w:r>
      <w:r>
        <w:br/>
      </w:r>
      <m:oMath>
        <m:r>
          <w:rPr>
            <w:rFonts w:ascii="Cambria Math" w:hAnsi="Cambria Math"/>
          </w:rPr>
          <m:t>(4)</m:t>
        </m:r>
      </m:oMath>
      <w:r>
        <w:t>“</w:t>
      </w:r>
      <w:r>
        <w:t>低碳</w:t>
      </w:r>
      <w:r>
        <w:t>”</w:t>
      </w:r>
      <w:r>
        <w:t>是一种生活理念，也是一种生活态度．下列做法可行的是</w:t>
      </w:r>
      <w:r>
        <w:t>________</w:t>
      </w:r>
      <w:r>
        <w:t>．</w:t>
      </w:r>
      <w:r>
        <w:br/>
        <w:t>①</w:t>
      </w:r>
      <w:r>
        <w:t>少开私家车</w:t>
      </w:r>
      <w:r>
        <w:t>                          ②</w:t>
      </w:r>
      <w:r>
        <w:t>多使用太阳能、风能等能源</w:t>
      </w:r>
      <w:r>
        <w:br/>
        <w:t>③</w:t>
      </w:r>
      <w:r>
        <w:t>长期把</w:t>
      </w:r>
      <w:r>
        <w:t>“</w:t>
      </w:r>
      <m:oMath>
        <m:r>
          <w:rPr>
            <w:rFonts w:ascii="Cambria Math" w:hAnsi="Cambria Math"/>
          </w:rPr>
          <m:t>QQ</m:t>
        </m:r>
      </m:oMath>
      <w:r>
        <w:t>”</w:t>
      </w:r>
      <w:r>
        <w:t>挂在线上</w:t>
      </w:r>
      <w:r>
        <w:t>                 ④</w:t>
      </w:r>
      <w:r>
        <w:t>随手关灯．</w:t>
      </w:r>
    </w:p>
    <w:p w:rsidR="00142106" w:rsidRPr="00281F37" w:rsidP="00142106">
      <w:pPr>
        <w:textAlignment w:val="center"/>
      </w:pPr>
      <m:oMath>
        <m:r>
          <w:rPr>
            <w:rFonts w:ascii="Cambria Math" w:hAnsi="Cambria Math"/>
          </w:rPr>
          <m:t>(5)</m:t>
        </m:r>
      </m:oMath>
      <w:r>
        <w:t>化石燃料的燃烧对空气质量的影响很大，因此我们要注重开发和使用新能源，有待开发的新能源有</w:t>
      </w:r>
      <w:r>
        <w:t>________</w:t>
      </w:r>
      <w:r>
        <w:t>（写一种即可）．</w:t>
      </w:r>
    </w:p>
    <w:p w:rsidR="00142106" w:rsidP="00142106">
      <w:pPr>
        <w:textAlignment w:val="center"/>
      </w:pPr>
      <m:oMath>
        <m:r>
          <w:rPr>
            <w:rFonts w:ascii="Cambria Math" w:hAnsi="Cambria Math"/>
          </w:rPr>
          <m:t>(6)</m:t>
        </m:r>
      </m:oMath>
      <w:r>
        <w:t>为了减缓温室效应，我们每个人都要从自己身边做起，比如说拒绝纸质贺卡，使用电子贺卡．拒绝纸质贺卡和减缓温室效应之间的关系是</w:t>
      </w:r>
      <w:r>
        <w:t>________</w:t>
      </w:r>
      <w:r>
        <w:t>．</w:t>
      </w:r>
    </w:p>
    <w:p w:rsidR="00142106" w:rsidP="00142106">
      <w:pPr>
        <w:textAlignment w:val="center"/>
      </w:pPr>
      <m:oMath>
        <m:r>
          <w:rPr>
            <w:rFonts w:ascii="Cambria Math" w:hAnsi="Cambria Math"/>
          </w:rPr>
          <m:t>(7)</m:t>
        </m:r>
      </m:oMath>
      <w:r>
        <w:t>请你再举出一件你可做到的有利于减缓温室效应的事情</w:t>
      </w:r>
      <w:r>
        <w:t>________</w:t>
      </w:r>
      <w:r>
        <w:t>．</w:t>
      </w:r>
    </w:p>
    <w:p w:rsidR="00663A60" w:rsidP="00180EA5">
      <w:pPr>
        <w:textAlignment w:val="center"/>
      </w:pPr>
      <w:r>
        <w:t> 1</w:t>
      </w:r>
      <w:r>
        <w:rPr>
          <w:rFonts w:hint="eastAsia"/>
        </w:rPr>
        <w:t>4</w:t>
      </w:r>
      <w:r>
        <w:t>.</w:t>
      </w:r>
      <w:r>
        <w:t>请认真回忆物质与其构成粒子之间的关系，回答下列问题；</w:t>
      </w:r>
    </w:p>
    <w:p w:rsidR="003301C8" w:rsidP="00180EA5">
      <w:pPr>
        <w:textAlignment w:val="center"/>
        <w:rPr>
          <w:noProof/>
        </w:rPr>
      </w:pPr>
      <m:oMath>
        <m:r>
          <w:rPr>
            <w:rFonts w:ascii="Cambria Math" w:hAnsi="Cambria Math"/>
          </w:rPr>
          <m:t>(1)</m:t>
        </m:r>
      </m:oMath>
      <w:r>
        <w:t>金属铁是由</w:t>
      </w:r>
      <w:r>
        <w:t>________</w:t>
      </w:r>
      <w:r>
        <w:t>构成的，氯化钠是由</w:t>
      </w:r>
      <w:r>
        <w:t>________</w:t>
      </w:r>
      <w:r>
        <w:t>构成的，二氧化碳是由</w:t>
      </w:r>
      <w:r>
        <w:t>________</w:t>
      </w:r>
      <w:r>
        <w:t>构成的．（填</w:t>
      </w:r>
      <w:r>
        <w:t>“</w:t>
      </w:r>
      <w:r>
        <w:t>原子</w:t>
      </w:r>
      <w:r>
        <w:t>”</w:t>
      </w:r>
      <w:r>
        <w:t>、</w:t>
      </w:r>
      <w:r>
        <w:t>“</w:t>
      </w:r>
      <w:r>
        <w:t>分子</w:t>
      </w:r>
      <w:r>
        <w:t>”</w:t>
      </w:r>
      <w:r>
        <w:t>或</w:t>
      </w:r>
      <w:r>
        <w:t>“</w:t>
      </w:r>
      <w:r>
        <w:t>离子</w:t>
      </w:r>
      <w:r>
        <w:t>”</w:t>
      </w:r>
      <w:r>
        <w:t>）</w:t>
      </w:r>
      <w:r w:rsidRPr="00281F37">
        <w:rPr>
          <w:noProof/>
        </w:rPr>
        <w:t xml:space="preserve"> </w:t>
      </w:r>
      <w:r>
        <w:rPr>
          <w:rFonts w:hint="eastAsia"/>
          <w:noProof/>
        </w:rPr>
        <w:t xml:space="preserve">   </w:t>
      </w:r>
    </w:p>
    <w:p w:rsidR="00663A60" w:rsidP="00180EA5">
      <w:pPr>
        <w:textAlignment w:val="center"/>
      </w:pPr>
      <m:oMath>
        <m:r>
          <w:rPr>
            <w:rFonts w:ascii="Cambria Math" w:hAnsi="Cambria Math"/>
          </w:rPr>
          <m:t>(2)</m:t>
        </m:r>
      </m:oMath>
      <w:r>
        <w:t>如图是</w:t>
      </w:r>
      <m:oMath>
        <m:r>
          <w:rPr>
            <w:rFonts w:ascii="Cambria Math" w:hAnsi="Cambria Math"/>
          </w:rPr>
          <m:t>A</m:t>
        </m:r>
      </m:oMath>
      <w:r>
        <w:t>、</w:t>
      </w:r>
      <m:oMath>
        <m:r>
          <w:rPr>
            <w:rFonts w:ascii="Cambria Math" w:hAnsi="Cambria Math"/>
          </w:rPr>
          <m:t>B</m:t>
        </m:r>
      </m:oMath>
      <w:r>
        <w:t>、</w:t>
      </w:r>
      <m:oMath>
        <m:r>
          <w:rPr>
            <w:rFonts w:ascii="Cambria Math" w:hAnsi="Cambria Math"/>
          </w:rPr>
          <m:t>C</m:t>
        </m:r>
      </m:oMath>
      <w:r>
        <w:t>、</w:t>
      </w:r>
      <m:oMath>
        <m:r>
          <w:rPr>
            <w:rFonts w:ascii="Cambria Math" w:hAnsi="Cambria Math"/>
          </w:rPr>
          <m:t>D</m:t>
        </m:r>
      </m:oMath>
      <w:r>
        <w:t>四种粒子的结构示意图．</w:t>
      </w:r>
      <m:oMath>
        <m:r>
          <w:rPr>
            <w:rFonts w:ascii="Cambria Math" w:hAnsi="Cambria Math"/>
          </w:rPr>
          <m:t>E</m:t>
        </m:r>
      </m:oMath>
      <w:r>
        <w:t>是硒元素在元素周期表中的信息，请回答下列问题：</w:t>
      </w:r>
      <w:r>
        <w:br/>
      </w:r>
      <w:r w:rsidR="003301C8">
        <w:rPr>
          <w:noProof/>
        </w:rPr>
        <w:drawing>
          <wp:inline distT="0" distB="0" distL="0" distR="0">
            <wp:extent cx="2880703" cy="776895"/>
            <wp:effectExtent l="0" t="0" r="0" b="4445"/>
            <wp:docPr id="5" name="Picture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http://yx-kbs-ks3.haofenshu.com/images/7586df0b9dac226caf61cac9de477de5.png@w=419&amp;h=11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lum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703" cy="77689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3A60" w:rsidP="00180EA5">
      <w:pPr>
        <w:textAlignment w:val="center"/>
      </w:pPr>
    </w:p>
    <w:p w:rsidR="00663A60" w:rsidP="00180EA5">
      <w:pPr>
        <w:textAlignment w:val="center"/>
      </w:pPr>
      <w:r>
        <w:t>①</w:t>
      </w:r>
      <w:r>
        <w:t>图中</w:t>
      </w:r>
      <m:oMath>
        <m:r>
          <w:rPr>
            <w:rFonts w:ascii="Cambria Math" w:hAnsi="Cambria Math"/>
          </w:rPr>
          <m:t>A</m:t>
        </m:r>
      </m:oMath>
      <w:r>
        <w:t>、</w:t>
      </w:r>
      <m:oMath>
        <m:r>
          <w:rPr>
            <w:rFonts w:ascii="Cambria Math" w:hAnsi="Cambria Math"/>
          </w:rPr>
          <m:t>B</m:t>
        </m:r>
      </m:oMath>
      <w:r>
        <w:t>、</w:t>
      </w:r>
      <m:oMath>
        <m:r>
          <w:rPr>
            <w:rFonts w:ascii="Cambria Math" w:hAnsi="Cambria Math"/>
          </w:rPr>
          <m:t>C</m:t>
        </m:r>
      </m:oMath>
      <w:r>
        <w:t>、</w:t>
      </w:r>
      <m:oMath>
        <m:r>
          <w:rPr>
            <w:rFonts w:ascii="Cambria Math" w:hAnsi="Cambria Math"/>
          </w:rPr>
          <m:t>D</m:t>
        </m:r>
      </m:oMath>
      <w:r>
        <w:t>四种粒子中属于同种元素的是</w:t>
      </w:r>
      <w:r>
        <w:t>________</w:t>
      </w:r>
      <w:r>
        <w:t>（填字母）；</w:t>
      </w:r>
      <w:r>
        <w:t>②</w:t>
      </w:r>
      <m:oMath>
        <m:r>
          <w:rPr>
            <w:rFonts w:ascii="Cambria Math" w:hAnsi="Cambria Math"/>
          </w:rPr>
          <m:t>D</m:t>
        </m:r>
      </m:oMath>
      <w:r>
        <w:t>中</w:t>
      </w:r>
      <m:oMath>
        <m:r>
          <w:rPr>
            <w:rFonts w:ascii="Cambria Math" w:hAnsi="Cambria Math"/>
          </w:rPr>
          <m:t>x=</m:t>
        </m:r>
      </m:oMath>
      <w:r>
        <w:t>________</w:t>
      </w:r>
      <w:r>
        <w:t>；</w:t>
      </w:r>
      <w:r>
        <w:br/>
        <w:t>③</w:t>
      </w:r>
      <m:oMath>
        <m:r>
          <w:rPr>
            <w:rFonts w:ascii="Cambria Math" w:hAnsi="Cambria Math"/>
          </w:rPr>
          <m:t>A</m:t>
        </m:r>
      </m:oMath>
      <w:r>
        <w:t>、</w:t>
      </w:r>
      <m:oMath>
        <m:r>
          <w:rPr>
            <w:rFonts w:ascii="Cambria Math" w:hAnsi="Cambria Math"/>
          </w:rPr>
          <m:t>B</m:t>
        </m:r>
      </m:oMath>
      <w:r>
        <w:t>、</w:t>
      </w:r>
      <m:oMath>
        <m:r>
          <w:rPr>
            <w:rFonts w:ascii="Cambria Math" w:hAnsi="Cambria Math"/>
          </w:rPr>
          <m:t>C</m:t>
        </m:r>
      </m:oMath>
      <w:r>
        <w:t>、</w:t>
      </w:r>
      <m:oMath>
        <m:r>
          <w:rPr>
            <w:rFonts w:ascii="Cambria Math" w:hAnsi="Cambria Math"/>
          </w:rPr>
          <m:t>D</m:t>
        </m:r>
      </m:oMath>
      <w:r>
        <w:t>四种粒子中具有稳定结构的原子是</w:t>
      </w:r>
      <w:r>
        <w:t>________</w:t>
      </w:r>
      <w:r>
        <w:t>（填字母）；</w:t>
      </w:r>
      <w:r>
        <w:t>④</w:t>
      </w:r>
      <m:oMath>
        <m:r>
          <w:rPr>
            <w:rFonts w:ascii="Cambria Math" w:hAnsi="Cambria Math"/>
          </w:rPr>
          <m:t>E</m:t>
        </m:r>
      </m:oMath>
      <w:r>
        <w:t>中硒元素的相对原子质量是</w:t>
      </w:r>
      <w:r>
        <w:t>________</w:t>
      </w:r>
      <w:r>
        <w:t>．</w:t>
      </w:r>
    </w:p>
    <w:p w:rsidR="00663A60" w:rsidP="00180EA5">
      <w:pPr>
        <w:textAlignment w:val="center"/>
      </w:pPr>
      <w:r>
        <w:t>五、实验探究题（共</w:t>
      </w:r>
      <w:r>
        <w:t xml:space="preserve"> 1 </w:t>
      </w:r>
      <w:r>
        <w:t>小题</w:t>
      </w:r>
      <w:r>
        <w:t xml:space="preserve"> </w:t>
      </w:r>
      <w:r>
        <w:t>，共</w:t>
      </w:r>
      <w:r>
        <w:t xml:space="preserve"> </w:t>
      </w:r>
      <w:r w:rsidR="00262144">
        <w:rPr>
          <w:rFonts w:hint="eastAsia"/>
        </w:rPr>
        <w:t>9</w:t>
      </w:r>
      <w:r>
        <w:t xml:space="preserve"> </w:t>
      </w:r>
      <w:r>
        <w:t>分</w:t>
      </w:r>
      <w:r>
        <w:t xml:space="preserve"> </w:t>
      </w:r>
      <w:r>
        <w:t>）</w:t>
      </w:r>
    </w:p>
    <w:p w:rsidR="00663A60" w:rsidP="00180EA5">
      <w:pPr>
        <w:textAlignment w:val="center"/>
      </w:pPr>
      <w:r>
        <w:rPr>
          <w:rFonts w:hint="eastAsia"/>
        </w:rPr>
        <w:t>1</w:t>
      </w:r>
      <w:r w:rsidR="001E4D94">
        <w:rPr>
          <w:rFonts w:hint="eastAsia"/>
        </w:rPr>
        <w:t>5</w:t>
      </w:r>
      <w:r>
        <w:t xml:space="preserve"> </w:t>
      </w:r>
      <w:r>
        <w:t>学校化学兴趣小组知道二氧化锰能做过氧化氢分解的催化剂后，在想探究其他一些物质如氧化铝是否也可做过氧化氢的催化剂．请你一起参与他们的探究过程，并填写下列空白．</w:t>
      </w:r>
    </w:p>
    <w:p w:rsidR="00663A60" w:rsidP="00180EA5">
      <w:pPr>
        <w:textAlignment w:val="center"/>
      </w:pPr>
      <m:oMath>
        <m:r>
          <w:rPr>
            <w:rFonts w:ascii="Cambria Math" w:hAnsi="Cambria Math"/>
          </w:rPr>
          <m:t>(1)</m:t>
        </m:r>
      </m:oMath>
      <w:r>
        <w:t>【问题】氧化铝能不能做过氧化氢分解的催化剂？</w:t>
      </w:r>
    </w:p>
    <w:p w:rsidR="00663A60" w:rsidRPr="00BB10FB" w:rsidP="00180EA5">
      <w:pPr>
        <w:textAlignment w:val="center"/>
        <w:rPr>
          <w:u w:val="single"/>
        </w:rPr>
      </w:pPr>
      <m:oMath>
        <m:r>
          <w:rPr>
            <w:rFonts w:ascii="Cambria Math" w:hAnsi="Cambria Math"/>
          </w:rPr>
          <m:t>(2)</m:t>
        </m:r>
      </m:oMath>
      <w:r>
        <w:t>【猜想】</w:t>
      </w:r>
      <w:r w:rsidR="00BB10FB">
        <w:rPr>
          <w:rFonts w:hint="eastAsia"/>
          <w:u w:val="single"/>
        </w:rPr>
        <w:t xml:space="preserve">                            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2694"/>
        <w:gridCol w:w="1415"/>
        <w:gridCol w:w="3330"/>
      </w:tblGrid>
      <w:tr w:rsidTr="003940DC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916" w:type="pct"/>
          </w:tcPr>
          <w:p w:rsidR="00663A60" w:rsidP="00180EA5">
            <w:pPr>
              <w:textAlignment w:val="center"/>
            </w:pPr>
            <m:oMath>
              <m:r>
                <w:rPr>
                  <w:rFonts w:ascii="Cambria Math" w:hAnsi="Cambria Math"/>
                </w:rPr>
                <m:t>(3)</m:t>
              </m:r>
            </m:oMath>
            <w:r>
              <w:t>【实验验证】</w:t>
            </w:r>
            <w:r>
              <w:br/>
            </w:r>
          </w:p>
        </w:tc>
        <w:tc>
          <w:tcPr>
            <w:tcW w:w="1479" w:type="pct"/>
          </w:tcPr>
          <w:p w:rsidR="00663A60" w:rsidP="00180EA5">
            <w:pPr>
              <w:textAlignment w:val="center"/>
            </w:pPr>
            <w:r>
              <w:t>实验步骤</w:t>
            </w:r>
          </w:p>
        </w:tc>
        <w:tc>
          <w:tcPr>
            <w:tcW w:w="777" w:type="pct"/>
          </w:tcPr>
          <w:p w:rsidR="00663A60" w:rsidP="00180EA5">
            <w:pPr>
              <w:textAlignment w:val="center"/>
            </w:pPr>
            <w:r>
              <w:t>实验现象</w:t>
            </w:r>
          </w:p>
        </w:tc>
        <w:tc>
          <w:tcPr>
            <w:tcW w:w="1828" w:type="pct"/>
          </w:tcPr>
          <w:p w:rsidR="00663A60" w:rsidP="00180EA5">
            <w:pPr>
              <w:textAlignment w:val="center"/>
            </w:pPr>
            <w:r>
              <w:t>实验结论</w:t>
            </w:r>
          </w:p>
        </w:tc>
      </w:tr>
      <w:tr w:rsidTr="003940DC">
        <w:tblPrEx>
          <w:tblW w:w="5000" w:type="pct"/>
          <w:tblLook w:val="04A0"/>
        </w:tblPrEx>
        <w:tc>
          <w:tcPr>
            <w:tcW w:w="916" w:type="pct"/>
          </w:tcPr>
          <w:p w:rsidR="00663A60" w:rsidP="00180EA5">
            <w:pPr>
              <w:textAlignment w:val="center"/>
            </w:pPr>
            <w:r>
              <w:t>实验</w:t>
            </w:r>
            <w:r>
              <w:t>一</w:t>
            </w:r>
          </w:p>
        </w:tc>
        <w:tc>
          <w:tcPr>
            <w:tcW w:w="1479" w:type="pct"/>
          </w:tcPr>
          <w:p w:rsidR="00663A60" w:rsidP="00180EA5">
            <w:pPr>
              <w:textAlignment w:val="center"/>
            </w:pPr>
            <w:r>
              <w:t>________________</w:t>
            </w:r>
          </w:p>
        </w:tc>
        <w:tc>
          <w:tcPr>
            <w:tcW w:w="777" w:type="pct"/>
          </w:tcPr>
          <w:p w:rsidR="00663A60" w:rsidP="00180EA5">
            <w:pPr>
              <w:textAlignment w:val="center"/>
            </w:pPr>
            <w:r>
              <w:t>木条</w:t>
            </w:r>
            <w:r>
              <w:t>不</w:t>
            </w:r>
            <w:r>
              <w:t>复燃</w:t>
            </w:r>
          </w:p>
        </w:tc>
        <w:tc>
          <w:tcPr>
            <w:tcW w:w="1828" w:type="pct"/>
          </w:tcPr>
          <w:p w:rsidR="00663A60" w:rsidP="00180EA5">
            <w:pPr>
              <w:textAlignment w:val="center"/>
            </w:pPr>
            <w:r>
              <w:t>常温下过氧化氢溶液分解速率太慢，产生的氧气太少</w:t>
            </w:r>
          </w:p>
        </w:tc>
      </w:tr>
      <w:tr w:rsidTr="003940DC">
        <w:tblPrEx>
          <w:tblW w:w="5000" w:type="pct"/>
          <w:tblLook w:val="04A0"/>
        </w:tblPrEx>
        <w:tc>
          <w:tcPr>
            <w:tcW w:w="916" w:type="pct"/>
          </w:tcPr>
          <w:p w:rsidR="00663A60" w:rsidP="00180EA5">
            <w:pPr>
              <w:textAlignment w:val="center"/>
            </w:pPr>
            <w:r>
              <w:t>实验二</w:t>
            </w:r>
          </w:p>
        </w:tc>
        <w:tc>
          <w:tcPr>
            <w:tcW w:w="1479" w:type="pct"/>
          </w:tcPr>
          <w:p w:rsidR="00663A60" w:rsidP="00180EA5">
            <w:pPr>
              <w:textAlignment w:val="center"/>
            </w:pPr>
            <w:r>
              <w:t>在装有过氧化氢溶液的试管中加入少量氧化铝，再将带火星木条</w:t>
            </w:r>
            <w:r>
              <w:br/>
            </w:r>
            <w:r>
              <w:t>伸入试管中</w:t>
            </w:r>
          </w:p>
        </w:tc>
        <w:tc>
          <w:tcPr>
            <w:tcW w:w="777" w:type="pct"/>
          </w:tcPr>
          <w:p w:rsidR="00663A60" w:rsidP="00180EA5">
            <w:pPr>
              <w:textAlignment w:val="center"/>
            </w:pPr>
            <w:r>
              <w:t>木条复燃</w:t>
            </w:r>
          </w:p>
        </w:tc>
        <w:tc>
          <w:tcPr>
            <w:tcW w:w="1828" w:type="pct"/>
          </w:tcPr>
          <w:p w:rsidR="00663A60" w:rsidP="00180EA5">
            <w:pPr>
              <w:textAlignment w:val="center"/>
            </w:pPr>
            <w:r>
              <w:t>________________</w:t>
            </w:r>
          </w:p>
        </w:tc>
      </w:tr>
    </w:tbl>
    <w:p w:rsidR="00663A60" w:rsidP="00180EA5">
      <w:pPr>
        <w:textAlignment w:val="center"/>
      </w:pPr>
      <m:oMath>
        <m:r>
          <w:rPr>
            <w:rFonts w:ascii="Cambria Math" w:hAnsi="Cambria Math"/>
          </w:rPr>
          <m:t>(4)</m:t>
        </m:r>
      </m:oMath>
      <w:r>
        <w:t>【结论】氧化铝能加快过氧化氢的分解速率，故氧化铝能做过氧化氢分解的催化剂</w:t>
      </w:r>
    </w:p>
    <w:p w:rsidR="00663A60" w:rsidP="00180EA5">
      <w:pPr>
        <w:textAlignment w:val="center"/>
      </w:pPr>
      <m:oMath>
        <m:r>
          <w:rPr>
            <w:rFonts w:ascii="Cambria Math" w:hAnsi="Cambria Math"/>
          </w:rPr>
          <m:t xml:space="preserve"> (5)</m:t>
        </m:r>
      </m:oMath>
      <w:r>
        <w:t>【讨论与反思】经过讨论，有的同学认为只有上述两个证据，不能证明氧化铝能作过氧化氢分解的催化剂，还要补充一个探究实验：</w:t>
      </w:r>
      <w:r>
        <w:br/>
      </w:r>
      <w:r>
        <w:t>实验三：【实验目的】探究</w:t>
      </w:r>
      <w:r>
        <w:t>________</w:t>
      </w:r>
      <w:r>
        <w:t>．</w:t>
      </w:r>
      <w:r>
        <w:br/>
      </w:r>
      <w:r>
        <w:t>【实验步骤】</w:t>
      </w:r>
      <w:r>
        <w:t>①</w:t>
      </w:r>
      <w:r>
        <w:t>准确称量氧化铝（少量）的质量；</w:t>
      </w:r>
      <w:r>
        <w:t>②</w:t>
      </w:r>
      <w:r>
        <w:t>完成实验二</w:t>
      </w:r>
      <w:r>
        <w:t>③</w:t>
      </w:r>
      <w:r>
        <w:t>待反应结束，将实验而试管里的物质进行过滤，洗涤，干燥，</w:t>
      </w:r>
      <w:r>
        <w:t>________</w:t>
      </w:r>
      <w:r>
        <w:t>；对比反应前后氧化铝的质量．</w:t>
      </w:r>
      <w:r>
        <w:br/>
      </w:r>
      <w:r>
        <w:t>【讨论】如果氧化铝在反应前后质量不变，则说明氧化铝可以作过氧化氢分解的催化剂．</w:t>
      </w:r>
    </w:p>
    <w:p w:rsidR="003940DC" w:rsidP="00180EA5">
      <w:pPr>
        <w:textAlignment w:val="center"/>
      </w:pPr>
      <m:oMath>
        <m:r>
          <w:rPr>
            <w:rFonts w:ascii="Cambria Math" w:hAnsi="Cambria Math"/>
          </w:rPr>
          <m:t>(6)</m:t>
        </m:r>
      </m:oMath>
      <w:r>
        <w:t>但小华认为，要证明猜想，上述三个实验还不足够，还需要再增加一个探究实验：</w:t>
      </w:r>
    </w:p>
    <w:p w:rsidR="00663A60" w:rsidP="00180EA5">
      <w:pPr>
        <w:textAlignment w:val="center"/>
      </w:pPr>
      <w:r>
        <w:t>探究</w:t>
      </w:r>
      <w:r>
        <w:t>_______</w:t>
      </w:r>
      <w:r w:rsidR="003940DC">
        <w:rPr>
          <w:rFonts w:hint="eastAsia"/>
          <w:u w:val="single"/>
        </w:rPr>
        <w:t xml:space="preserve">                                    </w:t>
      </w:r>
      <w:r>
        <w:t>_</w:t>
      </w:r>
      <w:r>
        <w:t>．</w:t>
      </w:r>
    </w:p>
    <w:p w:rsidR="00663A60" w:rsidP="00180EA5">
      <w:pPr>
        <w:textAlignment w:val="center"/>
      </w:pPr>
      <w:r>
        <w:rPr>
          <w:rFonts w:hint="eastAsia"/>
        </w:rPr>
        <w:t>四</w:t>
      </w:r>
      <w:r>
        <w:rPr>
          <w:rFonts w:hint="eastAsia"/>
        </w:rPr>
        <w:t xml:space="preserve"> </w:t>
      </w:r>
      <w:r>
        <w:rPr>
          <w:rFonts w:hint="eastAsia"/>
        </w:rPr>
        <w:t>计算</w:t>
      </w:r>
      <w:r w:rsidR="00A065E8">
        <w:rPr>
          <w:rFonts w:hint="eastAsia"/>
        </w:rPr>
        <w:t xml:space="preserve">  </w:t>
      </w:r>
      <w:r w:rsidR="00262144">
        <w:rPr>
          <w:rFonts w:hint="eastAsia"/>
        </w:rPr>
        <w:t>7</w:t>
      </w:r>
      <w:r w:rsidR="00A065E8">
        <w:rPr>
          <w:rFonts w:hint="eastAsia"/>
        </w:rPr>
        <w:t>分</w:t>
      </w:r>
    </w:p>
    <w:p w:rsidR="00663A60" w:rsidP="00180EA5">
      <w:pPr>
        <w:textAlignment w:val="center"/>
      </w:pPr>
      <w:r>
        <w:rPr>
          <w:rFonts w:hint="eastAsia"/>
        </w:rPr>
        <w:t>1</w:t>
      </w:r>
      <w:r w:rsidR="001E4D94">
        <w:rPr>
          <w:rFonts w:hint="eastAsia"/>
        </w:rPr>
        <w:t>6</w:t>
      </w:r>
      <w:r>
        <w:t>.</w:t>
      </w:r>
      <w:r>
        <w:t>某补钙药剂的标签主要内容如图所示，为测定该钙片含量是否符合标注，做如下实验：取</w:t>
      </w:r>
      <m:oMath>
        <m:r>
          <w:rPr>
            <w:rFonts w:ascii="Cambria Math" w:hAnsi="Cambria Math"/>
          </w:rPr>
          <m:t>10</m:t>
        </m:r>
      </m:oMath>
      <w:r>
        <w:t>片该钙片粉碎，放人干燥、洁净的烧杯中，再向烧杯中加入</w:t>
      </w:r>
      <m:oMath>
        <m:r>
          <w:rPr>
            <w:rFonts w:ascii="Cambria Math" w:hAnsi="Cambria Math"/>
          </w:rPr>
          <m:t>50g</m:t>
        </m:r>
      </m:oMath>
      <w:r>
        <w:t>稀盐酸，恰好完全反应（钙片中其他成分不溶于水，也不和稀盐酸反应，反应中产生的气体全部放出），反应后称量烧杯内剩余物质的总质量为</w:t>
      </w:r>
      <m:oMath>
        <m:r>
          <w:rPr>
            <w:rFonts w:ascii="Cambria Math" w:hAnsi="Cambria Math"/>
          </w:rPr>
          <m:t>64.5g</m:t>
        </m:r>
      </m:oMath>
      <w:r>
        <w:t>．</w:t>
      </w:r>
    </w:p>
    <w:p w:rsidR="00663A60" w:rsidP="00180EA5">
      <w:pPr>
        <w:textAlignment w:val="center"/>
      </w:pPr>
      <w:r>
        <w:rPr>
          <w:noProof/>
        </w:rPr>
        <w:drawing>
          <wp:inline distT="0" distB="0" distL="0" distR="0">
            <wp:extent cx="1685925" cy="1638300"/>
            <wp:effectExtent l="0" t="0" r="9525" b="0"/>
            <wp:docPr id="14" name="Picture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http://yx-kbs-ks3.haofenshu.com/images/4d2f857626e83f045b58cce6ad58c10e.png@w=149&amp;h=15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lum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3A60" w:rsidP="00180EA5">
      <w:pPr>
        <w:textAlignment w:val="center"/>
      </w:pPr>
    </w:p>
    <w:p w:rsidR="00663A60" w:rsidP="00180EA5">
      <w:pPr>
        <w:textAlignment w:val="center"/>
      </w:pPr>
      <m:oMath>
        <m:r>
          <w:rPr>
            <w:rFonts w:ascii="Cambria Math" w:hAnsi="Cambria Math"/>
          </w:rPr>
          <m:t>(1)10</m:t>
        </m:r>
      </m:oMath>
      <w:r>
        <w:t>片钙片完全反应生成</w:t>
      </w:r>
      <m:oMath>
        <m:r>
          <w:rPr>
            <w:rFonts w:ascii="Cambria Math" w:hAnsi="Cambria Math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0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>的质量</w:t>
      </w:r>
      <w:r>
        <w:t>________</w:t>
      </w:r>
      <w:r>
        <w:t>．</w:t>
      </w:r>
      <w:r>
        <w:t>        </w:t>
      </w:r>
    </w:p>
    <w:p w:rsidR="00663A60" w:rsidP="00180EA5">
      <w:pPr>
        <w:textAlignment w:val="center"/>
      </w:pPr>
    </w:p>
    <w:p w:rsidR="00663A60" w:rsidP="00180EA5">
      <w:pPr>
        <w:textAlignment w:val="center"/>
      </w:pPr>
      <m:oMath>
        <m:r>
          <w:rPr>
            <w:rFonts w:ascii="Cambria Math" w:hAnsi="Cambria Math"/>
          </w:rPr>
          <m:t>(2)</m:t>
        </m:r>
      </m:oMath>
      <w:r>
        <w:t>通过计算说明</w:t>
      </w:r>
      <w:r>
        <w:t>实际钙</w:t>
      </w:r>
      <w:r>
        <w:t>含量是否与标注相符．</w:t>
      </w:r>
    </w:p>
    <w:p w:rsidR="00536152" w:rsidP="00180EA5">
      <w:pPr>
        <w:textAlignment w:val="center"/>
      </w:pPr>
    </w:p>
    <w:p w:rsidR="00536152" w:rsidP="00180EA5">
      <w:pPr>
        <w:textAlignment w:val="center"/>
      </w:pPr>
    </w:p>
    <w:p w:rsidR="00536152" w:rsidP="00180EA5">
      <w:pPr>
        <w:textAlignment w:val="center"/>
      </w:pPr>
    </w:p>
    <w:p w:rsidR="00536152" w:rsidP="00180EA5">
      <w:pPr>
        <w:textAlignment w:val="center"/>
      </w:pPr>
    </w:p>
    <w:p w:rsidR="00536152" w:rsidP="00180EA5">
      <w:pPr>
        <w:textAlignment w:val="center"/>
      </w:pPr>
    </w:p>
    <w:p w:rsidR="00536152" w:rsidP="00180EA5">
      <w:pPr>
        <w:textAlignment w:val="center"/>
      </w:pPr>
    </w:p>
    <w:p w:rsidR="00536152" w:rsidP="00180EA5">
      <w:pPr>
        <w:textAlignment w:val="center"/>
      </w:pPr>
    </w:p>
    <w:p w:rsidR="00536152" w:rsidP="00180EA5">
      <w:pPr>
        <w:textAlignment w:val="center"/>
      </w:pPr>
    </w:p>
    <w:p w:rsidR="00536152" w:rsidP="00180EA5">
      <w:pPr>
        <w:textAlignment w:val="center"/>
      </w:pPr>
    </w:p>
    <w:p w:rsidR="00536152" w:rsidP="00180EA5">
      <w:pPr>
        <w:textAlignment w:val="center"/>
      </w:pPr>
    </w:p>
    <w:p w:rsidR="00536152" w:rsidP="00180EA5">
      <w:pPr>
        <w:textAlignment w:val="center"/>
      </w:pPr>
    </w:p>
    <w:p w:rsidR="00536152" w:rsidP="00180EA5">
      <w:pPr>
        <w:textAlignment w:val="center"/>
      </w:pPr>
    </w:p>
    <w:p w:rsidR="00536152" w:rsidP="00180EA5">
      <w:pPr>
        <w:textAlignment w:val="center"/>
      </w:pPr>
    </w:p>
    <w:p w:rsidR="00536152" w:rsidP="00180EA5">
      <w:pPr>
        <w:textAlignment w:val="center"/>
      </w:pPr>
    </w:p>
    <w:p w:rsidR="00536152" w:rsidP="00180EA5">
      <w:pPr>
        <w:textAlignment w:val="center"/>
      </w:pPr>
    </w:p>
    <w:p w:rsidR="00536152" w:rsidP="00180EA5">
      <w:pPr>
        <w:textAlignment w:val="center"/>
      </w:pPr>
    </w:p>
    <w:p w:rsidR="00536152" w:rsidP="00180EA5">
      <w:pPr>
        <w:textAlignment w:val="center"/>
      </w:pPr>
    </w:p>
    <w:p w:rsidR="00536152" w:rsidP="00180EA5">
      <w:pPr>
        <w:textAlignment w:val="center"/>
      </w:pPr>
    </w:p>
    <w:p w:rsidR="00536152" w:rsidP="00180EA5">
      <w:pPr>
        <w:textAlignment w:val="center"/>
      </w:pPr>
    </w:p>
    <w:p w:rsidR="00536152" w:rsidP="00180EA5">
      <w:pPr>
        <w:textAlignment w:val="center"/>
      </w:pPr>
    </w:p>
    <w:p w:rsidR="00536152" w:rsidP="00180EA5">
      <w:pPr>
        <w:textAlignment w:val="center"/>
      </w:pPr>
    </w:p>
    <w:p w:rsidR="00536152" w:rsidP="00180EA5">
      <w:pPr>
        <w:textAlignment w:val="center"/>
      </w:pPr>
    </w:p>
    <w:p w:rsidR="007F16F2" w:rsidP="007F16F2">
      <w:pPr>
        <w:jc w:val="center"/>
        <w:textAlignment w:val="center"/>
      </w:pPr>
      <w:r>
        <w:rPr>
          <w:rFonts w:hint="eastAsia"/>
        </w:rPr>
        <w:t>答案</w:t>
      </w:r>
    </w:p>
    <w:tbl>
      <w:tblPr>
        <w:tblStyle w:val="TableGrid"/>
        <w:tblW w:w="0" w:type="auto"/>
        <w:tblLook w:val="04A0"/>
      </w:tblPr>
      <w:tblGrid>
        <w:gridCol w:w="827"/>
        <w:gridCol w:w="828"/>
        <w:gridCol w:w="828"/>
        <w:gridCol w:w="828"/>
        <w:gridCol w:w="828"/>
        <w:gridCol w:w="828"/>
        <w:gridCol w:w="828"/>
        <w:gridCol w:w="828"/>
        <w:gridCol w:w="828"/>
        <w:gridCol w:w="828"/>
        <w:gridCol w:w="828"/>
      </w:tblGrid>
      <w:tr w:rsidTr="007F16F2">
        <w:tblPrEx>
          <w:tblW w:w="0" w:type="auto"/>
          <w:tblLook w:val="04A0"/>
        </w:tblPrEx>
        <w:tc>
          <w:tcPr>
            <w:tcW w:w="827" w:type="dxa"/>
          </w:tcPr>
          <w:p w:rsidR="007F16F2" w:rsidP="007F16F2">
            <w:pPr>
              <w:jc w:val="center"/>
              <w:textAlignment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828" w:type="dxa"/>
          </w:tcPr>
          <w:p w:rsidR="007F16F2" w:rsidP="007F16F2">
            <w:pPr>
              <w:jc w:val="center"/>
              <w:textAlignment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28" w:type="dxa"/>
          </w:tcPr>
          <w:p w:rsidR="007F16F2" w:rsidP="007F16F2">
            <w:pPr>
              <w:jc w:val="center"/>
              <w:textAlignment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828" w:type="dxa"/>
          </w:tcPr>
          <w:p w:rsidR="007F16F2" w:rsidP="007F16F2">
            <w:pPr>
              <w:jc w:val="center"/>
              <w:textAlignment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28" w:type="dxa"/>
          </w:tcPr>
          <w:p w:rsidR="007F16F2" w:rsidP="007F16F2">
            <w:pPr>
              <w:jc w:val="center"/>
              <w:textAlignment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828" w:type="dxa"/>
          </w:tcPr>
          <w:p w:rsidR="007F16F2" w:rsidP="007F16F2">
            <w:pPr>
              <w:jc w:val="center"/>
              <w:textAlignment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828" w:type="dxa"/>
          </w:tcPr>
          <w:p w:rsidR="007F16F2" w:rsidP="007F16F2">
            <w:pPr>
              <w:jc w:val="center"/>
              <w:textAlignment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828" w:type="dxa"/>
          </w:tcPr>
          <w:p w:rsidR="007F16F2" w:rsidP="007F16F2">
            <w:pPr>
              <w:jc w:val="center"/>
              <w:textAlignment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828" w:type="dxa"/>
          </w:tcPr>
          <w:p w:rsidR="007F16F2" w:rsidP="007F16F2">
            <w:pPr>
              <w:jc w:val="center"/>
              <w:textAlignment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828" w:type="dxa"/>
          </w:tcPr>
          <w:p w:rsidR="007F16F2" w:rsidP="007F16F2">
            <w:pPr>
              <w:jc w:val="center"/>
              <w:textAlignment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828" w:type="dxa"/>
          </w:tcPr>
          <w:p w:rsidR="007F16F2" w:rsidP="007F16F2">
            <w:pPr>
              <w:jc w:val="center"/>
              <w:textAlignment w:val="center"/>
            </w:pPr>
            <w:r>
              <w:rPr>
                <w:rFonts w:hint="eastAsia"/>
              </w:rPr>
              <w:t>10</w:t>
            </w:r>
          </w:p>
        </w:tc>
      </w:tr>
      <w:tr w:rsidTr="007F16F2">
        <w:tblPrEx>
          <w:tblW w:w="0" w:type="auto"/>
          <w:tblLook w:val="04A0"/>
        </w:tblPrEx>
        <w:tc>
          <w:tcPr>
            <w:tcW w:w="827" w:type="dxa"/>
          </w:tcPr>
          <w:p w:rsidR="007F16F2" w:rsidP="007F16F2">
            <w:pPr>
              <w:jc w:val="center"/>
              <w:textAlignment w:val="center"/>
            </w:pPr>
            <w:r>
              <w:rPr>
                <w:rFonts w:hint="eastAsia"/>
              </w:rPr>
              <w:t>答案</w:t>
            </w:r>
          </w:p>
        </w:tc>
        <w:tc>
          <w:tcPr>
            <w:tcW w:w="828" w:type="dxa"/>
          </w:tcPr>
          <w:p w:rsidR="007F16F2" w:rsidP="007F16F2">
            <w:pPr>
              <w:jc w:val="center"/>
              <w:textAlignment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28" w:type="dxa"/>
          </w:tcPr>
          <w:p w:rsidR="007F16F2" w:rsidP="007F16F2">
            <w:pPr>
              <w:jc w:val="center"/>
              <w:textAlignment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28" w:type="dxa"/>
          </w:tcPr>
          <w:p w:rsidR="007F16F2" w:rsidP="007F16F2">
            <w:pPr>
              <w:jc w:val="center"/>
              <w:textAlignment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28" w:type="dxa"/>
          </w:tcPr>
          <w:p w:rsidR="007F16F2" w:rsidP="007F16F2">
            <w:pPr>
              <w:jc w:val="center"/>
              <w:textAlignment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828" w:type="dxa"/>
          </w:tcPr>
          <w:p w:rsidR="007F16F2" w:rsidP="007F16F2">
            <w:pPr>
              <w:jc w:val="center"/>
              <w:textAlignment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28" w:type="dxa"/>
          </w:tcPr>
          <w:p w:rsidR="007F16F2" w:rsidP="007F16F2">
            <w:pPr>
              <w:jc w:val="center"/>
              <w:textAlignment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28" w:type="dxa"/>
          </w:tcPr>
          <w:p w:rsidR="007F16F2" w:rsidP="007F16F2">
            <w:pPr>
              <w:jc w:val="center"/>
              <w:textAlignment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828" w:type="dxa"/>
          </w:tcPr>
          <w:p w:rsidR="007F16F2" w:rsidP="007F16F2">
            <w:pPr>
              <w:jc w:val="center"/>
              <w:textAlignment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828" w:type="dxa"/>
          </w:tcPr>
          <w:p w:rsidR="007F16F2" w:rsidP="007F16F2">
            <w:pPr>
              <w:jc w:val="center"/>
              <w:textAlignment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828" w:type="dxa"/>
          </w:tcPr>
          <w:p w:rsidR="007F16F2" w:rsidP="007F16F2">
            <w:pPr>
              <w:jc w:val="center"/>
              <w:textAlignment w:val="center"/>
            </w:pPr>
            <w:r>
              <w:rPr>
                <w:rFonts w:hint="eastAsia"/>
              </w:rPr>
              <w:t>D</w:t>
            </w:r>
          </w:p>
        </w:tc>
      </w:tr>
    </w:tbl>
    <w:p w:rsidR="007F16F2" w:rsidP="00FD0A0F">
      <w:pPr>
        <w:textAlignment w:val="center"/>
      </w:pPr>
      <w:r>
        <w:rPr>
          <w:rFonts w:hint="eastAsia"/>
        </w:rPr>
        <w:t>11</w:t>
      </w:r>
      <w:r>
        <w:rPr>
          <w:rFonts w:hint="eastAsia"/>
        </w:rPr>
        <w:t>、化学性质稳定</w:t>
      </w:r>
      <w:r>
        <w:rPr>
          <w:rFonts w:hint="eastAsia"/>
        </w:rPr>
        <w:t xml:space="preserve"> </w:t>
      </w:r>
      <w:r>
        <w:rPr>
          <w:rFonts w:hint="eastAsia"/>
        </w:rPr>
        <w:t>气体分子间隔大</w:t>
      </w:r>
      <w:r>
        <w:rPr>
          <w:rFonts w:hint="eastAsia"/>
        </w:rPr>
        <w:t xml:space="preserve"> </w:t>
      </w:r>
      <w:r>
        <w:rPr>
          <w:rFonts w:hint="eastAsia"/>
        </w:rPr>
        <w:t>物理</w:t>
      </w:r>
      <w:r>
        <w:rPr>
          <w:rFonts w:hint="eastAsia"/>
        </w:rPr>
        <w:t xml:space="preserve">  </w:t>
      </w:r>
      <w:r>
        <w:rPr>
          <w:rFonts w:hint="eastAsia"/>
        </w:rPr>
        <w:t>元素</w:t>
      </w:r>
      <w:r>
        <w:rPr>
          <w:rFonts w:hint="eastAsia"/>
        </w:rPr>
        <w:t xml:space="preserve"> </w:t>
      </w:r>
      <w:r>
        <w:rPr>
          <w:rFonts w:hint="eastAsia"/>
        </w:rPr>
        <w:t>吸附</w:t>
      </w:r>
      <w:r>
        <w:rPr>
          <w:rFonts w:hint="eastAsia"/>
        </w:rPr>
        <w:t xml:space="preserve"> NO </w:t>
      </w:r>
      <w:r>
        <w:rPr>
          <w:rFonts w:hint="eastAsia"/>
        </w:rPr>
        <w:t>煮沸</w:t>
      </w:r>
      <w:r>
        <w:rPr>
          <w:rFonts w:hint="eastAsia"/>
        </w:rPr>
        <w:t xml:space="preserve">  </w:t>
      </w:r>
      <w:r>
        <w:rPr>
          <w:rFonts w:hint="eastAsia"/>
        </w:rPr>
        <w:t>Ca</w:t>
      </w:r>
      <w:r>
        <w:rPr>
          <w:rFonts w:hint="eastAsia"/>
        </w:rPr>
        <w:t>(HCO</w:t>
      </w:r>
      <w:r w:rsidRPr="00FD0A0F">
        <w:rPr>
          <w:rFonts w:hint="eastAsia"/>
          <w:vertAlign w:val="subscript"/>
        </w:rPr>
        <w:t>3</w:t>
      </w:r>
      <w:r>
        <w:rPr>
          <w:rFonts w:hint="eastAsia"/>
        </w:rPr>
        <w:t>)</w:t>
      </w:r>
      <w:r w:rsidRPr="00FD0A0F">
        <w:rPr>
          <w:rFonts w:hint="eastAsia"/>
          <w:vertAlign w:val="subscript"/>
        </w:rPr>
        <w:t>2</w:t>
      </w:r>
      <w:r>
        <w:rPr>
          <w:rFonts w:hint="eastAsia"/>
        </w:rPr>
        <w:t>====</w:t>
      </w:r>
      <w:r w:rsidRPr="00FD0A0F">
        <w:rPr>
          <w:rFonts w:hint="eastAsia"/>
        </w:rPr>
        <w:t xml:space="preserve"> </w:t>
      </w:r>
      <w:r>
        <w:rPr>
          <w:rFonts w:hint="eastAsia"/>
        </w:rPr>
        <w:t>CaCO</w:t>
      </w:r>
      <w:r w:rsidRPr="00FD0A0F">
        <w:rPr>
          <w:rFonts w:hint="eastAsia"/>
          <w:vertAlign w:val="subscript"/>
        </w:rPr>
        <w:t>3</w:t>
      </w:r>
      <w:r w:rsidRPr="00AF7EEA">
        <w:rPr>
          <w:rFonts w:ascii="宋体" w:eastAsia="宋体" w:hAnsi="宋体" w:hint="eastAsia"/>
        </w:rPr>
        <w:t>↓</w:t>
      </w:r>
      <w:r>
        <w:rPr>
          <w:rFonts w:hint="eastAsia"/>
        </w:rPr>
        <w:t>+H</w:t>
      </w:r>
      <w:r w:rsidRPr="00AF7EEA">
        <w:rPr>
          <w:rFonts w:hint="eastAsia"/>
          <w:vertAlign w:val="subscript"/>
        </w:rPr>
        <w:t>2</w:t>
      </w:r>
      <w:r>
        <w:rPr>
          <w:rFonts w:hint="eastAsia"/>
        </w:rPr>
        <w:t>O +CO2</w:t>
      </w:r>
      <w:r w:rsidR="00AF7EEA">
        <w:rPr>
          <w:rFonts w:hint="eastAsia"/>
        </w:rPr>
        <w:t xml:space="preserve">   </w:t>
      </w:r>
      <w:r w:rsidR="00AF7EEA">
        <w:rPr>
          <w:rFonts w:hint="eastAsia"/>
        </w:rPr>
        <w:t>分解反应</w:t>
      </w:r>
    </w:p>
    <w:p w:rsidR="00C97C33" w:rsidP="00FD0A0F">
      <w:pPr>
        <w:textAlignment w:val="center"/>
      </w:pPr>
      <w:r>
        <w:rPr>
          <w:rFonts w:hint="eastAsia"/>
        </w:rPr>
        <w:t>12.</w:t>
      </w:r>
      <w:r>
        <w:rPr>
          <w:rFonts w:hint="eastAsia"/>
          <w:u w:val="single"/>
        </w:rPr>
        <w:t xml:space="preserve">     BD   </w:t>
      </w:r>
      <w:r>
        <w:rPr>
          <w:rFonts w:hint="eastAsia"/>
        </w:rPr>
        <w:t xml:space="preserve">  </w:t>
      </w:r>
      <w:r w:rsidRPr="00AF7EEA">
        <w:rPr>
          <w:rFonts w:hint="eastAsia"/>
          <w:u w:val="single"/>
        </w:rPr>
        <w:t xml:space="preserve">A </w:t>
      </w:r>
      <w:r>
        <w:rPr>
          <w:rFonts w:hint="eastAsia"/>
        </w:rPr>
        <w:t xml:space="preserve">   </w:t>
      </w:r>
      <w:r w:rsidRPr="00AF7EEA">
        <w:rPr>
          <w:rFonts w:hint="eastAsia"/>
          <w:u w:val="single"/>
        </w:rPr>
        <w:t>C</w:t>
      </w:r>
      <w:r>
        <w:rPr>
          <w:rFonts w:hint="eastAsia"/>
        </w:rPr>
        <w:t xml:space="preserve">         </w:t>
      </w:r>
    </w:p>
    <w:p w:rsidR="00AF7EEA" w:rsidP="00FD0A0F">
      <w:pPr>
        <w:textAlignment w:val="center"/>
      </w:pPr>
      <w:r>
        <w:rPr>
          <w:rFonts w:hint="eastAsia"/>
        </w:rPr>
        <w:t>13.</w:t>
      </w:r>
      <w:r w:rsidR="008D5D0B">
        <w:rPr>
          <w:rFonts w:hint="eastAsia"/>
        </w:rPr>
        <w:t>石油</w:t>
      </w:r>
      <w:r w:rsidR="008D5D0B">
        <w:rPr>
          <w:rFonts w:hint="eastAsia"/>
        </w:rPr>
        <w:t xml:space="preserve"> </w:t>
      </w:r>
      <w:r w:rsidR="008D5D0B">
        <w:rPr>
          <w:rFonts w:hint="eastAsia"/>
        </w:rPr>
        <w:t>不可再生</w:t>
      </w:r>
      <w:r w:rsidR="008D5D0B">
        <w:rPr>
          <w:rFonts w:hint="eastAsia"/>
        </w:rPr>
        <w:t xml:space="preserve"> </w:t>
      </w:r>
      <w:r w:rsidR="00714C17">
        <w:rPr>
          <w:rFonts w:hint="eastAsia"/>
        </w:rPr>
        <w:t>CH</w:t>
      </w:r>
      <w:r w:rsidRPr="007742EE" w:rsidR="00714C17">
        <w:rPr>
          <w:rFonts w:hint="eastAsia"/>
          <w:vertAlign w:val="subscript"/>
        </w:rPr>
        <w:t>4</w:t>
      </w:r>
      <w:r w:rsidR="00714C17">
        <w:rPr>
          <w:rFonts w:hint="eastAsia"/>
        </w:rPr>
        <w:t>+2O</w:t>
      </w:r>
      <w:r w:rsidRPr="007742EE" w:rsidR="00714C17">
        <w:rPr>
          <w:rFonts w:hint="eastAsia"/>
          <w:vertAlign w:val="subscript"/>
        </w:rPr>
        <w:t>2</w:t>
      </w:r>
      <w:r>
        <w:rPr>
          <w:rFonts w:ascii="Times New Roman" w:eastAsia="宋体" w:hAnsi="Times New Roman" w:cs="Times New Roman"/>
          <w:color w:val="333333"/>
          <w:position w:val="-16"/>
          <w:sz w:val="24"/>
          <w:szCs w:val="24"/>
          <w:vertAlign w:val="subscript"/>
        </w:rPr>
        <w:object>
          <v:shape id="_x0000_i1026" type="#_x0000_t75" style="height:21pt;width:27pt" o:oleicon="f" o:ole="">
            <v:imagedata r:id="rId12" o:title=""/>
          </v:shape>
          <o:OLEObject Type="Embed" ProgID="Equation.3" ShapeID="_x0000_i1026" DrawAspect="Content" ObjectID="_1591785428" r:id="rId13"/>
        </w:object>
      </w:r>
      <w:r w:rsidR="00714C17">
        <w:rPr>
          <w:rFonts w:hint="eastAsia"/>
        </w:rPr>
        <w:t>CO</w:t>
      </w:r>
      <w:r w:rsidRPr="007742EE" w:rsidR="00714C17">
        <w:rPr>
          <w:rFonts w:hint="eastAsia"/>
          <w:vertAlign w:val="subscript"/>
        </w:rPr>
        <w:t>2</w:t>
      </w:r>
      <w:r w:rsidR="00714C17">
        <w:rPr>
          <w:rFonts w:hint="eastAsia"/>
        </w:rPr>
        <w:t>+2H</w:t>
      </w:r>
      <w:r w:rsidRPr="007742EE" w:rsidR="00714C17">
        <w:rPr>
          <w:rFonts w:hint="eastAsia"/>
          <w:vertAlign w:val="subscript"/>
        </w:rPr>
        <w:t>2</w:t>
      </w:r>
      <w:r w:rsidR="00714C17">
        <w:rPr>
          <w:rFonts w:hint="eastAsia"/>
        </w:rPr>
        <w:t xml:space="preserve">O  </w:t>
      </w:r>
      <w:r w:rsidR="00714C17">
        <w:rPr>
          <w:rFonts w:hint="eastAsia"/>
        </w:rPr>
        <w:t>温室效应</w:t>
      </w:r>
      <w:r w:rsidR="007742EE">
        <w:rPr>
          <w:rFonts w:hint="eastAsia"/>
        </w:rPr>
        <w:t xml:space="preserve">  </w:t>
      </w:r>
    </w:p>
    <w:p w:rsidR="007742EE" w:rsidP="00FD0A0F">
      <w:pPr>
        <w:textAlignment w:val="center"/>
      </w:pPr>
      <w:r>
        <w:rPr>
          <w:rFonts w:hint="eastAsia"/>
        </w:rPr>
        <w:t>CO</w:t>
      </w:r>
      <w:r w:rsidRPr="007742EE">
        <w:rPr>
          <w:rFonts w:hint="eastAsia"/>
          <w:vertAlign w:val="subscript"/>
        </w:rPr>
        <w:t>2</w:t>
      </w:r>
      <w:r>
        <w:rPr>
          <w:rFonts w:hint="eastAsia"/>
        </w:rPr>
        <w:t>+H</w:t>
      </w:r>
      <w:r w:rsidRPr="007742EE">
        <w:rPr>
          <w:rFonts w:hint="eastAsia"/>
          <w:vertAlign w:val="subscript"/>
        </w:rPr>
        <w:t>2</w:t>
      </w:r>
      <w:r>
        <w:rPr>
          <w:rFonts w:hint="eastAsia"/>
        </w:rPr>
        <w:t>O====H2CO</w:t>
      </w:r>
      <w:r w:rsidRPr="007742EE">
        <w:rPr>
          <w:rFonts w:hint="eastAsia"/>
          <w:vertAlign w:val="subscript"/>
        </w:rPr>
        <w:t>3</w:t>
      </w:r>
      <w:r>
        <w:rPr>
          <w:rFonts w:hint="eastAsia"/>
        </w:rPr>
        <w:t xml:space="preserve">    C</w:t>
      </w:r>
      <w:r w:rsidRPr="007742EE">
        <w:rPr>
          <w:rFonts w:hint="eastAsia"/>
          <w:vertAlign w:val="subscript"/>
        </w:rPr>
        <w:t>6</w:t>
      </w:r>
      <w:r>
        <w:rPr>
          <w:rFonts w:hint="eastAsia"/>
        </w:rPr>
        <w:t>H12O</w:t>
      </w:r>
      <w:r w:rsidRPr="007742EE">
        <w:rPr>
          <w:rFonts w:hint="eastAsia"/>
          <w:vertAlign w:val="subscript"/>
        </w:rPr>
        <w:t>6</w:t>
      </w:r>
      <w:r>
        <w:rPr>
          <w:rFonts w:hint="eastAsia"/>
        </w:rPr>
        <w:t xml:space="preserve">  2NH</w:t>
      </w:r>
      <w:r w:rsidRPr="007742EE">
        <w:rPr>
          <w:rFonts w:hint="eastAsia"/>
          <w:vertAlign w:val="subscript"/>
        </w:rPr>
        <w:t>3</w:t>
      </w:r>
      <w:r>
        <w:rPr>
          <w:rFonts w:hint="eastAsia"/>
        </w:rPr>
        <w:t>+CO</w:t>
      </w:r>
      <w:r w:rsidRPr="007742EE">
        <w:rPr>
          <w:rFonts w:hint="eastAsia"/>
          <w:vertAlign w:val="subscript"/>
        </w:rPr>
        <w:t>2</w:t>
      </w:r>
      <w:r>
        <w:rPr>
          <w:rFonts w:ascii="Times New Roman" w:eastAsia="宋体" w:hAnsi="Times New Roman" w:cs="Times New Roman"/>
          <w:color w:val="333333"/>
          <w:position w:val="-16"/>
          <w:sz w:val="24"/>
          <w:szCs w:val="24"/>
          <w:vertAlign w:val="subscript"/>
        </w:rPr>
        <w:object>
          <v:shape id="_x0000_i1027" type="#_x0000_t75" style="height:21pt;width:51pt" o:oleicon="f" o:ole="">
            <v:imagedata r:id="rId14" o:title=""/>
          </v:shape>
          <o:OLEObject Type="Embed" ProgID="Equation.3" ShapeID="_x0000_i1027" DrawAspect="Content" ObjectID="_1591785429" r:id="rId15"/>
        </w:object>
      </w:r>
      <w:r>
        <w:rPr>
          <w:rFonts w:hint="eastAsia"/>
        </w:rPr>
        <w:t>CO(NH</w:t>
      </w:r>
      <w:r w:rsidRPr="007742EE">
        <w:rPr>
          <w:rFonts w:hint="eastAsia"/>
          <w:vertAlign w:val="subscript"/>
        </w:rPr>
        <w:t>2</w:t>
      </w:r>
      <w:r>
        <w:rPr>
          <w:rFonts w:hint="eastAsia"/>
        </w:rPr>
        <w:t>)</w:t>
      </w:r>
      <w:r w:rsidRPr="007742EE">
        <w:rPr>
          <w:rFonts w:hint="eastAsia"/>
          <w:vertAlign w:val="subscript"/>
        </w:rPr>
        <w:t>2</w:t>
      </w:r>
      <w:r>
        <w:rPr>
          <w:rFonts w:hint="eastAsia"/>
        </w:rPr>
        <w:t xml:space="preserve"> +H</w:t>
      </w:r>
      <w:r w:rsidRPr="007742EE">
        <w:rPr>
          <w:rFonts w:hint="eastAsia"/>
          <w:vertAlign w:val="subscript"/>
        </w:rPr>
        <w:t>2</w:t>
      </w:r>
      <w:r>
        <w:rPr>
          <w:rFonts w:hint="eastAsia"/>
        </w:rPr>
        <w:t xml:space="preserve">O   </w:t>
      </w:r>
      <w:r w:rsidR="00C97C33">
        <w:rPr>
          <w:rFonts w:hint="eastAsia"/>
        </w:rPr>
        <w:t>反应条件不同</w:t>
      </w:r>
      <w:r w:rsidR="00C97C33">
        <w:rPr>
          <w:rFonts w:hint="eastAsia"/>
        </w:rPr>
        <w:t xml:space="preserve">  </w:t>
      </w:r>
      <w:r w:rsidR="00C97C33">
        <w:rPr>
          <w:rFonts w:hint="eastAsia"/>
        </w:rPr>
        <w:t>物理</w:t>
      </w:r>
      <w:r w:rsidR="00C97C33">
        <w:rPr>
          <w:rFonts w:hint="eastAsia"/>
        </w:rPr>
        <w:t xml:space="preserve"> </w:t>
      </w:r>
      <w:r w:rsidR="00C97C33">
        <w:rPr>
          <w:rFonts w:hint="eastAsia"/>
        </w:rPr>
        <w:t>人工降雨</w:t>
      </w:r>
      <w:r w:rsidR="00C97C33">
        <w:rPr>
          <w:rFonts w:hint="eastAsia"/>
        </w:rPr>
        <w:t xml:space="preserve">   124  </w:t>
      </w:r>
      <w:r w:rsidR="00842E25">
        <w:rPr>
          <w:rFonts w:hint="eastAsia"/>
        </w:rPr>
        <w:t>太阳能（风能、水能、地热等）</w:t>
      </w:r>
      <w:r w:rsidR="00842E25">
        <w:rPr>
          <w:rFonts w:hint="eastAsia"/>
        </w:rPr>
        <w:t xml:space="preserve"> </w:t>
      </w:r>
      <w:r w:rsidR="00842E25">
        <w:rPr>
          <w:rFonts w:hint="eastAsia"/>
        </w:rPr>
        <w:t>减少森林砍伐，增加二氧化碳吸收</w:t>
      </w:r>
      <w:r w:rsidR="00842E25">
        <w:rPr>
          <w:rFonts w:hint="eastAsia"/>
        </w:rPr>
        <w:t xml:space="preserve"> </w:t>
      </w:r>
      <w:r w:rsidR="00842E25">
        <w:rPr>
          <w:rFonts w:hint="eastAsia"/>
        </w:rPr>
        <w:t>节约用水，随手关灯</w:t>
      </w:r>
    </w:p>
    <w:p w:rsidR="00EA4F35" w:rsidP="00FD0A0F">
      <w:pPr>
        <w:textAlignment w:val="center"/>
      </w:pPr>
      <w:r>
        <w:rPr>
          <w:rFonts w:hint="eastAsia"/>
        </w:rPr>
        <w:t xml:space="preserve">14. </w:t>
      </w:r>
      <w:r>
        <w:rPr>
          <w:rFonts w:hint="eastAsia"/>
        </w:rPr>
        <w:t>原子</w:t>
      </w:r>
      <w:r>
        <w:rPr>
          <w:rFonts w:hint="eastAsia"/>
        </w:rPr>
        <w:t xml:space="preserve"> </w:t>
      </w:r>
      <w:r>
        <w:rPr>
          <w:rFonts w:hint="eastAsia"/>
        </w:rPr>
        <w:t>离子</w:t>
      </w:r>
      <w:r>
        <w:rPr>
          <w:rFonts w:hint="eastAsia"/>
        </w:rPr>
        <w:t xml:space="preserve"> </w:t>
      </w:r>
      <w:r>
        <w:rPr>
          <w:rFonts w:hint="eastAsia"/>
        </w:rPr>
        <w:t>分子</w:t>
      </w:r>
      <w:r>
        <w:rPr>
          <w:rFonts w:hint="eastAsia"/>
        </w:rPr>
        <w:t xml:space="preserve">  AB  8  ACD  78.96  </w:t>
      </w:r>
    </w:p>
    <w:p w:rsidR="001E4D94" w:rsidP="00FD0A0F">
      <w:pPr>
        <w:textAlignment w:val="center"/>
        <w:rPr>
          <w:rFonts w:hint="eastAsia"/>
        </w:rPr>
      </w:pPr>
      <w:r>
        <w:rPr>
          <w:rFonts w:hint="eastAsia"/>
        </w:rPr>
        <w:t>15.</w:t>
      </w:r>
      <w:r w:rsidR="00C013FA">
        <w:rPr>
          <w:rFonts w:hint="eastAsia"/>
        </w:rPr>
        <w:tab/>
      </w:r>
      <w:r w:rsidR="00133000">
        <w:rPr>
          <w:rFonts w:hint="eastAsia"/>
        </w:rPr>
        <w:t>氧化铝可以做过氧化氢分解的催化剂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2694"/>
        <w:gridCol w:w="1415"/>
        <w:gridCol w:w="3330"/>
      </w:tblGrid>
      <w:tr w:rsidTr="006E31B0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916" w:type="pct"/>
          </w:tcPr>
          <w:p w:rsidR="00133000" w:rsidP="006E31B0">
            <w:pPr>
              <w:textAlignment w:val="center"/>
            </w:pPr>
            <m:oMath>
              <m:r>
                <w:rPr>
                  <w:rFonts w:ascii="Cambria Math" w:hAnsi="Cambria Math"/>
                </w:rPr>
                <m:t>(3)</m:t>
              </m:r>
            </m:oMath>
            <w:r>
              <w:t>【实验验证】</w:t>
            </w:r>
            <w:r>
              <w:br/>
            </w:r>
          </w:p>
        </w:tc>
        <w:tc>
          <w:tcPr>
            <w:tcW w:w="1479" w:type="pct"/>
          </w:tcPr>
          <w:p w:rsidR="00133000" w:rsidP="006E31B0">
            <w:pPr>
              <w:textAlignment w:val="center"/>
            </w:pPr>
            <w:r>
              <w:t>实验步骤</w:t>
            </w:r>
          </w:p>
        </w:tc>
        <w:tc>
          <w:tcPr>
            <w:tcW w:w="777" w:type="pct"/>
          </w:tcPr>
          <w:p w:rsidR="00133000" w:rsidP="006E31B0">
            <w:pPr>
              <w:textAlignment w:val="center"/>
            </w:pPr>
            <w:r>
              <w:t>实验现象</w:t>
            </w:r>
          </w:p>
        </w:tc>
        <w:tc>
          <w:tcPr>
            <w:tcW w:w="1828" w:type="pct"/>
          </w:tcPr>
          <w:p w:rsidR="00133000" w:rsidP="006E31B0">
            <w:pPr>
              <w:textAlignment w:val="center"/>
            </w:pPr>
            <w:r>
              <w:t>实验结论</w:t>
            </w:r>
          </w:p>
        </w:tc>
      </w:tr>
      <w:tr w:rsidTr="006E31B0">
        <w:tblPrEx>
          <w:tblW w:w="5000" w:type="pct"/>
          <w:tblLook w:val="04A0"/>
        </w:tblPrEx>
        <w:tc>
          <w:tcPr>
            <w:tcW w:w="916" w:type="pct"/>
          </w:tcPr>
          <w:p w:rsidR="00133000" w:rsidP="006E31B0">
            <w:pPr>
              <w:textAlignment w:val="center"/>
            </w:pPr>
            <w:r>
              <w:t>实验</w:t>
            </w:r>
            <w:r>
              <w:t>一</w:t>
            </w:r>
          </w:p>
        </w:tc>
        <w:tc>
          <w:tcPr>
            <w:tcW w:w="1479" w:type="pct"/>
          </w:tcPr>
          <w:p w:rsidR="00133000" w:rsidP="00133000">
            <w:pPr>
              <w:textAlignment w:val="center"/>
            </w:pPr>
            <w:r w:rsidRPr="00133000">
              <w:rPr>
                <w:u w:val="single"/>
              </w:rPr>
              <w:t>_</w:t>
            </w:r>
            <w:r w:rsidRPr="00133000">
              <w:rPr>
                <w:rFonts w:hint="eastAsia"/>
                <w:color w:val="FF0000"/>
                <w:u w:val="single"/>
              </w:rPr>
              <w:t>取一只试管，加入过氧化氢溶液，并将带火星的木条放在试管口，观察现象。</w:t>
            </w:r>
          </w:p>
        </w:tc>
        <w:tc>
          <w:tcPr>
            <w:tcW w:w="777" w:type="pct"/>
          </w:tcPr>
          <w:p w:rsidR="00133000" w:rsidP="006E31B0">
            <w:pPr>
              <w:textAlignment w:val="center"/>
            </w:pPr>
            <w:r>
              <w:t>木条</w:t>
            </w:r>
            <w:r>
              <w:t>不</w:t>
            </w:r>
            <w:r>
              <w:t>复燃</w:t>
            </w:r>
          </w:p>
        </w:tc>
        <w:tc>
          <w:tcPr>
            <w:tcW w:w="1828" w:type="pct"/>
          </w:tcPr>
          <w:p w:rsidR="00133000" w:rsidP="006E31B0">
            <w:pPr>
              <w:textAlignment w:val="center"/>
            </w:pPr>
            <w:r>
              <w:t>常温下过氧化氢溶液分解速率太慢，产生的氧气太少</w:t>
            </w:r>
          </w:p>
        </w:tc>
      </w:tr>
      <w:tr w:rsidTr="006E31B0">
        <w:tblPrEx>
          <w:tblW w:w="5000" w:type="pct"/>
          <w:tblLook w:val="04A0"/>
        </w:tblPrEx>
        <w:tc>
          <w:tcPr>
            <w:tcW w:w="916" w:type="pct"/>
          </w:tcPr>
          <w:p w:rsidR="00133000" w:rsidP="006E31B0">
            <w:pPr>
              <w:textAlignment w:val="center"/>
            </w:pPr>
            <w:r>
              <w:t>实验二</w:t>
            </w:r>
          </w:p>
        </w:tc>
        <w:tc>
          <w:tcPr>
            <w:tcW w:w="1479" w:type="pct"/>
          </w:tcPr>
          <w:p w:rsidR="00133000" w:rsidP="00133000">
            <w:pPr>
              <w:textAlignment w:val="center"/>
            </w:pPr>
            <w:r>
              <w:t>在装有过氧化氢溶液的试管中加入少量氧化铝，再将带火星木条伸入试管中</w:t>
            </w:r>
          </w:p>
        </w:tc>
        <w:tc>
          <w:tcPr>
            <w:tcW w:w="777" w:type="pct"/>
          </w:tcPr>
          <w:p w:rsidR="00133000" w:rsidP="006E31B0">
            <w:pPr>
              <w:textAlignment w:val="center"/>
            </w:pPr>
            <w:r>
              <w:t>木条复燃</w:t>
            </w:r>
          </w:p>
        </w:tc>
        <w:tc>
          <w:tcPr>
            <w:tcW w:w="1828" w:type="pct"/>
          </w:tcPr>
          <w:p w:rsidR="00133000" w:rsidP="006E31B0">
            <w:pPr>
              <w:textAlignment w:val="center"/>
            </w:pPr>
            <w:r>
              <w:t>_</w:t>
            </w:r>
            <w:r w:rsidRPr="00133000">
              <w:rPr>
                <w:rFonts w:hint="eastAsia"/>
                <w:color w:val="FF0000"/>
                <w:u w:val="single"/>
              </w:rPr>
              <w:t>氧化铝可以做过氧化氢分解反应的催化剂</w:t>
            </w:r>
          </w:p>
        </w:tc>
      </w:tr>
    </w:tbl>
    <w:p w:rsidR="00133000" w:rsidRPr="00133000" w:rsidP="00FD0A0F">
      <w:pPr>
        <w:textAlignment w:val="center"/>
      </w:pPr>
      <w:r>
        <w:rPr>
          <w:rFonts w:hint="eastAsia"/>
        </w:rPr>
        <w:t>实验三：探究过</w:t>
      </w:r>
      <w:r w:rsidRPr="00133000">
        <w:rPr>
          <w:rFonts w:hint="eastAsia"/>
          <w:color w:val="FF0000"/>
          <w:u w:val="single"/>
        </w:rPr>
        <w:t>氧化铝的质量在反应前后不变</w:t>
      </w:r>
      <w:r>
        <w:rPr>
          <w:rFonts w:hint="eastAsia"/>
          <w:color w:val="FF0000"/>
        </w:rPr>
        <w:t xml:space="preserve">   </w:t>
      </w:r>
      <w:r>
        <w:rPr>
          <w:rFonts w:hint="eastAsia"/>
          <w:color w:val="FF0000"/>
        </w:rPr>
        <w:t>称量</w:t>
      </w:r>
    </w:p>
    <w:p w:rsidR="00C97C33" w:rsidP="00FD0A0F">
      <w:pPr>
        <w:textAlignment w:val="center"/>
        <w:rPr>
          <w:rFonts w:hint="eastAsia"/>
          <w:u w:val="single"/>
        </w:rPr>
      </w:pPr>
      <w:r>
        <w:rPr>
          <w:rFonts w:hint="eastAsia"/>
        </w:rPr>
        <w:t xml:space="preserve"> </w:t>
      </w:r>
    </w:p>
    <w:p w:rsidR="00133000" w:rsidP="00FD0A0F">
      <w:pPr>
        <w:textAlignment w:val="center"/>
        <w:rPr>
          <w:rFonts w:hint="eastAsia"/>
          <w:color w:val="FF0000"/>
        </w:rPr>
      </w:pPr>
      <w:r>
        <w:rPr>
          <w:rFonts w:hint="eastAsia"/>
          <w:u w:val="single"/>
        </w:rPr>
        <w:t>（</w:t>
      </w:r>
      <w:r>
        <w:rPr>
          <w:rFonts w:hint="eastAsia"/>
          <w:u w:val="single"/>
        </w:rPr>
        <w:t>6</w:t>
      </w:r>
      <w:r>
        <w:rPr>
          <w:rFonts w:hint="eastAsia"/>
          <w:u w:val="single"/>
        </w:rPr>
        <w:t>）探究</w:t>
      </w:r>
      <w:r w:rsidRPr="00133000">
        <w:rPr>
          <w:rFonts w:hint="eastAsia"/>
          <w:color w:val="FF0000"/>
          <w:u w:val="single"/>
        </w:rPr>
        <w:t>氧化铝的性质在反应前后不变</w:t>
      </w:r>
    </w:p>
    <w:p w:rsidR="00133000" w:rsidP="00FD0A0F">
      <w:pPr>
        <w:textAlignment w:val="center"/>
        <w:rPr>
          <w:rFonts w:hint="eastAsia"/>
          <w:color w:val="FF0000"/>
        </w:rPr>
      </w:pPr>
      <w:r>
        <w:rPr>
          <w:rFonts w:hint="eastAsia"/>
          <w:color w:val="FF0000"/>
        </w:rPr>
        <w:t>四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计算</w:t>
      </w:r>
      <w:r>
        <w:rPr>
          <w:rFonts w:hint="eastAsia"/>
          <w:color w:val="FF0000"/>
        </w:rPr>
        <w:t xml:space="preserve">  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</w:rPr>
        <w:t>1</w:t>
      </w:r>
      <w:r>
        <w:rPr>
          <w:rFonts w:hint="eastAsia"/>
          <w:color w:val="FF0000"/>
        </w:rPr>
        <w:t>）</w:t>
      </w:r>
      <w:r>
        <w:rPr>
          <w:rFonts w:hint="eastAsia"/>
          <w:color w:val="FF0000"/>
        </w:rPr>
        <w:t>5.5</w:t>
      </w:r>
      <w:r>
        <w:rPr>
          <w:rFonts w:hint="eastAsia"/>
          <w:color w:val="FF0000"/>
        </w:rPr>
        <w:t>克</w:t>
      </w:r>
      <w:r w:rsidR="00053328">
        <w:rPr>
          <w:rFonts w:hint="eastAsia"/>
          <w:color w:val="FF0000"/>
        </w:rPr>
        <w:t xml:space="preserve">       2</w:t>
      </w:r>
      <w:r w:rsidR="00053328">
        <w:rPr>
          <w:rFonts w:hint="eastAsia"/>
          <w:color w:val="FF0000"/>
        </w:rPr>
        <w:t>分</w:t>
      </w:r>
    </w:p>
    <w:p w:rsidR="00133000" w:rsidRPr="00133000" w:rsidP="00FD0A0F">
      <w:pPr>
        <w:textAlignment w:val="center"/>
      </w:pPr>
      <w:r>
        <w:rPr>
          <w:rFonts w:hint="eastAsia"/>
          <w:color w:val="FF0000"/>
        </w:rPr>
        <w:t xml:space="preserve">            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</w:rPr>
        <w:t>2</w:t>
      </w:r>
      <w:r>
        <w:rPr>
          <w:rFonts w:hint="eastAsia"/>
          <w:color w:val="FF0000"/>
        </w:rPr>
        <w:t>）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相符</w:t>
      </w:r>
      <w:r w:rsidR="00053328">
        <w:rPr>
          <w:rFonts w:hint="eastAsia"/>
          <w:color w:val="FF0000"/>
        </w:rPr>
        <w:t xml:space="preserve">       5</w:t>
      </w:r>
      <w:r w:rsidR="00053328">
        <w:rPr>
          <w:rFonts w:hint="eastAsia"/>
          <w:color w:val="FF0000"/>
        </w:rPr>
        <w:t>分</w:t>
      </w:r>
      <w:bookmarkStart w:id="8" w:name="_GoBack"/>
      <w:bookmarkEnd w:id="8"/>
    </w:p>
    <w:sectPr w:rsidSect="00B14618">
      <w:pgSz w:w="11159" w:h="15479" w:code="121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000"/>
    <w:pPr>
      <w:widowControl w:val="0"/>
    </w:pPr>
  </w:style>
  <w:style w:type="paragraph" w:styleId="Heading1">
    <w:name w:val="heading 1"/>
    <w:basedOn w:val="Normal"/>
    <w:next w:val="Normal"/>
    <w:link w:val="1Char"/>
    <w:uiPriority w:val="9"/>
    <w:qFormat/>
    <w:rsid w:val="00663A60"/>
    <w:pPr>
      <w:keepNext/>
      <w:keepLines/>
      <w:jc w:val="center"/>
      <w:outlineLvl w:val="0"/>
    </w:pPr>
    <w:rPr>
      <w:b/>
      <w:bCs/>
      <w:kern w:val="44"/>
      <w:sz w:val="28"/>
      <w:szCs w:val="44"/>
    </w:rPr>
  </w:style>
  <w:style w:type="paragraph" w:styleId="Heading2">
    <w:name w:val="heading 2"/>
    <w:basedOn w:val="Normal"/>
    <w:next w:val="Heading3"/>
    <w:link w:val="2Char"/>
    <w:uiPriority w:val="9"/>
    <w:unhideWhenUsed/>
    <w:qFormat/>
    <w:rsid w:val="00663A60"/>
    <w:pPr>
      <w:keepNext/>
      <w:keepLines/>
      <w:spacing w:before="120" w:after="120"/>
      <w:jc w:val="center"/>
      <w:outlineLvl w:val="1"/>
    </w:pPr>
    <w:rPr>
      <w:rFonts w:asciiTheme="majorHAnsi" w:eastAsiaTheme="majorEastAsia" w:hAnsiTheme="majorHAnsi" w:cstheme="majorBidi"/>
      <w:bCs/>
      <w:szCs w:val="32"/>
    </w:rPr>
  </w:style>
  <w:style w:type="paragraph" w:styleId="Heading3">
    <w:name w:val="heading 3"/>
    <w:basedOn w:val="Normal"/>
    <w:next w:val="Normal"/>
    <w:link w:val="3Char"/>
    <w:uiPriority w:val="9"/>
    <w:unhideWhenUsed/>
    <w:qFormat/>
    <w:rsid w:val="00663A60"/>
    <w:pPr>
      <w:keepNext/>
      <w:keepLines/>
      <w:outlineLvl w:val="2"/>
    </w:pPr>
    <w:rPr>
      <w:b/>
      <w:bCs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uiPriority w:val="9"/>
    <w:rsid w:val="00663A60"/>
    <w:rPr>
      <w:b/>
      <w:bCs/>
      <w:kern w:val="44"/>
      <w:sz w:val="28"/>
      <w:szCs w:val="44"/>
    </w:rPr>
  </w:style>
  <w:style w:type="character" w:customStyle="1" w:styleId="2Char">
    <w:name w:val="标题 2 Char"/>
    <w:basedOn w:val="DefaultParagraphFont"/>
    <w:link w:val="Heading2"/>
    <w:uiPriority w:val="9"/>
    <w:rsid w:val="00663A60"/>
    <w:rPr>
      <w:rFonts w:asciiTheme="majorHAnsi" w:eastAsiaTheme="majorEastAsia" w:hAnsiTheme="majorHAnsi" w:cstheme="majorBidi"/>
      <w:bCs/>
      <w:szCs w:val="32"/>
    </w:rPr>
  </w:style>
  <w:style w:type="character" w:customStyle="1" w:styleId="3Char">
    <w:name w:val="标题 3 Char"/>
    <w:basedOn w:val="DefaultParagraphFont"/>
    <w:link w:val="Heading3"/>
    <w:uiPriority w:val="9"/>
    <w:rsid w:val="00663A60"/>
    <w:rPr>
      <w:b/>
      <w:bCs/>
      <w:szCs w:val="32"/>
    </w:rPr>
  </w:style>
  <w:style w:type="paragraph" w:styleId="BalloonText">
    <w:name w:val="Balloon Text"/>
    <w:basedOn w:val="Normal"/>
    <w:link w:val="Char"/>
    <w:uiPriority w:val="99"/>
    <w:semiHidden/>
    <w:unhideWhenUsed/>
    <w:rsid w:val="00663A60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663A60"/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3301C8"/>
    <w:pPr>
      <w:ind w:firstLine="420" w:firstLineChars="200"/>
    </w:pPr>
  </w:style>
  <w:style w:type="table" w:styleId="TableGrid">
    <w:name w:val="Table Grid"/>
    <w:basedOn w:val="TableNormal"/>
    <w:uiPriority w:val="59"/>
    <w:rsid w:val="007F16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wmf" /><Relationship Id="rId13" Type="http://schemas.openxmlformats.org/officeDocument/2006/relationships/oleObject" Target="embeddings/oleObject1.bin" /><Relationship Id="rId14" Type="http://schemas.openxmlformats.org/officeDocument/2006/relationships/image" Target="media/image10.wmf" /><Relationship Id="rId15" Type="http://schemas.openxmlformats.org/officeDocument/2006/relationships/oleObject" Target="embeddings/oleObject2.bin" /><Relationship Id="rId16" Type="http://schemas.openxmlformats.org/officeDocument/2006/relationships/theme" Target="theme/theme1.xml" /><Relationship Id="rId17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6</Pages>
  <Words>825</Words>
  <Characters>4707</Characters>
  <Application>Microsoft Office Word</Application>
  <DocSecurity>0</DocSecurity>
  <Lines>39</Lines>
  <Paragraphs>11</Paragraphs>
  <ScaleCrop>false</ScaleCrop>
  <Company>DEEPIN</Company>
  <LinksUpToDate>false</LinksUpToDate>
  <CharactersWithSpaces>5521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dcterms:created xsi:type="dcterms:W3CDTF">2018-06-28T08:30:00Z</dcterms:created>
  <dcterms:modified xsi:type="dcterms:W3CDTF">2018-06-29T05:51:00Z</dcterms:modified>
</cp:coreProperties>
</file>