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pict>
          <v:shape id="_x0000_s1025" o:spid="_x0000_s1025" o:spt="75" type="#_x0000_t75" style="position:absolute;left:0pt;margin-left:833pt;margin-top:920pt;height:32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sz w:val="28"/>
          <w:szCs w:val="28"/>
          <w:lang w:val="en-US" w:eastAsia="zh-CN"/>
        </w:rPr>
        <w:t>2017-2018学年第二学期港湾中学新港中学联考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七年级语文期中考试卷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积累与运用（共25分）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语文知识积累与运用（5小题，共13分）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选出下列词语中加点字读音全对的一项（ ）（2分）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A.燕（yān）然    选聘（pìn）   调羹（gēng）      气冲斗（dǒu）牛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B.殷（yīn）红    祈（qí）祷     亘（gèng）古     目不窥（kuī）园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C.迭（dié）起    可（kè）汗     狂澜（lán）       鲜（xiǎn）为人知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D.校（xiào）补   钥匙（shi）     污秽（huì）       深恶（wù）痛绝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2.下列词语的书写完全正确的一项是(  )(2分)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A.契而不舍  风雪载途  冥思遐想  藏污纳垢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B.锋芒毕露  妇孺皆知  沥尽心血  大庭广众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C.长吁短叹  慷概淋漓  觥筹交错  一抔黄土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D.恪尽职守  民族屏嶂  周道如砥  乐此不疲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3.下列句子中加点的词语使用不恰当的一项是(  )(2分)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A.迅哥儿</w:t>
      </w:r>
      <w:r>
        <w:rPr>
          <w:rFonts w:hint="eastAsia" w:eastAsiaTheme="minorEastAsia"/>
          <w:sz w:val="21"/>
          <w:szCs w:val="21"/>
          <w:em w:val="dot"/>
          <w:lang w:val="en-US" w:eastAsia="zh-CN"/>
        </w:rPr>
        <w:t>憎恶</w:t>
      </w:r>
      <w:r>
        <w:rPr>
          <w:rFonts w:hint="eastAsia"/>
          <w:sz w:val="21"/>
          <w:szCs w:val="21"/>
          <w:lang w:val="en-US" w:eastAsia="zh-CN"/>
        </w:rPr>
        <w:t>阿长的时候——例如知道了谋死他那隐鼠的是她的时候，就叫她阿长。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B.她自从偷了东西之后，终日惶惶不安，为自己的行为深感</w:t>
      </w:r>
      <w:r>
        <w:rPr>
          <w:rFonts w:hint="eastAsia" w:eastAsiaTheme="minorEastAsia"/>
          <w:sz w:val="21"/>
          <w:szCs w:val="21"/>
          <w:em w:val="dot"/>
          <w:lang w:val="en-US" w:eastAsia="zh-CN"/>
        </w:rPr>
        <w:t>愧怍</w:t>
      </w:r>
      <w:r>
        <w:rPr>
          <w:rFonts w:hint="eastAsia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C.在考试前一定要保持轻松的心态，采用疲劳战术和题海战术只能是</w:t>
      </w:r>
      <w:r>
        <w:rPr>
          <w:rFonts w:hint="eastAsia" w:eastAsiaTheme="minorEastAsia"/>
          <w:sz w:val="21"/>
          <w:szCs w:val="21"/>
          <w:em w:val="dot"/>
          <w:lang w:val="en-US" w:eastAsia="zh-CN"/>
        </w:rPr>
        <w:t>事倍功半</w:t>
      </w:r>
      <w:r>
        <w:rPr>
          <w:rFonts w:hint="eastAsia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D.战士们</w:t>
      </w:r>
      <w:r>
        <w:rPr>
          <w:rFonts w:hint="eastAsia" w:eastAsiaTheme="minorEastAsia"/>
          <w:sz w:val="21"/>
          <w:szCs w:val="21"/>
          <w:em w:val="dot"/>
          <w:lang w:val="en-US" w:eastAsia="zh-CN"/>
        </w:rPr>
        <w:t>虎视眈眈</w:t>
      </w:r>
      <w:r>
        <w:rPr>
          <w:rFonts w:hint="eastAsia"/>
          <w:sz w:val="21"/>
          <w:szCs w:val="21"/>
          <w:lang w:val="en-US" w:eastAsia="zh-CN"/>
        </w:rPr>
        <w:t>地守卫着祖国的边疆。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4.下列句子中没有语病的一项是(  )(2分)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A.为了避免交通道路不拥挤，各地纷纷岀台交通管理新措施。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B.通过老师和同学的帮助，使我明白了自己的错误。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C.针对“假羊肉”事件，全市公安机关进一步开展严打危害食品安全犯罪。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D.晚年的他，仍然精力充沛，充满创作激情，写出了许多优秀作品。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5.阅读下列名著选段，按要求作答。(5分)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【甲】“不喝就滚出去；好心好意，不领情是怎着?你个傻骆驼！辣不死你！连我还能喝四两呢。不信，你看看！”(A)她把酒盅端起来，灌了多半盅，一闭眼，哈了一声。举着盅儿：“你喝！要不我揪耳朵灌你！”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【乙】</w:t>
      </w:r>
      <w:r>
        <w:rPr>
          <w:rFonts w:hint="eastAsia"/>
          <w:sz w:val="21"/>
          <w:szCs w:val="21"/>
          <w:u w:val="single"/>
          <w:lang w:val="en-US" w:eastAsia="zh-CN"/>
        </w:rPr>
        <w:t>B</w:t>
      </w:r>
      <w:r>
        <w:rPr>
          <w:rFonts w:hint="eastAsia"/>
          <w:sz w:val="21"/>
          <w:szCs w:val="21"/>
          <w:lang w:val="en-US" w:eastAsia="zh-CN"/>
        </w:rPr>
        <w:t>长得不难看。虽然原先很瘦小，可是自从跟了那个军官以后，长些肉，个子也高些。圆脸，眉长得很匀调，没有什么特别出色的地方，可是结结实实的并不难看。上唇很短，无论是要生气，还是要笑，就先张了唇，露出些很白而齐整的牙来。那个军官就是特别爱她这些牙。露出这些牙，她显出一些呆傻没主意的样子，同时也仿佛有点娇憨。这点神气使她——正如一切贫而不难看的姑娘——象花草似的，只要稍微有点音气或颜色，就被人挑到市上去卖掉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【甲】【乙】两段文字均选自《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/>
          <w:sz w:val="21"/>
          <w:szCs w:val="21"/>
          <w:lang w:val="en-US" w:eastAsia="zh-CN"/>
        </w:rPr>
        <w:t>》 文段中的A(她)是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/>
          <w:sz w:val="21"/>
          <w:szCs w:val="21"/>
          <w:lang w:val="en-US" w:eastAsia="zh-CN"/>
        </w:rPr>
        <w:t xml:space="preserve">，B是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(3分)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【甲】文段表现了A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/>
          <w:sz w:val="21"/>
          <w:szCs w:val="21"/>
          <w:lang w:val="en-US" w:eastAsia="zh-CN"/>
        </w:rPr>
        <w:t>的性格。(3分)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二、古诗文积累与运用(2小题,12分)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6.古诗文默写(8分)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(1)根据课本，补写下列的古诗。(4分)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①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/>
          <w:sz w:val="21"/>
          <w:szCs w:val="21"/>
          <w:lang w:val="en-US" w:eastAsia="zh-CN"/>
        </w:rPr>
        <w:t>，明月来相照。(王维《竹里馆》)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②草树知春不久归，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/>
          <w:sz w:val="21"/>
          <w:szCs w:val="21"/>
          <w:lang w:val="en-US" w:eastAsia="zh-CN"/>
        </w:rPr>
        <w:t>。(韩愈《晚春》)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③此夜曲中闻折柳，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/>
          <w:sz w:val="21"/>
          <w:szCs w:val="21"/>
          <w:u w:val="none"/>
          <w:lang w:val="en-US" w:eastAsia="zh-CN"/>
        </w:rPr>
        <w:t>。</w:t>
      </w:r>
      <w:r>
        <w:rPr>
          <w:rFonts w:hint="eastAsia"/>
          <w:sz w:val="21"/>
          <w:szCs w:val="21"/>
          <w:lang w:val="en-US" w:eastAsia="zh-CN"/>
        </w:rPr>
        <w:t>(李白《春夜洛城闻笛》)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④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/>
          <w:sz w:val="21"/>
          <w:szCs w:val="21"/>
          <w:lang w:val="en-US" w:eastAsia="zh-CN"/>
        </w:rPr>
        <w:t>，崔九堂前儿度闻。(杜甫《江南逢李龟年》)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(2)根据要求默写。(4分)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①《木兰诗》中集中体现木兰高尚品格、不慕荣利的诗句是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/>
          <w:sz w:val="21"/>
          <w:szCs w:val="21"/>
          <w:lang w:val="en-US" w:eastAsia="zh-CN"/>
        </w:rPr>
        <w:t xml:space="preserve"> ，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/>
          <w:sz w:val="21"/>
          <w:szCs w:val="21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②小妹暑假参加“中国诗词大会”，增长了知识，扩大了眼界，回校后与同学畅谈中华诗词之神韵，同学们用《孙权劝学》中吕蒙的话“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/>
          <w:sz w:val="21"/>
          <w:szCs w:val="21"/>
          <w:lang w:val="en-US" w:eastAsia="zh-CN"/>
        </w:rPr>
        <w:t>，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/>
          <w:sz w:val="21"/>
          <w:szCs w:val="21"/>
          <w:u w:val="none"/>
          <w:lang w:val="en-US" w:eastAsia="zh-CN"/>
        </w:rPr>
        <w:t>来为她</w:t>
      </w:r>
      <w:r>
        <w:rPr>
          <w:rFonts w:hint="eastAsia"/>
          <w:sz w:val="21"/>
          <w:szCs w:val="21"/>
          <w:lang w:val="en-US" w:eastAsia="zh-CN"/>
        </w:rPr>
        <w:t>的惊人进步点赞。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7.解释下列句中加点的词。(4分)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(1)出</w:t>
      </w:r>
      <w:r>
        <w:rPr>
          <w:rFonts w:hint="eastAsia" w:eastAsiaTheme="minorEastAsia"/>
          <w:sz w:val="21"/>
          <w:szCs w:val="21"/>
          <w:em w:val="dot"/>
          <w:lang w:val="en-US" w:eastAsia="zh-CN"/>
        </w:rPr>
        <w:t>郭</w:t>
      </w:r>
      <w:r>
        <w:rPr>
          <w:rFonts w:hint="eastAsia"/>
          <w:sz w:val="21"/>
          <w:szCs w:val="21"/>
          <w:lang w:val="en-US" w:eastAsia="zh-CN"/>
        </w:rPr>
        <w:t>相扶将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(2)见往事</w:t>
      </w:r>
      <w:r>
        <w:rPr>
          <w:rFonts w:hint="eastAsia" w:eastAsiaTheme="minorEastAsia"/>
          <w:sz w:val="21"/>
          <w:szCs w:val="21"/>
          <w:em w:val="dot"/>
          <w:lang w:val="en-US" w:eastAsia="zh-CN"/>
        </w:rPr>
        <w:t>耳</w:t>
      </w:r>
      <w:r>
        <w:rPr>
          <w:rFonts w:hint="eastAsia"/>
          <w:sz w:val="21"/>
          <w:szCs w:val="21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(3)但当</w:t>
      </w:r>
      <w:r>
        <w:rPr>
          <w:rFonts w:hint="eastAsia" w:eastAsiaTheme="minorEastAsia"/>
          <w:sz w:val="21"/>
          <w:szCs w:val="21"/>
          <w:em w:val="dot"/>
          <w:lang w:val="en-US" w:eastAsia="zh-CN"/>
        </w:rPr>
        <w:t>涉猎</w:t>
      </w:r>
      <w:r>
        <w:rPr>
          <w:rFonts w:hint="eastAsia"/>
          <w:sz w:val="21"/>
          <w:szCs w:val="21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(4)愿为</w:t>
      </w:r>
      <w:r>
        <w:rPr>
          <w:rFonts w:hint="eastAsia" w:eastAsiaTheme="minorEastAsia"/>
          <w:sz w:val="21"/>
          <w:szCs w:val="21"/>
          <w:em w:val="dot"/>
          <w:lang w:val="en-US" w:eastAsia="zh-CN"/>
        </w:rPr>
        <w:t>市</w:t>
      </w:r>
      <w:r>
        <w:rPr>
          <w:rFonts w:hint="eastAsia"/>
          <w:sz w:val="21"/>
          <w:szCs w:val="21"/>
          <w:lang w:val="en-US" w:eastAsia="zh-CN"/>
        </w:rPr>
        <w:t>鞍马：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第二部分阅读与鉴赏（共35分）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(一)阅读下列文段，完成8~10题。(8分)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陈康肃公善射，当世无双，公亦以此自矜。尝射于家圃，有卖油翁释担而立，睨之，久而不去。见其发矢十中八九，但微领之。康肃问曰：“汝亦知射乎?吾射不亦精乎?”日：无他,但手熟尔。”康肃忿然曰：“尔安敢轻吾射！“翁曰：“以吾酌油知之。”乃取一葫芦置于地，以钱覆其口，徐以杓酌油沥之，自钱孔入，而钱不湿。因曰：“吾亦无他，惟手熟尔。”康肃笑而遣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8.解释加点的字词的意思。(4分)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①陈康肃公</w:t>
      </w:r>
      <w:r>
        <w:rPr>
          <w:rFonts w:hint="eastAsia" w:eastAsiaTheme="minorEastAsia"/>
          <w:sz w:val="21"/>
          <w:szCs w:val="21"/>
          <w:em w:val="dot"/>
          <w:lang w:val="en-US" w:eastAsia="zh-CN"/>
        </w:rPr>
        <w:t>善</w:t>
      </w:r>
      <w:r>
        <w:rPr>
          <w:rFonts w:hint="eastAsia"/>
          <w:sz w:val="21"/>
          <w:szCs w:val="21"/>
          <w:lang w:val="en-US" w:eastAsia="zh-CN"/>
        </w:rPr>
        <w:t>射。  善：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/>
          <w:sz w:val="21"/>
          <w:szCs w:val="21"/>
          <w:lang w:val="en-US" w:eastAsia="zh-CN"/>
        </w:rPr>
        <w:t xml:space="preserve">     ②公亦以此</w:t>
      </w:r>
      <w:r>
        <w:rPr>
          <w:rFonts w:hint="eastAsia" w:eastAsiaTheme="minorEastAsia"/>
          <w:sz w:val="21"/>
          <w:szCs w:val="21"/>
          <w:em w:val="dot"/>
          <w:lang w:val="en-US" w:eastAsia="zh-CN"/>
        </w:rPr>
        <w:t>自矜</w:t>
      </w:r>
      <w:r>
        <w:rPr>
          <w:rFonts w:hint="eastAsia"/>
          <w:sz w:val="21"/>
          <w:szCs w:val="21"/>
          <w:lang w:val="en-US" w:eastAsia="zh-CN"/>
        </w:rPr>
        <w:t>。自矜：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/>
          <w:sz w:val="21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③</w:t>
      </w:r>
      <w:r>
        <w:rPr>
          <w:rFonts w:hint="eastAsia" w:eastAsiaTheme="minorEastAsia"/>
          <w:sz w:val="21"/>
          <w:szCs w:val="21"/>
          <w:em w:val="dot"/>
          <w:lang w:val="en-US" w:eastAsia="zh-CN"/>
        </w:rPr>
        <w:t>徐</w:t>
      </w:r>
      <w:r>
        <w:rPr>
          <w:rFonts w:hint="eastAsia"/>
          <w:sz w:val="21"/>
          <w:szCs w:val="21"/>
          <w:lang w:val="en-US" w:eastAsia="zh-CN"/>
        </w:rPr>
        <w:t xml:space="preserve">以杓酌油沥之  徐: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18"/>
          <w:szCs w:val="18"/>
          <w:lang w:val="en-US" w:eastAsia="zh-CN"/>
        </w:rPr>
        <w:fldChar w:fldCharType="begin"/>
      </w:r>
      <w:r>
        <w:rPr>
          <w:rFonts w:hint="eastAsia"/>
          <w:sz w:val="18"/>
          <w:szCs w:val="18"/>
          <w:lang w:val="en-US" w:eastAsia="zh-CN"/>
        </w:rPr>
        <w:instrText xml:space="preserve"> = 4 \* GB3 \* MERGEFORMAT </w:instrText>
      </w:r>
      <w:r>
        <w:rPr>
          <w:rFonts w:hint="eastAsia"/>
          <w:sz w:val="18"/>
          <w:szCs w:val="18"/>
          <w:lang w:val="en-US" w:eastAsia="zh-CN"/>
        </w:rPr>
        <w:fldChar w:fldCharType="separate"/>
      </w:r>
      <w:r>
        <w:rPr>
          <w:sz w:val="18"/>
          <w:szCs w:val="18"/>
        </w:rPr>
        <w:t>④</w:t>
      </w:r>
      <w:r>
        <w:rPr>
          <w:rFonts w:hint="eastAsia"/>
          <w:sz w:val="18"/>
          <w:szCs w:val="18"/>
          <w:lang w:val="en-US" w:eastAsia="zh-CN"/>
        </w:rPr>
        <w:fldChar w:fldCharType="end"/>
      </w:r>
      <w:r>
        <w:rPr>
          <w:rFonts w:hint="eastAsia"/>
          <w:sz w:val="21"/>
          <w:szCs w:val="21"/>
          <w:lang w:val="en-US" w:eastAsia="zh-CN"/>
        </w:rPr>
        <w:t>康肃笑而</w:t>
      </w:r>
      <w:r>
        <w:rPr>
          <w:rFonts w:hint="eastAsia" w:eastAsiaTheme="minorEastAsia"/>
          <w:sz w:val="21"/>
          <w:szCs w:val="21"/>
          <w:em w:val="dot"/>
          <w:lang w:val="en-US" w:eastAsia="zh-CN"/>
        </w:rPr>
        <w:t>遣</w:t>
      </w:r>
      <w:r>
        <w:rPr>
          <w:rFonts w:hint="eastAsia"/>
          <w:sz w:val="21"/>
          <w:szCs w:val="21"/>
          <w:lang w:val="en-US" w:eastAsia="zh-CN"/>
        </w:rPr>
        <w:t xml:space="preserve">之。遣：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9.翻译下面句子。(2分)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见其发矢十中八九，但微颔之。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 xml:space="preserve">文中体现陈尧咨傲句的语句是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/>
          <w:sz w:val="21"/>
          <w:szCs w:val="21"/>
          <w:u w:val="none"/>
          <w:lang w:val="en-US" w:eastAsia="zh-CN"/>
        </w:rPr>
        <w:t>（原文语句回答，1分），义章告诉人们什么道理?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/>
          <w:sz w:val="21"/>
          <w:szCs w:val="21"/>
          <w:u w:val="none"/>
          <w:lang w:val="en-US" w:eastAsia="zh-CN"/>
        </w:rPr>
        <w:t xml:space="preserve"> (1分)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(二)古诗词赏析，完成11~13题。(5分)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逢入京使岑参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故园东望路漫漫，双袖龙钟泪不干。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马上相逢无纸笔，凭君传语报平安。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11.诗句中的龙钟和传语是什么意思，任选一个回答(1分)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龙钟：              传语：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12整首诗表达了作者怎样的思想感情?，(2分)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13 展开联想与想象，描绘一下前两句所展现的画面。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阅读下面文段，回答第14-16题。（9分）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(1)有一天，我在家听到打门，开门看见老王直僵僵地镳嵌在门框里。往常他坐在蹬轮的座上，或抱着冰伛着身子进我家来，不显得那么高。也许他平时不那么瘦，也不那么直僵僵的。他面如死灰，两只眼上都结着一层翳，分不清哪一只瞎，哪一只不瞎。说得可笑些，他简直像棺材里倒出来的，就像我想象里的僵尸，骷髅上绷着一层枯黄的干皮，打上一棍就会散成一堆白骨。我吃惊地说：“啊呀，老王，你好些了吗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(2)他“嗯”了一声，直着脚往里走，对我仲出两手。他一手提着个瓶子，一手提着包东西。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(3)我忙去接。瓶子里是香油，包裹里是鸡蛋。我记不清是十个还是二十个，因为在我记忆里多得数不完。我也记不起他是怎么说的，反正意思很明白，那是他送我们的。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(4)我强笑说：“老王，这么新鲜的大鸡蛋，都给我们吃?”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(5)他只说：“我不吃。”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(6)我谢了他的好香油，谢了他的大鸡蛋，然后转身进屋去。他赶忙止住我说：“我不是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要钱。”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(7)我也赶忙解释：“我知道，我知道——不过你既然来了，就免得托人捎了。”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(8)他也许觉得我这话有理，站着等我。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(9)我把他包鸡蛋的一方灰不灰、蓝不蓝的方格子破布叠好还他。他一手拿着布，一手攥着钱，滞笨地转过身子。我忙去给他开了门，站在楼梯口，看他直着脚一级一级下楼去，直担心他半楼梯掉倒。等到听不见脚步声，我回屋才感到抱歉，没请他坐坐喝口茶水。可是我害怕得糊涂了。那直僵僵的身体好像不能坐，稍一弯曲就会散成一堆骨头。我不能想象他是怎么回家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(10)过了十多天，我碰见老王同院的老李。我问：“老王怎么了?好些没有?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(11)“早埋了。”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(12)“呀，他什么时候.......”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(13)“什么时候死的?就是到您那儿的第二天。”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(14)他还讲老王身上缠了多少尺全新的白布—因为老王是回民，埋在什么沟里。我也不懂，没多问。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(15)我回家看着还没动用的那瓶香油和没吃完的鸡蛋，一再追忆老王和我对答的话，捉摸他是否知道我领受他的谢意。我想他是知道的。但不知为什么，每想起老王，总觉得心上不安。因为吃了他的香油和鸡蛋?因为他来表示感谢，我却拿钱去侮辱他?都不是。凡年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去了，我渐渐明白：那是一个幸运的人对一个不幸者的愧怍。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right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节选自杨绛《老王》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第（1）段“镶嵌”一词用得精妙、准确，极富表现力，试分析它的表达作用。(3分)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结尾句为什么说“是一个的大一个不者的愧作”?(3分)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老王这样的人，在现实生活中有很多，请你谈我们应该怎样对待这些人，为什么？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(四)阅读下面文段，回答第17-19题。(13分)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outlineLvl w:val="9"/>
        <w:rPr>
          <w:rFonts w:hint="eastAsia"/>
          <w:b/>
          <w:bCs/>
          <w:sz w:val="21"/>
          <w:szCs w:val="21"/>
          <w:u w:val="none"/>
          <w:lang w:val="en-US" w:eastAsia="zh-CN"/>
        </w:rPr>
      </w:pPr>
      <w:r>
        <w:rPr>
          <w:rFonts w:hint="eastAsia"/>
          <w:b/>
          <w:bCs/>
          <w:sz w:val="21"/>
          <w:szCs w:val="21"/>
          <w:u w:val="none"/>
          <w:lang w:val="en-US" w:eastAsia="zh-CN"/>
        </w:rPr>
        <w:t>回家去问妈妈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毕淑敏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那一年游敦煌回来，兴奋地同妈妈谈起戈壁的黄沙和祁连的雪峰。说到在丝绸之路上僻远的安西，哈密瓜汁甜得把嘴唇粘在一起......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安西！多么遥远的地方！我在那里体验到莫名其妙的感动。除了我，咱们家谁也没有到过那里！我得意地大叫。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一直安静听我说话的妈妈，淡淡地插了一句：；在你不到半岁的时候，我就怀抱着你，走过安西。□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我大吃一惊，从未听妈妈谈过这段往事。□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妈妈说你生在新疆，长在北京。难道你是飞来的不成?以前我一说起带你赶路的事情，你就嫌烦。说知道啦，别再罗嗦。我说，我以为你是坐火车来的，一件司空见惯的事情。□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妈妈依旧淡淡地说，那时候哪有火车?从星星峡经柳园到兰州，我每天抱着你，天不亮就爬上装货卡车的大厢板，在戈壁滩上顛呀颠，半夜才到有人烟的地方。你脏得像个泥巴娃娃，几盆水也洗不出本色……□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我静静地倾听妈妈的描述，才知道我在幼年时曾带给母亲那样的艰难，才知道发生在安西的感动源远流长。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我突然意识到，在我和最亲近的母亲之间，潜伏着无数盲点。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我们总觉得已经成人，母亲只是一间古老的旧房。她给我们的童年以遮避，但不会再提供新的风景。我们急切地投身外面的世界，寻找自我的价值。我们极其在意世人对我们的看法，因为世界上最困难的事莫过于认识自己。我们恰恰忘了，当我们环视整个世界的时候，有一双微微眯起的眼睛，始终在背后凝视着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那是妈妈的眼睛啊！□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她是世界上第一个认识我们的人。我们何时长第一颗牙?我们何时说第一句话?我们何时跌倒了不再哭泣?我们何时骄傲地昂起了头颅?事像长久不曾加洗的旧底片，虽然暗淡却清晰地存放在母亲的脑海中，期待着我们将它放大。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所有的妈妈都那么乐意向我们提起我们小时的事情，她们的眼晴在那一瞬露水般的年轻。我们是她们制造的精品，她们像手艺精湛的老艺人，不厌其烦地描绘打磨我们的每一个过程。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于是我们不客气地对妈妈说：老提那些过去的事，烦不烦呀?别说了，好不好?!口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从此，母亲就真的噤了声，不再提起往事。有时候，她会像抛上岸的鱼，突然张开嘴，急速地扇动着气流……她想起了什么，但她终于什么也没有说，干燥地合上了嘴唇。我们熟悉了她的这种姿势，以为是一种默契。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为什么怕听母亲讲过去的事情?是不愿承认我们曾经弱小?是不愿承载亲人过多的恩泽?我们在人海茫茫世事纷繁中无暇多想，总以为母亲会永远陪伴在身诗边，总以为将来会有某一天让她将一切讲完。口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我们像一本没有结尾的书，每一个符号都是母亲用血书写。我们还未曾读懂，著者已撤手离去。从此我们面对书中的尢数悬念和秘密，无以破译。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损失了的文物永不能复原，破坏了的古迹再不会重生。我们曾经满世界地寻找真诚，当我们明白最晶莹的真诚就在我们身后时，猛回头，它已永远熄灭。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我们流落世间，成为飘零的红叶。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趁老树的枝丫还都郁葱葱时，让我们赶快跑回家，去问妈妈。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问她对你充满艰辛的诞育，问她独自经受的苦难。问清你幼小时的模样，问清她对你所有的期冀……·你安安静静地偎依在她的身旁，听她像一个有经验的老农，介绍风霜雨雪中每一穗玉米的收成。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一定要赶快啊！生命给我们的允诺并不慷慨，两代人命运的云梯衔接处，时间只是窄窄的台阶。从我们明白人生的韵律，距妈妈还能明晰地谈论以往，并肩而行的日子屈指可数。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在春风和煦或是大雪纷飞的日子，赶快跑回家，去问妈妈。让我们一齐走向从前，寻找属于我们的童话。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right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节选自《毕淑敏哲理散文精选——一我很重要》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17.读完全文后，你认为作者要我们回家去问妈妈“什么”?(2分)为什么要回家去问妈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妈?.(2分)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18.文章先从作者的兴奋得意写起，引出倾听妈妈讲述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/>
          <w:sz w:val="21"/>
          <w:szCs w:val="21"/>
          <w:u w:val="none"/>
          <w:lang w:val="en-US" w:eastAsia="zh-CN"/>
        </w:rPr>
        <w:t xml:space="preserve">，再引出我由此意识到，与母亲之间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/>
          <w:sz w:val="21"/>
          <w:szCs w:val="21"/>
          <w:u w:val="none"/>
          <w:lang w:val="en-US" w:eastAsia="zh-CN"/>
        </w:rPr>
        <w:t xml:space="preserve">，最后希望我们去问妈妈，一起走向从前，寻找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/>
          <w:sz w:val="21"/>
          <w:szCs w:val="21"/>
          <w:u w:val="none"/>
          <w:lang w:val="en-US" w:eastAsia="zh-CN"/>
        </w:rPr>
        <w:t>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19.“损失的杨能原，破坏了的古迹再不会重生。”“损失了的文物与破坏了的古迹”指什么?其中蕴含着作者怎样的感情?(3分)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20.品读文章，结合下面链接的材料，说说你从中悟出了什么，将你的感悟分条列出。(3分)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材料一：孟郊《游子吟》：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慈母手中线，游子身上衣。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临行密密缝，意恐迟迟归。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谁言寸草心，报得三春晖。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材料二：在这广漠的人海里独自混了二十多年，没有一个人管束过我。如果我学得了一丝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一毫的好脾气，如果我学得了一点点待人接物的和气，如果我能宽恕人，体谅人——我都得感谢我的慈母。(胡适《我的母亲》)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答案示例：要用实际行动感谢父母，报答父母，父母为孩子的成长付出不少心血(2分)，如孟母和诗中的慈母(1分)。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outlineLvl w:val="9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第三部分写作(40分)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21、(1小题,40分)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阅读下面的文字，按要求作文：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在成长的过程中，家庭的显暧、，师友的帮助、社会的关爱，甚至产生的迷茫、经历困难、遭受的挫折，都曾启迪你的智慧，点燃你的希望，增强你的信心，激励你的成长，成为你人生宝贵的财富，值得珍藏。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请结合自己的经历，以“值得珍藏的财富”为题，写一篇文章。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要求：①除诗歌外，文体不限；②不少于600字；③文中不得出现真实人名、校名和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地名。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outlineLvl w:val="9"/>
        <w:rPr>
          <w:rFonts w:hint="eastAsia"/>
          <w:sz w:val="21"/>
          <w:szCs w:val="21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D530C6"/>
    <w:multiLevelType w:val="singleLevel"/>
    <w:tmpl w:val="9AD530C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9636360"/>
    <w:multiLevelType w:val="singleLevel"/>
    <w:tmpl w:val="D9636360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C51545E"/>
    <w:multiLevelType w:val="singleLevel"/>
    <w:tmpl w:val="DC51545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EF7BD992"/>
    <w:multiLevelType w:val="singleLevel"/>
    <w:tmpl w:val="EF7BD992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BCF831E"/>
    <w:multiLevelType w:val="singleLevel"/>
    <w:tmpl w:val="0BCF83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0B282E0"/>
    <w:multiLevelType w:val="singleLevel"/>
    <w:tmpl w:val="10B282E0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6">
    <w:nsid w:val="5040977A"/>
    <w:multiLevelType w:val="singleLevel"/>
    <w:tmpl w:val="5040977A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2A12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样式1"/>
    <w:basedOn w:val="2"/>
    <w:next w:val="1"/>
    <w:qFormat/>
    <w:uiPriority w:val="0"/>
    <w:pPr>
      <w:spacing w:line="576" w:lineRule="auto"/>
      <w:jc w:val="center"/>
    </w:pPr>
    <w:rPr>
      <w:rFonts w:eastAsia="宋体" w:asciiTheme="minorAscii" w:hAnsiTheme="minorAscii"/>
      <w:sz w:val="30"/>
    </w:rPr>
  </w:style>
  <w:style w:type="paragraph" w:customStyle="1" w:styleId="7">
    <w:name w:val="样式2"/>
    <w:basedOn w:val="1"/>
    <w:qFormat/>
    <w:uiPriority w:val="0"/>
    <w:pPr>
      <w:ind w:firstLine="643" w:firstLineChars="200"/>
      <w:outlineLvl w:val="1"/>
    </w:pPr>
    <w:rPr>
      <w:rFonts w:eastAsia="宋体" w:asciiTheme="minorAscii" w:hAnsiTheme="minorAscii"/>
      <w:b/>
      <w:sz w:val="28"/>
    </w:rPr>
  </w:style>
  <w:style w:type="paragraph" w:customStyle="1" w:styleId="8">
    <w:name w:val="样式3"/>
    <w:basedOn w:val="3"/>
    <w:next w:val="1"/>
    <w:qFormat/>
    <w:uiPriority w:val="0"/>
    <w:pPr>
      <w:spacing w:line="413" w:lineRule="auto"/>
      <w:ind w:firstLine="643" w:firstLineChars="200"/>
    </w:pPr>
    <w:rPr>
      <w:rFonts w:eastAsia="宋体" w:asciiTheme="minorAscii" w:hAnsiTheme="minorAscii"/>
      <w:b w:val="0"/>
      <w:sz w:val="24"/>
    </w:rPr>
  </w:style>
  <w:style w:type="paragraph" w:customStyle="1" w:styleId="9">
    <w:name w:val="表格"/>
    <w:basedOn w:val="1"/>
    <w:qFormat/>
    <w:uiPriority w:val="0"/>
    <w:pPr>
      <w:jc w:val="center"/>
    </w:pPr>
    <w:rPr>
      <w:rFonts w:eastAsia="黑体" w:asciiTheme="minorAscii" w:hAnsiTheme="minorAscii"/>
    </w:rPr>
  </w:style>
  <w:style w:type="paragraph" w:customStyle="1" w:styleId="10">
    <w:name w:val="摘要"/>
    <w:basedOn w:val="2"/>
    <w:link w:val="13"/>
    <w:qFormat/>
    <w:uiPriority w:val="0"/>
    <w:pPr>
      <w:spacing w:line="360" w:lineRule="auto"/>
      <w:ind w:firstLine="643" w:firstLineChars="200"/>
    </w:pPr>
    <w:rPr>
      <w:rFonts w:eastAsia="仿宋" w:asciiTheme="minorAscii" w:hAnsiTheme="minorAscii"/>
      <w:sz w:val="24"/>
    </w:rPr>
  </w:style>
  <w:style w:type="paragraph" w:customStyle="1" w:styleId="11">
    <w:name w:val="摘要英文"/>
    <w:basedOn w:val="2"/>
    <w:link w:val="12"/>
    <w:qFormat/>
    <w:uiPriority w:val="0"/>
    <w:pPr>
      <w:spacing w:line="360" w:lineRule="auto"/>
    </w:pPr>
    <w:rPr>
      <w:rFonts w:ascii="Arial" w:hAnsi="Arial" w:eastAsia="Arial"/>
      <w:sz w:val="24"/>
    </w:rPr>
  </w:style>
  <w:style w:type="character" w:customStyle="1" w:styleId="12">
    <w:name w:val="摘要英文 Char"/>
    <w:link w:val="11"/>
    <w:qFormat/>
    <w:uiPriority w:val="0"/>
    <w:rPr>
      <w:rFonts w:ascii="Arial" w:hAnsi="Arial" w:eastAsia="Arial"/>
      <w:b/>
      <w:sz w:val="24"/>
    </w:rPr>
  </w:style>
  <w:style w:type="character" w:customStyle="1" w:styleId="13">
    <w:name w:val="摘要 Char"/>
    <w:link w:val="10"/>
    <w:qFormat/>
    <w:uiPriority w:val="0"/>
    <w:rPr>
      <w:rFonts w:eastAsia="仿宋" w:asciiTheme="minorAscii" w:hAnsiTheme="minorAscii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2018-07-28T06:40:15Z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