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79pt;margin-top:901pt;height:30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苏州高新区2018 届初中毕业暨升学考试语文模拟试卷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2018. 04</w:t>
      </w:r>
    </w:p>
    <w:p>
      <w:pPr>
        <w:rPr>
          <w:rFonts w:hint="eastAsia" w:asciiTheme="minorEastAsia" w:hAnsiTheme="minorEastAsia" w:eastAsiaTheme="minorEastAsia" w:cstheme="minorEastAsia"/>
          <w:sz w:val="15"/>
          <w:szCs w:val="15"/>
        </w:rPr>
      </w:pPr>
      <w:r>
        <w:rPr>
          <w:rFonts w:hint="eastAsia" w:asciiTheme="minorEastAsia" w:hAnsiTheme="minorEastAsia" w:eastAsiaTheme="minorEastAsia" w:cstheme="minorEastAsia"/>
          <w:sz w:val="15"/>
          <w:szCs w:val="15"/>
        </w:rPr>
        <w:t xml:space="preserve">注意事项:   </w:t>
      </w:r>
    </w:p>
    <w:p>
      <w:pPr>
        <w:rPr>
          <w:rFonts w:hint="eastAsia" w:asciiTheme="minorEastAsia" w:hAnsiTheme="minorEastAsia" w:eastAsiaTheme="minorEastAsia" w:cstheme="minorEastAsia"/>
          <w:sz w:val="15"/>
          <w:szCs w:val="15"/>
        </w:rPr>
      </w:pPr>
      <w:r>
        <w:rPr>
          <w:rFonts w:hint="eastAsia" w:asciiTheme="minorEastAsia" w:hAnsiTheme="minorEastAsia" w:eastAsiaTheme="minorEastAsia" w:cstheme="minorEastAsia"/>
          <w:sz w:val="15"/>
          <w:szCs w:val="15"/>
        </w:rPr>
        <w:t xml:space="preserve">1.本试券共 21 题，满分 130 分，考试用时 150 分钟;   </w:t>
      </w:r>
    </w:p>
    <w:p>
      <w:pPr>
        <w:rPr>
          <w:rFonts w:hint="eastAsia" w:asciiTheme="minorEastAsia" w:hAnsiTheme="minorEastAsia" w:eastAsiaTheme="minorEastAsia" w:cstheme="minorEastAsia"/>
          <w:sz w:val="15"/>
          <w:szCs w:val="15"/>
        </w:rPr>
      </w:pPr>
      <w:r>
        <w:rPr>
          <w:rFonts w:hint="eastAsia" w:asciiTheme="minorEastAsia" w:hAnsiTheme="minorEastAsia" w:eastAsiaTheme="minorEastAsia" w:cstheme="minorEastAsia"/>
          <w:sz w:val="15"/>
          <w:szCs w:val="15"/>
        </w:rPr>
        <w:t xml:space="preserve">2.答题前，考生务必将自己的姓名、考点名称、考场号、座位号用 0.5 毫米黑色墨水签字笔填写在答题 卡的相应位五上;   </w:t>
      </w:r>
    </w:p>
    <w:p>
      <w:pPr>
        <w:rPr>
          <w:rFonts w:hint="eastAsia" w:asciiTheme="minorEastAsia" w:hAnsiTheme="minorEastAsia" w:eastAsiaTheme="minorEastAsia" w:cstheme="minorEastAsia"/>
          <w:sz w:val="15"/>
          <w:szCs w:val="15"/>
        </w:rPr>
      </w:pPr>
      <w:r>
        <w:rPr>
          <w:rFonts w:hint="eastAsia" w:asciiTheme="minorEastAsia" w:hAnsiTheme="minorEastAsia" w:eastAsiaTheme="minorEastAsia" w:cstheme="minorEastAsia"/>
          <w:sz w:val="15"/>
          <w:szCs w:val="15"/>
        </w:rPr>
        <w:t xml:space="preserve">3.答选择题须用 2B 铅笔把答题卡上对应题目 i 的答案标号涂黑，如需改功，请用橡皮擦干净后，再选涂 共他答案；答非选择题必须用 0.5 毫米黑色墨水签字笔写在答题卡上相定的位臵上，不在答题区域内的答 案一律无效，不得用共他笔答题;   </w:t>
      </w:r>
    </w:p>
    <w:p>
      <w:pPr>
        <w:rPr>
          <w:rFonts w:hint="eastAsia" w:asciiTheme="minorEastAsia" w:hAnsiTheme="minorEastAsia" w:eastAsiaTheme="minorEastAsia" w:cstheme="minorEastAsia"/>
          <w:sz w:val="15"/>
          <w:szCs w:val="15"/>
        </w:rPr>
      </w:pPr>
      <w:r>
        <w:rPr>
          <w:rFonts w:hint="eastAsia" w:asciiTheme="minorEastAsia" w:hAnsiTheme="minorEastAsia" w:eastAsiaTheme="minorEastAsia" w:cstheme="minorEastAsia"/>
          <w:sz w:val="15"/>
          <w:szCs w:val="15"/>
        </w:rPr>
        <w:t xml:space="preserve">4.考生答题必须答在答题卡上，答在试卷和草稿纸上无效。 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第一部分  基础知识及运用(25 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1.阅读下面的文字，按要求答题。(6 分)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令人魂牵梦萦的苏州水，不但有“身外水天银一色”的湖，而且有“细雨垂杨系画船”的浩浩长河。 而最能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①  </w:t>
      </w:r>
      <w:r>
        <w:rPr>
          <w:rFonts w:hint="eastAsia" w:asciiTheme="minorEastAsia" w:hAnsiTheme="minorEastAsia" w:eastAsiaTheme="minorEastAsia" w:cstheme="minorEastAsia"/>
        </w:rPr>
        <w:t>（滋润  滋养）文化和蔚藉乡愁的，却是那幽深寂寥的水巷。水巷之美，如小家 bì （   ）玉， 婉约动人。水巷是一条水做的丝绸，摆动在水光波影中，丝绸便有了生动的体态，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②  </w:t>
      </w:r>
      <w:r>
        <w:rPr>
          <w:rFonts w:hint="eastAsia" w:asciiTheme="minorEastAsia" w:hAnsiTheme="minorEastAsia" w:eastAsiaTheme="minorEastAsia" w:cstheme="minorEastAsia"/>
        </w:rPr>
        <w:t xml:space="preserve">（鲜活  鲜艳） 的灵魂。水巷之美，凝聚了古城的深幽，历史的 cāng（   ）桑。从横架水巷之上的石拱桥上走过，往水面 探看，那无尽的 xiá（   ）思，皆随着那无穷的水舒 huǎn（   ）地向前流去……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（1）根据拼音写出相应的汉子。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小家 bì （   ）玉    cāng（   ）桑    xiá（   ）思    舒 huǎn（   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（2）从括号内选择恰当的词语填写在前面的横线上。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①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 xml:space="preserve">（滋润  滋养）        ②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 xml:space="preserve">（鲜活  鲜艳）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2.默写古诗文名句，并写出相应的作家、篇名。（10 分）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①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</w:rPr>
        <w:t xml:space="preserve">，草色入帘青。                    （《陋室铭》）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②山重水复疑无路，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</w:rPr>
        <w:t xml:space="preserve"> 。                 （陆游《游山西村》 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</w:rPr>
        <w:t xml:space="preserve">，蜡炬成灰泪始干。                 （李商隐《无题》）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，若出其中；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 xml:space="preserve">，若出其里。       （曹操《观沧海》）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</w:rPr>
        <w:t xml:space="preserve">  ，西北望，射天狼。             （苏轼《江城子·密州出猎》 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⑥安得广厦千万间，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。风雨不动安如山！ （杜甫《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</w:rPr>
        <w:t>》）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⑦求之不得，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 xml:space="preserve"> 。优哉游哉，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 xml:space="preserve">。   （《关雎》 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⑧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</w:rPr>
        <w:t xml:space="preserve">，出则无敌国外患者，国恒亡。（ 《生于忧患，死于安乐》）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3.名著阅读。（5 分）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（1）《水浒传》中“智取生辰纲”片段里，梁中书叫杨志为他送生辰纲去东京，杨志为何推辞不去?后来杨 志答应了梁中书去送生辰纲，他为此做了哪些准备?(3 分）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(2)下面说法中哪一项不正确。(2 分)(     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A.《黑旋风大战浪里白条》中李逸、宋江、截宗三人到酒楼喝酒。宋江说想吃鱼。李逵去买，与船家发 生争执。“浪里白条”张顺便把李逵诱到水里，李逵忘了自己不懂水性，跳到水中呛得失去了打人之力。幸 亏朱江及时赶到，给张顺看了他哥哥的信，张顺才知道是鼎鼎大名的宋江。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B.《鲁智深大闹野猪林》中，这一天，他们走到野猪林的险恶去处，董超、薛霸便把林冲捆在树上，举 起水火棍欲将林冲打死。正在这时，林中突然飞出一条禅杖，将水火棍一隔，跳出一个胖大和尚来。这和 尚正是鲁智深。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C.《无常》中无常是个有人情味的鬼，去勾魂的时候，看到母亲哭死去的儿子那么悲伤，决定放儿子“还 阳半刻”，结果被上司阎罗王打了四十大棒。文章在回忆无常的时候，时不时加进几句对现实所谓正人君子 的讽刺。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D.《西游记》中孙悟空大闹天宫被捉住之后，太上老君把孙悟空放入炼丹炉内烧了四十九日，以为他已 化为灰烬。老君开炉取丹时，孙悟空竞跳出丹炉往外就跑。众神打他不过，请菩提祖师帮忙，最后被菩提 祖师压在五行山下。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4.下面一段文字是介绍镇湖刺绣的，请提炼出四个关键词。(4 分)   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苏绣的发源地镇湖是坐落于太湖之滨的关丽小镇，这里三面环水，位臵独特；镇湖秀美的山水文化见 证了镇湖 1700 多年传统刺绣工艺；代表“苏绣”的镇湖刺绣与湘绣、蜀绣和粤绣相比，具有”精、细、雅、 洁”的特点;镇湖刺绣的内容从原来的飞禽走兽、百花异草到现在的山水风景、人物肖像等，产品的扶术和 艺术表现形式都有不断创新。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 xml:space="preserve">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第二部分阅读理解(45 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阅读下面语段，回答 5—7 题。(7 分) 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御街行·秋日怀旧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范仲淹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纷纷坠叶飘香砌。夜寂静，寒声碎。真珠帘卷玉楼空，天淡银河垂地。年年今夜，月华如练，长是人千里。 愁肠已断无由醉，酒未到，先成泪。残灯明灭枕头欹，谙尽孤眠滋味。都来此事，眉间心上，无计相回避。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【注择】①香砌:指花坛。②真珠:即珍珠。③欹(qī):倾抖。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5.说说你对“寒声碎”的理解。（2 分)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6.上阙词人从多个角度描写秋夜景象，请从一个角度举例简要分析。(2 分)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7.本词下阙以“愁”为核心，请分析词人的愁绪表现在哪些地方?(3 分)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阅读下面的文字，回答 8—10 题。（ 6 分）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臣本布衣，躬耕于南阳，苟全性命于乱世，不求闻达于诸侯。先帝不以臣卑鄙，猥自枉屈，三顾臣于 草庐之中，咨臣以当世之事，由是感激，遂许先帝以驱驰。后值倾覆，受任于败军之际，奉命于危难之间： 尔来二十有一年矣。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先帝知臣谨慎，故临崩寄臣以大事也。受命以来，夙夜忧叹，恐托付不效，以伤先帝之明；故五月渡 泸，深入不毛。今南方已定，兵甲已足，当奖率三军，北定中原，庶竭驽钝，攘除奸凶，兴复汉室，还于 旧都。此臣所以报先帝而忠陛下之职分也。至于斟酌损益，进尽忠言，则攸之、祎、允之任也。 （节选自诸葛亮《出师表》 ）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下列句子中加点词的意义与用法相同的一项是（2 分） （ 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A.以   </w:t>
      </w:r>
      <w:r>
        <w:rPr>
          <w:rFonts w:hint="eastAsia" w:asciiTheme="minorEastAsia" w:hAnsiTheme="minorEastAsia" w:eastAsiaTheme="minorEastAsia" w:cstheme="minorEastAsia"/>
          <w:em w:val="dot"/>
        </w:rPr>
        <w:t>以</w:t>
      </w:r>
      <w:r>
        <w:rPr>
          <w:rFonts w:hint="eastAsia" w:asciiTheme="minorEastAsia" w:hAnsiTheme="minorEastAsia" w:eastAsiaTheme="minorEastAsia" w:cstheme="minorEastAsia"/>
        </w:rPr>
        <w:t xml:space="preserve">伤先帝之明             </w:t>
      </w:r>
      <w:r>
        <w:rPr>
          <w:rFonts w:hint="eastAsia" w:asciiTheme="minorEastAsia" w:hAnsiTheme="minorEastAsia" w:eastAsiaTheme="minorEastAsia" w:cstheme="minorEastAsia"/>
          <w:em w:val="dot"/>
        </w:rPr>
        <w:t>以</w:t>
      </w:r>
      <w:r>
        <w:rPr>
          <w:rFonts w:hint="eastAsia" w:asciiTheme="minorEastAsia" w:hAnsiTheme="minorEastAsia" w:eastAsiaTheme="minorEastAsia" w:cstheme="minorEastAsia"/>
        </w:rPr>
        <w:t xml:space="preserve">君之力，曾不能损魁父之丘（ 《愚公移山》）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B.闻   不求</w:t>
      </w:r>
      <w:r>
        <w:rPr>
          <w:rFonts w:hint="eastAsia" w:asciiTheme="minorEastAsia" w:hAnsiTheme="minorEastAsia" w:eastAsiaTheme="minorEastAsia" w:cstheme="minorEastAsia"/>
          <w:em w:val="dot"/>
        </w:rPr>
        <w:t>闻</w:t>
      </w:r>
      <w:r>
        <w:rPr>
          <w:rFonts w:hint="eastAsia" w:asciiTheme="minorEastAsia" w:hAnsiTheme="minorEastAsia" w:eastAsiaTheme="minorEastAsia" w:cstheme="minorEastAsia"/>
        </w:rPr>
        <w:t xml:space="preserve">达于诸侯           </w:t>
      </w:r>
      <w:r>
        <w:rPr>
          <w:rFonts w:hint="eastAsia" w:asciiTheme="minorEastAsia" w:hAnsiTheme="minorEastAsia" w:eastAsiaTheme="minorEastAsia" w:cstheme="minorEastAsia"/>
          <w:em w:val="dot"/>
        </w:rPr>
        <w:t>闻</w:t>
      </w:r>
      <w:r>
        <w:rPr>
          <w:rFonts w:hint="eastAsia" w:asciiTheme="minorEastAsia" w:hAnsiTheme="minorEastAsia" w:eastAsiaTheme="minorEastAsia" w:cstheme="minorEastAsia"/>
        </w:rPr>
        <w:t xml:space="preserve">寡人之耳者（ 《邹忌讽齐王纳谏》）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C.临   故</w:t>
      </w:r>
      <w:r>
        <w:rPr>
          <w:rFonts w:hint="eastAsia" w:asciiTheme="minorEastAsia" w:hAnsiTheme="minorEastAsia" w:eastAsiaTheme="minorEastAsia" w:cstheme="minorEastAsia"/>
          <w:em w:val="dot"/>
        </w:rPr>
        <w:t>临</w:t>
      </w:r>
      <w:r>
        <w:rPr>
          <w:rFonts w:hint="eastAsia" w:asciiTheme="minorEastAsia" w:hAnsiTheme="minorEastAsia" w:eastAsiaTheme="minorEastAsia" w:cstheme="minorEastAsia"/>
        </w:rPr>
        <w:t>崩寄臣以大事也       有亭翼然</w:t>
      </w:r>
      <w:r>
        <w:rPr>
          <w:rFonts w:hint="eastAsia" w:asciiTheme="minorEastAsia" w:hAnsiTheme="minorEastAsia" w:eastAsiaTheme="minorEastAsia" w:cstheme="minorEastAsia"/>
          <w:em w:val="dot"/>
        </w:rPr>
        <w:t>临</w:t>
      </w:r>
      <w:r>
        <w:rPr>
          <w:rFonts w:hint="eastAsia" w:asciiTheme="minorEastAsia" w:hAnsiTheme="minorEastAsia" w:eastAsiaTheme="minorEastAsia" w:cstheme="minorEastAsia"/>
        </w:rPr>
        <w:t xml:space="preserve">于泉上（《醉翁题记》 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D.故   </w:t>
      </w:r>
      <w:r>
        <w:rPr>
          <w:rFonts w:hint="eastAsia" w:asciiTheme="minorEastAsia" w:hAnsiTheme="minorEastAsia" w:eastAsiaTheme="minorEastAsia" w:cstheme="minorEastAsia"/>
          <w:em w:val="dot"/>
        </w:rPr>
        <w:t>故</w:t>
      </w:r>
      <w:r>
        <w:rPr>
          <w:rFonts w:hint="eastAsia" w:asciiTheme="minorEastAsia" w:hAnsiTheme="minorEastAsia" w:eastAsiaTheme="minorEastAsia" w:cstheme="minorEastAsia"/>
        </w:rPr>
        <w:t>五月渡泸               吾视其辙乱，往期披靡，</w:t>
      </w:r>
      <w:r>
        <w:rPr>
          <w:rFonts w:hint="eastAsia" w:asciiTheme="minorEastAsia" w:hAnsiTheme="minorEastAsia" w:eastAsiaTheme="minorEastAsia" w:cstheme="minorEastAsia"/>
          <w:em w:val="dot"/>
        </w:rPr>
        <w:t>故</w:t>
      </w:r>
      <w:r>
        <w:rPr>
          <w:rFonts w:hint="eastAsia" w:asciiTheme="minorEastAsia" w:hAnsiTheme="minorEastAsia" w:eastAsiaTheme="minorEastAsia" w:cstheme="minorEastAsia"/>
        </w:rPr>
        <w:t xml:space="preserve">逐之（《曹刿论战》）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9.选出加点字词用法不同的项（2 分）（   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A.先帝不以臣</w:t>
      </w:r>
      <w:r>
        <w:rPr>
          <w:rFonts w:hint="eastAsia" w:asciiTheme="minorEastAsia" w:hAnsiTheme="minorEastAsia" w:eastAsiaTheme="minorEastAsia" w:cstheme="minorEastAsia"/>
          <w:em w:val="dot"/>
        </w:rPr>
        <w:t>卑鄙</w:t>
      </w:r>
      <w:r>
        <w:rPr>
          <w:rFonts w:hint="eastAsia" w:asciiTheme="minorEastAsia" w:hAnsiTheme="minorEastAsia" w:eastAsiaTheme="minorEastAsia" w:cstheme="minorEastAsia"/>
        </w:rPr>
        <w:t xml:space="preserve">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B.率</w:t>
      </w:r>
      <w:r>
        <w:rPr>
          <w:rFonts w:hint="eastAsia" w:asciiTheme="minorEastAsia" w:hAnsiTheme="minorEastAsia" w:eastAsiaTheme="minorEastAsia" w:cstheme="minorEastAsia"/>
          <w:em w:val="dot"/>
        </w:rPr>
        <w:t>妻子</w:t>
      </w:r>
      <w:r>
        <w:rPr>
          <w:rFonts w:hint="eastAsia" w:asciiTheme="minorEastAsia" w:hAnsiTheme="minorEastAsia" w:eastAsiaTheme="minorEastAsia" w:cstheme="minorEastAsia"/>
        </w:rPr>
        <w:t xml:space="preserve">邑人来此绝境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C.负势竞上，互相</w:t>
      </w:r>
      <w:r>
        <w:rPr>
          <w:rFonts w:hint="eastAsia" w:asciiTheme="minorEastAsia" w:hAnsiTheme="minorEastAsia" w:eastAsiaTheme="minorEastAsia" w:cstheme="minorEastAsia"/>
          <w:em w:val="dot"/>
        </w:rPr>
        <w:t>轩邈</w:t>
      </w:r>
      <w:r>
        <w:rPr>
          <w:rFonts w:hint="eastAsia" w:asciiTheme="minorEastAsia" w:hAnsiTheme="minorEastAsia" w:eastAsiaTheme="minorEastAsia" w:cstheme="minorEastAsia"/>
        </w:rPr>
        <w:t xml:space="preserve">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em w:val="dot"/>
        </w:rPr>
        <w:t>牺牲</w:t>
      </w:r>
      <w:r>
        <w:rPr>
          <w:rFonts w:hint="eastAsia" w:asciiTheme="minorEastAsia" w:hAnsiTheme="minorEastAsia" w:eastAsiaTheme="minorEastAsia" w:cstheme="minorEastAsia"/>
        </w:rPr>
        <w:t xml:space="preserve">玉帛，弗敢加也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10.文中诸葛亮回顾往事的目的是什么？（2 分） 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阅读下面的文字，回答 11--12 题（8 分)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司马懿与诸葛亮相守百余日。亮数挑战，懿不出。亮乃遗懿巾帼妇人之服，懿怒，上表请战，帝使卫 尉辛毗仗节为军师以制之。护军姜维谓亮曰：“辛佐治仗节而到，贼不复出焉。”亮曰：“彼本无战情，所以 固请战者，以示武于其众耳。将在军，君命有所不受，苟能制吾，岂千里而请战邪？”亮遣使者至懿军， 懿问其寝食及事之烦简，不问戎事。使者对曰：“诸葛公夙兴夜寐，罚二十已上，皆亲览焉；所啖食不至数 升。”懿告人曰：“诸葛孔明食少事烦，其能久乎！”是月，亮卒于军中。 （节选自《资治通鉴》 ）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【注】①辛毗，三国时魏国大臣。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11.把下面句子翻译成现代汉语。（4 分）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（1）所以固请战者，以示武于其众耳。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（2）苟能制吾，岂千里而请战邪？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12.这段文字展现了诸葛亮和司马懿二人足智多谋，请结合文段情节分别叫要分析。（4 分）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阅读下面语段，回答 13-15 题。（8 分） 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唱出来的经典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①日前，在央视《经典咏流传》节目中，有个片段火爆网络。“经典传唱人”王铮亮与已过世的王之炀 老人隔空对唱《长恨歌》，戳中网友泪点，让大家惊叹：原来唱出来的《长恨歌》如此好听！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②观众之所以感到吟诵出来的古诗词生动、好听，是因为吟诵最能完整表达古诗词的丰富魅力。古人 创作的所有诗词都是被赋予深厚音乐性的，包含平仄的格律、骈散顿挫的变化。每一个平平仄仄的音调， 都是一把解锁诗中意蕴的钥匙，更是帮助我们现代人记忆一首诗的隐形通道。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③余光中曾在《自豪与自幸——我的国文启蒙》一文里感慨吟诵之于诗词古文学习的妙处。他回忆高 中时代的文学课堂，老先生教周敦颐的《爱莲说》时，“摇头晃脑，用川腔吟诵，有金石之声”。在余光中 眼中，这种看似老派的吟诵方式是最具韵味的。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④中国古典文学研究专家叶嘉莹一直致力于推动吟诵诗词的传承，她一直强调，吟诵是古人读诗最源 本的“打开方式”， 是学习古典诗词的重要法门，它所带来的兴发感动的体会，是深入理解古诗词的基础。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⑤然而，在我们现时的诗词教育中，“读诗”，恰恰是一直被忽略的关键环节。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⑥诗词之所以让很多中小学生感到头疼，是因为在语文课堂上他们没有机会感受诗词的吸引力。有些 教者非但自己没有读好一首诗，还如对待一本拼满字符的字典一般，直接勾出疑难字句解释一通、要求学 生通篇背诵完事。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⑦每个人早年求学时，如果能学习如何读诗，感知诗词意蕴，这种积极影响无疑是巨大的。在《经典 咏流传》中，王之炀老人生前吟唱《长恨歌》《木兰辞》《滕王阁序》等，甚至亲笔写下简谱。在他们那一 代人的国文教育中，诗词在脑海留下的印记是一段段可以吟唱的音乐旋律，而打动内心的旋律跟了自己一 辈子。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⑧“在天愿作比翼鸟，在地愿为连理枝。天长地久有时尽，此恨绵绵无绝期。”每个人对白居易的爱情 金句烂熟于心，但与读其他好诗一样，对于多数人而言，诗句的意境都是通过字面脑补而来的，只是好看， 但并不好听，古人写作期许的美意被辜负了一大半，诗词也显得淡而无味。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⑨另外，能一字不落地背诵大量诗篇，就被视为国学教育做到位，是一种教育误区。如此教育的结果， 只能让年轻学子轻松应付考试卷上那 10 条可怕的诗词填空，或是在舞台上进行一番博取眼球的“才艺表演”。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⑩正因着现实中仅仅让经典进行生硬的时空“平移”，或是把它当成现代人达成些许目的的美化工具， 因而无法真正深入人心。再如此当下唱出来的《长恨歌》这么容易“俘虏”现代人耳朵，便不足为奇了。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⑪在建设社会主义文化强国的今天，我们不仅要向国人传播经典，还要向世界展示我们的文化自信， 也许这首直达人心的唱出来的《长恨歌》，带给我们更多的启示在于:传承经典不能是形式的死记硬背，而 应该转化为现代人的文化涵养和美学品味。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(选自 2018 年 3 月 28 日《中国青年报》，有删改）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13.文章的中心论点是什么？（2 分）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14.文章第⑦段运用什么论证方法？有什么作用？（2 分）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15.清简述本文的论证思路。（4 分）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阅读下面语段、回答 16--20 题。（16 分） 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风吹屋檐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张金凤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①屋檐是房屋的帽檐，长长的一溜儿茅草或青瓦，整齐排列，遮蔽过盛的阳光，遮挡过斜飘的雨水。屋檐不仅庇护着土墙、门板和一家人的冷暖，还庇护着共存于天地间的各种生灵。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②屋檐下是鸟雀的家。长长的屋檐腋窝儿里，藏有灰白的燕窝。那紫燕呢喃着、盘算着，借着屋檐的弧度，衔泥筑巢，将温暖的家依偎着人的暖房。屋檐下还庇护着麻雀。麻雀是偷懒的家伙，更是聪明的家伙，它瞅准屋檐下的瓦缝，一缩身子钻进去，在草坯的缝隙里找到自己的庇佑，生卵育雏，安度漂泊的一生。屋檐下有了鸟雀，这家就充满生机。哪怕是在西北风呼啸的时候。看，冬天里，一群灵动的麻雀“嗖”地从树上飞起，像北风卷动的几片枯树叶，在天空划出几道优美的曲线，然后落在顶着几点残雪的草垛上，落在灰不溜秋的篱笆上，落在阳光下酣睡的猪身边，落在鸡的食槽边，落在狗窝旁的破碗边。几粒草籽、残留的秕谷，甚至禽畜们嘴巴下的残渣，足够填饱它们弱小的肚腹。吃饱后的漫长时光，则用来跳跃和歌唱，用来祈祷和飞翔。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③屋檐下是果实歇脚的地方。秋收开始，庭院里、仓房里满满当当，屋檐下那排橛子，一个个迎来自己的新娘。结实的橛子上挂着一串串金黄的苞米，苞米皮编成麻花辫，苞米棒子整齐地排列在两侧等待阳光的检阅。一棵棵辣椒红翠相间像幅喜庆的年画。成串成串的辣椒挂得高高的，像要燃放的爆竹。若是系成圈的辣椒串儿，就成了一大朵花，将暗黄的土墙打扮得像个新郎官。几穗饱满的高粱，被从场院里挑出来，扎成一捆，展览在屋檐下，它们承载着给明年的土地传递薪火的神圣使命。红皮地瓜被冬日的太阳一晒， 流出蜜汁般的油，馋嘴的麻雀频频光顾，成群结队来吃，专吃那甜软的。人们在高粱的秸秆顶端，绑上花 花绿绿几块鲜艳的布条，将秸秆插在屋檐下，风一吹，布条“噗噜噜”直响，吓得偷吃者四散而逃。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屋檐下是农具的驿站。橛子高高低低排列在屋檐下，等待它的亲戚上门。担杖躺在兄弟般的橛子身边打瞌睡，担杖两侧垂下弯弯的铁钩子，似乎在垂钓满天井的月色。天光微亮的时候，男人从橛子上摘下担杖，挑起一对洋铁桶，去往南菜园的甜水井。蓑衣和斗笠是乡下人的宝贝，晴天挡日头，雨天遮湿气，蓑衣防雨又御寒，干活累了，蓑衣往地上一铺，当草垫睡一觉，不用担心受潮。人回家的时候，斗笠和蓑衣 就在门边的屋檐下静静地等待。立秋就挂锄了，忙了整个夏天，锄头该靠着土墙歇歇了。</w:t>
      </w:r>
      <w:r>
        <w:rPr>
          <w:rFonts w:hint="eastAsia" w:asciiTheme="minorEastAsia" w:hAnsiTheme="minorEastAsia" w:eastAsiaTheme="minorEastAsia" w:cstheme="minorEastAsia"/>
          <w:u w:val="single"/>
        </w:rPr>
        <w:t>镰刀似乎闲得太久，闲出一身泛黄的寂寞。吼吼地在磨刀石上热热身，翻身下墙的镰刀，带着乡下人的热切盼望冲进田野。</w:t>
      </w:r>
      <w:r>
        <w:rPr>
          <w:rFonts w:hint="eastAsia" w:asciiTheme="minorEastAsia" w:hAnsiTheme="minorEastAsia" w:eastAsiaTheme="minorEastAsia" w:cstheme="minorEastAsia"/>
        </w:rPr>
        <w:t xml:space="preserve">大寒封地之前，耕完留做春茬的地，将铁犁头从木犁具上卸下来，用草绳串一下犁头，挂在檐下，犁具依 靠在檐下的墙角。当农具满墙歇在屋檐下的时候，土屋里就飘荡出一壶烧酒的香。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</w:t>
      </w:r>
      <w:r>
        <w:rPr>
          <w:rFonts w:hint="eastAsia" w:asciiTheme="minorEastAsia" w:hAnsiTheme="minorEastAsia" w:eastAsiaTheme="minorEastAsia" w:cstheme="minorEastAsia"/>
          <w:u w:val="single"/>
        </w:rPr>
        <w:t>屋檐下摇曳着风俗和岁月的流响。</w:t>
      </w:r>
      <w:r>
        <w:rPr>
          <w:rFonts w:hint="eastAsia" w:asciiTheme="minorEastAsia" w:hAnsiTheme="minorEastAsia" w:eastAsiaTheme="minorEastAsia" w:cstheme="minorEastAsia"/>
        </w:rPr>
        <w:t>正门口的上方，插着桃树枝和竹枝，这是过年的时候插上去的，是人们对好日子的祈盼。桃枝辟邪，门口屋檐下插上桃树枝，一切不好的东西就进不了家门，门户就正气长存，家里人也不会得病。竹子代表的是竹报平安，且竹的鲜脆在萧瑟的严冬里，也是生机勃勃的象征。屋檐下还插着艾草，艾叶是端午节的时候插上去的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 xml:space="preserve">天未亮时，家人就去野外折艾蒿，回来后插在自家的门口，也给熟睡的孩子枕头边压几片干净的艾叶。香艾既可辟邪也可驱百虫。夏天的时候，小孩子害了小疮、疖子，如果劈下几根艾草炖水洗，就能很快康复；若发炎流脓，就直接从屋檐下折艾草烧成灰，蘸香油抹至患处，两三日即好。屋檐成了乡下人自我医治的中药匣。清明时节，屋檐下常常摇曳着柔嫩的柳枝。人 们在秋千架上拴红布，插柳枝、柏枝之外，也总忘不了那憨厚的屋檐。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⑥屋檐下是收藏阳光、炼制“金子”的地方。屋檐下生长着最茂盛的阳光，像个金钵，北风在这里绕道而走，阳光在这里聚而不散。狗儿蜷缩在盛放着半篮柴草的提篮里，母鸡喜欢趴在草筐里温窝、下蛋、晾晒翅膀。老人摆下草墩子，在懒洋洋的冬阳下，晒出满身的暖，提炼出漫长岁月里最为欣喜的笑靥，皱纹再深都掩不住。晒着晒着，就打起瞌睡，直到一滴口水打在手上，直到鞋窝子被麻雀啄得簌簌发痒，直到一缕饭香飘进鼻翼。（有删改）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（《人民日报》2017 年 11 月 29 日 24 版）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16.第①段在结构和内容上有什么作用?请简要分析。（3 分)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17.文章第②③④段分别写了鸟雀、果实和农具，有何作用?(3 分)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18.请从修辞的角度赏析文章第④段划线句。（3 分）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镰刀似乎闲得太久，闲出一身泛黄的寂寞。吼吼地在磨刀石上热热身，翻身下墙的镰刀，带着乡下人 的热切盼望冲进田野。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19.联系上下全文，谈谈你对第⑤段画线句的理解。（3 分）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屋檐下摇曳着风俗和岁月的流响。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20.文章标题意蕴丰富，联系全文，谈谈你对“屋檐“的理解。（4 分）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第三部分作文(60 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21.作文。（60 分）)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泰戈尔曾说“天空中没有翅膀的痕迹，但是鸟已飞过。” 有人说：““只要我们心里留下了实质的东西，那我们的痕迹不论是什么，对于我们那便是美丽的痕迹"。 请以“最美的痕迹”为题，写一篇作文。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①将题目抄在答题卡上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②除诗歌外，文体不限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③不少于 600 字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④文中不要出现（或暗示）本人的姓名、校名。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3A63B"/>
    <w:multiLevelType w:val="singleLevel"/>
    <w:tmpl w:val="5173A63B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150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1653</Words>
  <Characters>9426</Characters>
  <Lines>78</Lines>
  <Paragraphs>22</Paragraphs>
  <TotalTime>0</TotalTime>
  <ScaleCrop>false</ScaleCrop>
  <LinksUpToDate>false</LinksUpToDate>
  <CharactersWithSpaces>11057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2018-04-28T13:27:00Z</dcterms:created>
  <dc:creator>Administrator</dc:creator>
  <cp:lastModifiedBy>Administrator</cp:lastModifiedBy>
  <dcterms:modified xsi:type="dcterms:W3CDTF">2018-08-18T00:52:54Z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