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76" w:lineRule="auto"/>
        <w:jc w:val="left"/>
        <w:textAlignment w:val="center"/>
        <w:rPr>
          <w:rFonts w:eastAsiaTheme="minorEastAsia"/>
          <w:color w:val="000000"/>
          <w:kern w:val="0"/>
          <w:szCs w:val="22"/>
        </w:rPr>
      </w:pPr>
      <w:r>
        <w:rPr>
          <w:szCs w:val="21"/>
        </w:rPr>
        <w:t>1.</w:t>
      </w:r>
      <w:r>
        <w:rPr>
          <w:rFonts w:eastAsiaTheme="minorEastAsia"/>
          <w:color w:val="000000"/>
          <w:kern w:val="0"/>
          <w:szCs w:val="22"/>
        </w:rPr>
        <w:t xml:space="preserve"> （201</w:t>
      </w:r>
      <w:r>
        <w:rPr>
          <w:rFonts w:hint="eastAsia" w:eastAsiaTheme="minorEastAsia"/>
          <w:color w:val="000000"/>
          <w:kern w:val="0"/>
          <w:szCs w:val="22"/>
          <w:lang w:val="en-US" w:eastAsia="zh-CN"/>
        </w:rPr>
        <w:t>7</w:t>
      </w:r>
      <w:r>
        <w:rPr>
          <w:rFonts w:eastAsiaTheme="minorEastAsia"/>
          <w:color w:val="000000"/>
          <w:kern w:val="0"/>
          <w:szCs w:val="22"/>
        </w:rPr>
        <w:t>莱芜24）．如图，二次函数</w:t>
      </w:r>
      <w:r>
        <w:rPr>
          <w:rFonts w:eastAsiaTheme="minorEastAsia"/>
          <w:i/>
          <w:color w:val="000000"/>
          <w:kern w:val="0"/>
          <w:szCs w:val="22"/>
        </w:rPr>
        <w:t>y</w:t>
      </w:r>
      <w:r>
        <w:rPr>
          <w:rFonts w:eastAsiaTheme="minorEastAsia"/>
          <w:color w:val="000000"/>
          <w:kern w:val="0"/>
          <w:szCs w:val="22"/>
        </w:rPr>
        <w:t>=</w:t>
      </w:r>
      <w:r>
        <w:rPr>
          <w:rFonts w:eastAsiaTheme="minorEastAsia"/>
          <w:i/>
          <w:color w:val="000000"/>
          <w:kern w:val="0"/>
          <w:szCs w:val="22"/>
        </w:rPr>
        <w:t>ax</w:t>
      </w:r>
      <w:r>
        <w:rPr>
          <w:rFonts w:eastAsiaTheme="minorEastAsia"/>
          <w:color w:val="000000"/>
          <w:kern w:val="0"/>
          <w:sz w:val="24"/>
          <w:vertAlign w:val="superscript"/>
        </w:rPr>
        <w:t>2</w:t>
      </w:r>
      <w:r>
        <w:rPr>
          <w:rFonts w:hint="eastAsia" w:eastAsiaTheme="minorEastAsia"/>
          <w:color w:val="000000"/>
          <w:kern w:val="0"/>
          <w:szCs w:val="22"/>
        </w:rPr>
        <w:t>+</w:t>
      </w:r>
      <w:r>
        <w:rPr>
          <w:rFonts w:eastAsiaTheme="minorEastAsia"/>
          <w:i/>
          <w:color w:val="000000"/>
          <w:kern w:val="0"/>
          <w:szCs w:val="22"/>
        </w:rPr>
        <w:t>bx</w:t>
      </w:r>
      <w:r>
        <w:rPr>
          <w:rFonts w:hint="eastAsia" w:eastAsiaTheme="minorEastAsia"/>
          <w:color w:val="000000"/>
          <w:kern w:val="0"/>
          <w:szCs w:val="22"/>
        </w:rPr>
        <w:t>+</w:t>
      </w:r>
      <w:r>
        <w:rPr>
          <w:rFonts w:eastAsiaTheme="minorEastAsia"/>
          <w:i/>
          <w:color w:val="000000"/>
          <w:kern w:val="0"/>
          <w:szCs w:val="22"/>
        </w:rPr>
        <w:t>c</w:t>
      </w:r>
      <w:r>
        <w:rPr>
          <w:rFonts w:eastAsiaTheme="minorEastAsia"/>
          <w:color w:val="000000"/>
          <w:kern w:val="0"/>
          <w:szCs w:val="22"/>
        </w:rPr>
        <w:t>的图象经过点</w:t>
      </w:r>
      <w:r>
        <w:rPr>
          <w:rFonts w:eastAsiaTheme="minorEastAsia"/>
          <w:i/>
          <w:color w:val="000000"/>
          <w:kern w:val="0"/>
          <w:szCs w:val="22"/>
        </w:rPr>
        <w:t>A</w:t>
      </w:r>
      <w:r>
        <w:rPr>
          <w:rFonts w:eastAsiaTheme="minorEastAsia"/>
          <w:color w:val="000000"/>
          <w:kern w:val="0"/>
          <w:szCs w:val="22"/>
        </w:rPr>
        <w:t>（﹣1，0），</w:t>
      </w:r>
      <w:r>
        <w:rPr>
          <w:rFonts w:eastAsiaTheme="minorEastAsia"/>
          <w:i/>
          <w:color w:val="000000"/>
          <w:kern w:val="0"/>
          <w:szCs w:val="22"/>
        </w:rPr>
        <w:t>B</w:t>
      </w:r>
      <w:r>
        <w:rPr>
          <w:rFonts w:eastAsiaTheme="minorEastAsia"/>
          <w:color w:val="000000"/>
          <w:kern w:val="0"/>
          <w:szCs w:val="22"/>
        </w:rPr>
        <w:t>（4，0），</w:t>
      </w:r>
      <w:r>
        <w:rPr>
          <w:rFonts w:eastAsiaTheme="minorEastAsia"/>
          <w:i/>
          <w:color w:val="000000"/>
          <w:kern w:val="0"/>
          <w:szCs w:val="22"/>
        </w:rPr>
        <w:t>C</w:t>
      </w:r>
      <w:r>
        <w:rPr>
          <w:rFonts w:eastAsiaTheme="minorEastAsia"/>
          <w:color w:val="000000"/>
          <w:kern w:val="0"/>
          <w:szCs w:val="22"/>
        </w:rPr>
        <w:t>（﹣2，﹣3），直线</w:t>
      </w:r>
      <w:r>
        <w:rPr>
          <w:rFonts w:eastAsiaTheme="minorEastAsia"/>
          <w:i/>
          <w:color w:val="000000"/>
          <w:kern w:val="0"/>
          <w:szCs w:val="22"/>
        </w:rPr>
        <w:t>BC</w:t>
      </w:r>
      <w:r>
        <w:rPr>
          <w:rFonts w:eastAsiaTheme="minorEastAsia"/>
          <w:color w:val="000000"/>
          <w:kern w:val="0"/>
          <w:szCs w:val="22"/>
        </w:rPr>
        <w:t>与</w:t>
      </w:r>
      <w:r>
        <w:rPr>
          <w:rFonts w:eastAsiaTheme="minorEastAsia"/>
          <w:i/>
          <w:color w:val="000000"/>
          <w:kern w:val="0"/>
          <w:szCs w:val="22"/>
        </w:rPr>
        <w:t>y</w:t>
      </w:r>
      <w:r>
        <w:rPr>
          <w:rFonts w:eastAsiaTheme="minorEastAsia"/>
          <w:color w:val="000000"/>
          <w:kern w:val="0"/>
          <w:szCs w:val="22"/>
        </w:rPr>
        <w:t>轴交于点</w:t>
      </w:r>
      <w:r>
        <w:rPr>
          <w:rFonts w:eastAsiaTheme="minorEastAsia"/>
          <w:i/>
          <w:color w:val="000000"/>
          <w:kern w:val="0"/>
          <w:szCs w:val="22"/>
        </w:rPr>
        <w:t>D</w:t>
      </w:r>
      <w:r>
        <w:rPr>
          <w:rFonts w:eastAsiaTheme="minorEastAsia"/>
          <w:color w:val="000000"/>
          <w:kern w:val="0"/>
          <w:szCs w:val="22"/>
        </w:rPr>
        <w:t>，</w:t>
      </w:r>
      <w:r>
        <w:rPr>
          <w:rFonts w:eastAsiaTheme="minorEastAsia"/>
          <w:i/>
          <w:color w:val="000000"/>
          <w:kern w:val="0"/>
          <w:szCs w:val="22"/>
        </w:rPr>
        <w:t>E</w:t>
      </w:r>
      <w:r>
        <w:rPr>
          <w:rFonts w:eastAsiaTheme="minorEastAsia"/>
          <w:color w:val="000000"/>
          <w:kern w:val="0"/>
          <w:szCs w:val="22"/>
        </w:rPr>
        <w:t>为二次函数图象上任一点．</w:t>
      </w:r>
    </w:p>
    <w:p>
      <w:pPr>
        <w:widowControl/>
        <w:spacing w:line="276" w:lineRule="auto"/>
        <w:jc w:val="left"/>
        <w:textAlignment w:val="center"/>
        <w:rPr>
          <w:rFonts w:eastAsiaTheme="minorEastAsia"/>
          <w:color w:val="000000"/>
          <w:kern w:val="0"/>
          <w:szCs w:val="22"/>
        </w:rPr>
      </w:pPr>
      <w:r>
        <w:rPr>
          <w:rFonts w:eastAsiaTheme="minorEastAsia"/>
          <w:color w:val="000000"/>
          <w:kern w:val="0"/>
          <w:szCs w:val="22"/>
        </w:rPr>
        <w:t>（1）求这个二次函数的解析式；</w:t>
      </w:r>
    </w:p>
    <w:p>
      <w:pPr>
        <w:widowControl/>
        <w:spacing w:line="276" w:lineRule="auto"/>
        <w:jc w:val="left"/>
        <w:textAlignment w:val="center"/>
        <w:rPr>
          <w:rFonts w:eastAsiaTheme="minorEastAsia"/>
          <w:color w:val="000000"/>
          <w:kern w:val="0"/>
          <w:szCs w:val="22"/>
        </w:rPr>
      </w:pPr>
      <w:r>
        <w:rPr>
          <w:rFonts w:eastAsiaTheme="minorEastAsia"/>
          <w:color w:val="000000"/>
          <w:kern w:val="0"/>
          <w:szCs w:val="22"/>
        </w:rPr>
        <w:t>（2）</w:t>
      </w:r>
      <w:r>
        <w:rPr>
          <w:rFonts w:hint="eastAsia" w:eastAsiaTheme="minorEastAsia"/>
          <w:color w:val="000000"/>
          <w:kern w:val="0"/>
          <w:szCs w:val="22"/>
        </w:rPr>
        <w:t xml:space="preserve"> </w:t>
      </w:r>
      <w:r>
        <w:rPr>
          <w:rFonts w:eastAsiaTheme="minorEastAsia"/>
          <w:color w:val="000000"/>
          <w:kern w:val="0"/>
          <w:szCs w:val="22"/>
        </w:rPr>
        <w:t>若点</w:t>
      </w:r>
      <w:r>
        <w:rPr>
          <w:rFonts w:eastAsiaTheme="minorEastAsia"/>
          <w:i/>
          <w:color w:val="000000"/>
          <w:kern w:val="0"/>
          <w:szCs w:val="22"/>
        </w:rPr>
        <w:t>E</w:t>
      </w:r>
      <w:r>
        <w:rPr>
          <w:rFonts w:eastAsiaTheme="minorEastAsia"/>
          <w:color w:val="000000"/>
          <w:kern w:val="0"/>
          <w:szCs w:val="22"/>
        </w:rPr>
        <w:t>在直线</w:t>
      </w:r>
      <w:r>
        <w:rPr>
          <w:rFonts w:eastAsiaTheme="minorEastAsia"/>
          <w:i/>
          <w:color w:val="000000"/>
          <w:kern w:val="0"/>
          <w:szCs w:val="22"/>
        </w:rPr>
        <w:t>BC</w:t>
      </w:r>
      <w:r>
        <w:rPr>
          <w:rFonts w:eastAsiaTheme="minorEastAsia"/>
          <w:color w:val="000000"/>
          <w:kern w:val="0"/>
          <w:szCs w:val="22"/>
        </w:rPr>
        <w:t>的上方，过</w:t>
      </w:r>
      <w:r>
        <w:rPr>
          <w:rFonts w:eastAsiaTheme="minorEastAsia"/>
          <w:i/>
          <w:color w:val="000000"/>
          <w:kern w:val="0"/>
          <w:szCs w:val="22"/>
        </w:rPr>
        <w:t>E</w:t>
      </w:r>
      <w:r>
        <w:rPr>
          <w:rFonts w:eastAsiaTheme="minorEastAsia"/>
          <w:color w:val="000000"/>
          <w:kern w:val="0"/>
          <w:szCs w:val="22"/>
        </w:rPr>
        <w:t>分别作</w:t>
      </w:r>
      <w:r>
        <w:rPr>
          <w:rFonts w:eastAsiaTheme="minorEastAsia"/>
          <w:i/>
          <w:color w:val="000000"/>
          <w:kern w:val="0"/>
          <w:szCs w:val="22"/>
        </w:rPr>
        <w:t>BC</w:t>
      </w:r>
      <w:r>
        <w:rPr>
          <w:rFonts w:eastAsiaTheme="minorEastAsia"/>
          <w:color w:val="000000"/>
          <w:kern w:val="0"/>
          <w:szCs w:val="22"/>
        </w:rPr>
        <w:t>和</w:t>
      </w:r>
      <w:r>
        <w:rPr>
          <w:rFonts w:eastAsiaTheme="minorEastAsia"/>
          <w:i/>
          <w:color w:val="000000"/>
          <w:kern w:val="0"/>
          <w:szCs w:val="22"/>
        </w:rPr>
        <w:t>y</w:t>
      </w:r>
      <w:r>
        <w:rPr>
          <w:rFonts w:eastAsiaTheme="minorEastAsia"/>
          <w:color w:val="000000"/>
          <w:kern w:val="0"/>
          <w:szCs w:val="22"/>
        </w:rPr>
        <w:t>轴的垂线，交直线</w:t>
      </w:r>
      <w:r>
        <w:rPr>
          <w:rFonts w:eastAsiaTheme="minorEastAsia"/>
          <w:i/>
          <w:color w:val="000000"/>
          <w:kern w:val="0"/>
          <w:szCs w:val="22"/>
        </w:rPr>
        <w:t>BC</w:t>
      </w:r>
      <w:r>
        <w:rPr>
          <w:rFonts w:eastAsiaTheme="minorEastAsia"/>
          <w:color w:val="000000"/>
          <w:kern w:val="0"/>
          <w:szCs w:val="22"/>
        </w:rPr>
        <w:t>于不同的两点</w:t>
      </w:r>
      <w:r>
        <w:rPr>
          <w:rFonts w:eastAsiaTheme="minorEastAsia"/>
          <w:i/>
          <w:color w:val="000000"/>
          <w:kern w:val="0"/>
          <w:szCs w:val="22"/>
        </w:rPr>
        <w:t>F</w:t>
      </w:r>
      <w:r>
        <w:rPr>
          <w:rFonts w:eastAsiaTheme="minorEastAsia"/>
          <w:color w:val="000000"/>
          <w:kern w:val="0"/>
          <w:szCs w:val="22"/>
        </w:rPr>
        <w:t>，</w:t>
      </w:r>
      <w:r>
        <w:rPr>
          <w:rFonts w:eastAsiaTheme="minorEastAsia"/>
          <w:i/>
          <w:color w:val="000000"/>
          <w:kern w:val="0"/>
          <w:szCs w:val="22"/>
        </w:rPr>
        <w:t>G</w:t>
      </w:r>
      <w:r>
        <w:rPr>
          <w:rFonts w:eastAsiaTheme="minorEastAsia"/>
          <w:color w:val="000000"/>
          <w:kern w:val="0"/>
          <w:szCs w:val="22"/>
        </w:rPr>
        <w:t>（</w:t>
      </w:r>
      <w:r>
        <w:rPr>
          <w:rFonts w:eastAsiaTheme="minorEastAsia"/>
          <w:i/>
          <w:color w:val="000000"/>
          <w:kern w:val="0"/>
          <w:szCs w:val="22"/>
        </w:rPr>
        <w:t>F</w:t>
      </w:r>
      <w:r>
        <w:rPr>
          <w:rFonts w:eastAsiaTheme="minorEastAsia"/>
          <w:color w:val="000000"/>
          <w:kern w:val="0"/>
          <w:szCs w:val="22"/>
        </w:rPr>
        <w:t>在</w:t>
      </w:r>
      <w:r>
        <w:rPr>
          <w:rFonts w:eastAsiaTheme="minorEastAsia"/>
          <w:i/>
          <w:color w:val="000000"/>
          <w:kern w:val="0"/>
          <w:szCs w:val="22"/>
        </w:rPr>
        <w:t>G</w:t>
      </w:r>
      <w:r>
        <w:rPr>
          <w:rFonts w:eastAsiaTheme="minorEastAsia"/>
          <w:color w:val="000000"/>
          <w:kern w:val="0"/>
          <w:szCs w:val="22"/>
        </w:rPr>
        <w:t>的左侧），求</w:t>
      </w:r>
      <w:r>
        <w:rPr>
          <w:rFonts w:hint="eastAsia" w:ascii="Cambria Math" w:hAnsi="Cambria Math" w:cs="Cambria Math" w:eastAsiaTheme="minorEastAsia"/>
          <w:color w:val="000000"/>
          <w:kern w:val="0"/>
          <w:szCs w:val="22"/>
        </w:rPr>
        <w:t>△</w:t>
      </w:r>
      <w:r>
        <w:rPr>
          <w:rFonts w:eastAsiaTheme="minorEastAsia"/>
          <w:i/>
          <w:color w:val="000000"/>
          <w:kern w:val="0"/>
          <w:szCs w:val="22"/>
        </w:rPr>
        <w:t>EFG</w:t>
      </w:r>
      <w:r>
        <w:rPr>
          <w:rFonts w:eastAsiaTheme="minorEastAsia"/>
          <w:color w:val="000000"/>
          <w:kern w:val="0"/>
          <w:szCs w:val="22"/>
        </w:rPr>
        <w:t>周长的最大值；</w:t>
      </w:r>
    </w:p>
    <w:p>
      <w:pPr>
        <w:widowControl/>
        <w:spacing w:line="276" w:lineRule="auto"/>
        <w:jc w:val="left"/>
        <w:textAlignment w:val="center"/>
        <w:rPr>
          <w:rFonts w:eastAsiaTheme="minorEastAsia"/>
          <w:color w:val="000000"/>
          <w:kern w:val="0"/>
          <w:szCs w:val="22"/>
        </w:rPr>
      </w:pPr>
      <w:r>
        <w:rPr>
          <w:rFonts w:eastAsiaTheme="minorEastAsia"/>
          <w:color w:val="000000"/>
          <w:kern w:val="0"/>
          <w:szCs w:val="22"/>
        </w:rPr>
        <w:t>（3）是否存在点</w:t>
      </w:r>
      <w:r>
        <w:rPr>
          <w:rFonts w:eastAsiaTheme="minorEastAsia"/>
          <w:i/>
          <w:color w:val="000000"/>
          <w:kern w:val="0"/>
          <w:szCs w:val="22"/>
        </w:rPr>
        <w:t>E</w:t>
      </w:r>
      <w:r>
        <w:rPr>
          <w:rFonts w:eastAsiaTheme="minorEastAsia"/>
          <w:color w:val="000000"/>
          <w:kern w:val="0"/>
          <w:szCs w:val="22"/>
        </w:rPr>
        <w:t>，使得</w:t>
      </w:r>
      <w:r>
        <w:rPr>
          <w:rFonts w:hint="eastAsia" w:ascii="Cambria Math" w:hAnsi="Cambria Math" w:cs="Cambria Math" w:eastAsiaTheme="minorEastAsia"/>
          <w:color w:val="000000"/>
          <w:kern w:val="0"/>
          <w:szCs w:val="22"/>
        </w:rPr>
        <w:t>△</w:t>
      </w:r>
      <w:r>
        <w:rPr>
          <w:rFonts w:eastAsiaTheme="minorEastAsia"/>
          <w:i/>
          <w:color w:val="000000"/>
          <w:kern w:val="0"/>
          <w:szCs w:val="22"/>
        </w:rPr>
        <w:t>EDB</w:t>
      </w:r>
      <w:r>
        <w:rPr>
          <w:rFonts w:eastAsiaTheme="minorEastAsia"/>
          <w:color w:val="000000"/>
          <w:kern w:val="0"/>
          <w:szCs w:val="22"/>
        </w:rPr>
        <w:t>是以</w:t>
      </w:r>
      <w:r>
        <w:rPr>
          <w:rFonts w:eastAsiaTheme="minorEastAsia"/>
          <w:i/>
          <w:color w:val="000000"/>
          <w:kern w:val="0"/>
          <w:szCs w:val="22"/>
        </w:rPr>
        <w:t>BD</w:t>
      </w:r>
      <w:r>
        <w:rPr>
          <w:rFonts w:eastAsiaTheme="minorEastAsia"/>
          <w:color w:val="000000"/>
          <w:kern w:val="0"/>
          <w:szCs w:val="22"/>
        </w:rPr>
        <w:t>为直角边的直角三角形？如果存在，求点</w:t>
      </w:r>
      <w:r>
        <w:rPr>
          <w:rFonts w:eastAsiaTheme="minorEastAsia"/>
          <w:i/>
          <w:color w:val="000000"/>
          <w:kern w:val="0"/>
          <w:szCs w:val="22"/>
        </w:rPr>
        <w:t>E</w:t>
      </w:r>
      <w:r>
        <w:rPr>
          <w:rFonts w:eastAsiaTheme="minorEastAsia"/>
          <w:color w:val="000000"/>
          <w:kern w:val="0"/>
          <w:szCs w:val="22"/>
        </w:rPr>
        <w:t>的坐标；如果不存在，请说明理由．</w:t>
      </w:r>
    </w:p>
    <w:p>
      <w:pPr>
        <w:widowControl/>
        <w:spacing w:line="360" w:lineRule="auto"/>
        <w:ind w:firstLine="840" w:firstLineChars="400"/>
        <w:jc w:val="left"/>
        <w:textAlignment w:val="center"/>
        <w:rPr>
          <w:rFonts w:eastAsia="黑体"/>
          <w:color w:val="000000"/>
          <w:kern w:val="0"/>
          <w:szCs w:val="22"/>
        </w:rPr>
      </w:pPr>
      <w:r>
        <w:rPr>
          <w:rFonts w:eastAsia="黑体"/>
          <w:color w:val="000000"/>
          <w:kern w:val="0"/>
          <w:szCs w:val="22"/>
        </w:rPr>
        <w:drawing>
          <wp:inline distT="0" distB="0" distL="0" distR="0">
            <wp:extent cx="3444875" cy="1730375"/>
            <wp:effectExtent l="0" t="0" r="317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8" b="728"/>
                    <a:stretch>
                      <a:fillRect/>
                    </a:stretch>
                  </pic:blipFill>
                  <pic:spPr>
                    <a:xfrm>
                      <a:off x="0" y="0"/>
                      <a:ext cx="3444875" cy="1730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textAlignment w:val="center"/>
        <w:rPr>
          <w:color w:val="000000"/>
          <w:szCs w:val="21"/>
        </w:rPr>
      </w:pPr>
      <w:r>
        <w:rPr>
          <w:szCs w:val="21"/>
        </w:rPr>
        <w:t>2</w:t>
      </w:r>
      <w:r>
        <w:t>.</w:t>
      </w:r>
      <w:r>
        <w:rPr>
          <w:rFonts w:hint="eastAsia"/>
        </w:rPr>
        <w:t>（201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重庆B26）.如图1，二次函数</w:t>
      </w:r>
      <w: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7.6pt;width:7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的图象与一次函数</w:t>
      </w:r>
      <w:r>
        <w:rPr>
          <w:rFonts w:hint="eastAsia"/>
          <w:i/>
        </w:rPr>
        <w:t>y</w:t>
      </w:r>
      <w:r>
        <w:rPr>
          <w:rFonts w:hint="eastAsia"/>
        </w:rPr>
        <w:t>=</w:t>
      </w:r>
      <w:r>
        <w:rPr>
          <w:rFonts w:hint="eastAsia"/>
          <w:i/>
        </w:rPr>
        <w:t>kx</w:t>
      </w:r>
      <w:r>
        <w:rPr>
          <w:rFonts w:hint="eastAsia"/>
        </w:rPr>
        <w:t>+</w:t>
      </w:r>
      <w:r>
        <w:rPr>
          <w:rFonts w:hint="eastAsia"/>
          <w:i/>
        </w:rPr>
        <w:t>b</w:t>
      </w:r>
      <w:r>
        <w:rPr>
          <w:rFonts w:hint="eastAsia"/>
        </w:rPr>
        <w:t>(</w:t>
      </w:r>
      <w:r>
        <w:rPr>
          <w:rFonts w:hint="eastAsia"/>
          <w:i/>
        </w:rPr>
        <w:t>k</w:t>
      </w:r>
      <w:r>
        <w:t>≠</w:t>
      </w:r>
      <w:r>
        <w:rPr>
          <w:rFonts w:hint="eastAsia"/>
        </w:rPr>
        <w:t>0)的图象交于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rPr>
          <w:color w:val="000000"/>
          <w:szCs w:val="21"/>
        </w:rPr>
        <w:t>两点，点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的坐标为（0,1），点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在第一象限内，点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是二次函数图象的顶点，点</w:t>
      </w:r>
      <w:r>
        <w:rPr>
          <w:i/>
          <w:color w:val="000000"/>
          <w:szCs w:val="21"/>
        </w:rPr>
        <w:t>M</w:t>
      </w:r>
      <w:r>
        <w:rPr>
          <w:color w:val="000000"/>
          <w:szCs w:val="21"/>
        </w:rPr>
        <w:t>是一次函数</w:t>
      </w:r>
      <w:r>
        <w:rPr>
          <w:i/>
          <w:color w:val="000000"/>
          <w:szCs w:val="21"/>
        </w:rPr>
        <w:t>y</w:t>
      </w:r>
      <w:r>
        <w:rPr>
          <w:color w:val="000000"/>
          <w:szCs w:val="21"/>
        </w:rPr>
        <w:t>=</w:t>
      </w:r>
      <w:r>
        <w:rPr>
          <w:i/>
          <w:color w:val="000000"/>
          <w:szCs w:val="21"/>
        </w:rPr>
        <w:t>kx</w:t>
      </w:r>
      <w:r>
        <w:rPr>
          <w:color w:val="000000"/>
          <w:szCs w:val="21"/>
        </w:rPr>
        <w:t>+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(</w:t>
      </w:r>
      <w:r>
        <w:rPr>
          <w:i/>
          <w:color w:val="000000"/>
          <w:szCs w:val="21"/>
        </w:rPr>
        <w:t>k</w:t>
      </w:r>
      <w:r>
        <w:rPr>
          <w:color w:val="000000"/>
          <w:szCs w:val="21"/>
        </w:rPr>
        <w:t>≠0)的图象与</w:t>
      </w:r>
      <w:r>
        <w:rPr>
          <w:i/>
          <w:color w:val="000000"/>
          <w:szCs w:val="21"/>
        </w:rPr>
        <w:t>x</w:t>
      </w:r>
      <w:r>
        <w:rPr>
          <w:color w:val="000000"/>
          <w:szCs w:val="21"/>
        </w:rPr>
        <w:t>轴的交点，过点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作</w:t>
      </w:r>
      <w:r>
        <w:rPr>
          <w:color w:val="000000"/>
          <w:szCs w:val="21"/>
        </w:rPr>
        <w:drawing>
          <wp:inline distT="0" distB="0" distL="0" distR="0">
            <wp:extent cx="15240" cy="2286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color w:val="000000"/>
          <w:szCs w:val="21"/>
        </w:rPr>
        <w:t>x</w:t>
      </w:r>
      <w:r>
        <w:rPr>
          <w:color w:val="000000"/>
          <w:szCs w:val="21"/>
        </w:rPr>
        <w:t>轴的垂线，垂足为</w:t>
      </w:r>
      <w:r>
        <w:rPr>
          <w:i/>
          <w:color w:val="000000"/>
          <w:szCs w:val="21"/>
        </w:rPr>
        <w:t>N</w:t>
      </w:r>
      <w:r>
        <w:rPr>
          <w:color w:val="000000"/>
          <w:szCs w:val="21"/>
        </w:rPr>
        <w:t>，且</w:t>
      </w:r>
      <w:r>
        <w:rPr>
          <w:i/>
          <w:color w:val="000000"/>
          <w:szCs w:val="21"/>
        </w:rPr>
        <w:t>S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i/>
          <w:color w:val="000000"/>
          <w:szCs w:val="21"/>
          <w:vertAlign w:val="subscript"/>
        </w:rPr>
        <w:t>AMO</w:t>
      </w:r>
      <w:r>
        <w:rPr>
          <w:color w:val="000000"/>
          <w:szCs w:val="21"/>
        </w:rPr>
        <w:t>：</w:t>
      </w:r>
      <w:r>
        <w:rPr>
          <w:i/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四边形</w:t>
      </w:r>
      <w:r>
        <w:rPr>
          <w:i/>
          <w:color w:val="000000"/>
          <w:szCs w:val="21"/>
          <w:vertAlign w:val="subscript"/>
        </w:rPr>
        <w:t>AONB</w:t>
      </w:r>
      <w:r>
        <w:rPr>
          <w:color w:val="000000"/>
          <w:szCs w:val="21"/>
        </w:rPr>
        <w:t>=1：48.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（1）求直线</w:t>
      </w:r>
      <w:r>
        <w:rPr>
          <w:i/>
          <w:color w:val="000000"/>
          <w:szCs w:val="21"/>
        </w:rPr>
        <w:t>AB</w:t>
      </w:r>
      <w:r>
        <w:rPr>
          <w:color w:val="000000"/>
          <w:szCs w:val="21"/>
        </w:rPr>
        <w:t>和直线</w:t>
      </w:r>
      <w:r>
        <w:rPr>
          <w:i/>
          <w:color w:val="000000"/>
          <w:szCs w:val="21"/>
        </w:rPr>
        <w:t>BC</w:t>
      </w:r>
      <w:r>
        <w:rPr>
          <w:color w:val="000000"/>
          <w:szCs w:val="21"/>
        </w:rPr>
        <w:t>的解析式；</w:t>
      </w:r>
    </w:p>
    <w:p>
      <w:pPr>
        <w:snapToGrid w:val="0"/>
        <w:rPr>
          <w:color w:val="000000"/>
          <w:szCs w:val="21"/>
        </w:rPr>
      </w:pPr>
      <w:r>
        <w:rPr>
          <w:color w:val="000000"/>
          <w:szCs w:val="21"/>
        </w:rPr>
        <w:t>（2）点</w:t>
      </w:r>
      <w:r>
        <w:rPr>
          <w:i/>
          <w:color w:val="000000"/>
          <w:szCs w:val="21"/>
        </w:rPr>
        <w:t>P</w:t>
      </w:r>
      <w:r>
        <w:rPr>
          <w:color w:val="000000"/>
          <w:szCs w:val="21"/>
        </w:rPr>
        <w:t>是线段</w:t>
      </w:r>
      <w:r>
        <w:rPr>
          <w:i/>
          <w:color w:val="000000"/>
          <w:szCs w:val="21"/>
        </w:rPr>
        <w:t>AB</w:t>
      </w:r>
      <w:r>
        <w:rPr>
          <w:color w:val="000000"/>
          <w:szCs w:val="21"/>
        </w:rPr>
        <w:t>上一点，点</w:t>
      </w:r>
      <w:r>
        <w:rPr>
          <w:i/>
          <w:color w:val="000000"/>
          <w:szCs w:val="21"/>
        </w:rPr>
        <w:t>D</w:t>
      </w:r>
      <w:r>
        <w:rPr>
          <w:color w:val="000000"/>
          <w:szCs w:val="21"/>
        </w:rPr>
        <w:t>是线段</w:t>
      </w:r>
      <w:r>
        <w:rPr>
          <w:i/>
          <w:color w:val="000000"/>
          <w:szCs w:val="21"/>
        </w:rPr>
        <w:t>BC</w:t>
      </w:r>
      <w:r>
        <w:rPr>
          <w:color w:val="000000"/>
          <w:szCs w:val="21"/>
        </w:rPr>
        <w:t>上一点，</w:t>
      </w:r>
      <w:r>
        <w:rPr>
          <w:i/>
          <w:color w:val="000000"/>
          <w:szCs w:val="21"/>
        </w:rPr>
        <w:t>PD</w:t>
      </w:r>
      <w:r>
        <w:rPr>
          <w:color w:val="000000"/>
          <w:szCs w:val="21"/>
        </w:rPr>
        <w:t>//</w:t>
      </w:r>
      <w:r>
        <w:rPr>
          <w:i/>
          <w:color w:val="000000"/>
          <w:szCs w:val="21"/>
        </w:rPr>
        <w:t>x</w:t>
      </w:r>
      <w:r>
        <w:rPr>
          <w:color w:val="000000"/>
          <w:szCs w:val="21"/>
        </w:rPr>
        <w:t>轴，射线</w:t>
      </w:r>
      <w:r>
        <w:rPr>
          <w:i/>
          <w:color w:val="000000"/>
          <w:szCs w:val="21"/>
        </w:rPr>
        <w:t>PD</w:t>
      </w:r>
      <w:r>
        <w:rPr>
          <w:color w:val="000000"/>
          <w:szCs w:val="21"/>
        </w:rPr>
        <w:t>与抛物线交于点</w:t>
      </w:r>
      <w:r>
        <w:rPr>
          <w:i/>
          <w:color w:val="000000"/>
          <w:szCs w:val="21"/>
        </w:rPr>
        <w:t>G</w:t>
      </w:r>
      <w:r>
        <w:rPr>
          <w:color w:val="000000"/>
          <w:szCs w:val="21"/>
        </w:rPr>
        <w:t>，过点</w:t>
      </w:r>
      <w:r>
        <w:rPr>
          <w:i/>
          <w:color w:val="000000"/>
          <w:szCs w:val="21"/>
        </w:rPr>
        <w:t>P</w:t>
      </w:r>
      <w:r>
        <w:rPr>
          <w:color w:val="000000"/>
          <w:szCs w:val="21"/>
        </w:rPr>
        <w:t>作</w:t>
      </w:r>
      <w:r>
        <w:rPr>
          <w:i/>
          <w:color w:val="000000"/>
          <w:szCs w:val="21"/>
        </w:rPr>
        <w:t>PE</w:t>
      </w:r>
      <w:r>
        <w:rPr>
          <w:rFonts w:hint="eastAsia" w:ascii="宋体" w:hAnsi="宋体" w:cs="宋体"/>
          <w:color w:val="000000"/>
          <w:szCs w:val="21"/>
        </w:rPr>
        <w:t>⊥</w:t>
      </w:r>
      <w:r>
        <w:rPr>
          <w:i/>
          <w:color w:val="000000"/>
          <w:szCs w:val="21"/>
        </w:rPr>
        <w:t>x</w:t>
      </w:r>
      <w:r>
        <w:rPr>
          <w:color w:val="000000"/>
          <w:szCs w:val="21"/>
        </w:rPr>
        <w:t>轴于点</w:t>
      </w:r>
      <w:r>
        <w:rPr>
          <w:i/>
          <w:color w:val="000000"/>
          <w:szCs w:val="21"/>
        </w:rPr>
        <w:t>E</w:t>
      </w:r>
      <w:r>
        <w:rPr>
          <w:color w:val="000000"/>
          <w:szCs w:val="21"/>
        </w:rPr>
        <w:t>，</w:t>
      </w:r>
      <w:r>
        <w:rPr>
          <w:i/>
          <w:color w:val="000000"/>
          <w:szCs w:val="21"/>
        </w:rPr>
        <w:t>PF</w:t>
      </w:r>
      <w:r>
        <w:rPr>
          <w:rFonts w:hint="eastAsia" w:ascii="宋体" w:hAnsi="宋体" w:cs="宋体"/>
          <w:color w:val="000000"/>
          <w:szCs w:val="21"/>
        </w:rPr>
        <w:t>⊥</w:t>
      </w:r>
      <w:r>
        <w:rPr>
          <w:i/>
          <w:color w:val="000000"/>
          <w:szCs w:val="21"/>
        </w:rPr>
        <w:t>BC</w:t>
      </w:r>
      <w:r>
        <w:rPr>
          <w:color w:val="000000"/>
          <w:szCs w:val="21"/>
        </w:rPr>
        <w:t>于点</w:t>
      </w:r>
      <w:r>
        <w:rPr>
          <w:i/>
          <w:color w:val="000000"/>
          <w:szCs w:val="21"/>
        </w:rPr>
        <w:t>F</w:t>
      </w:r>
      <w:r>
        <w:rPr>
          <w:color w:val="000000"/>
          <w:szCs w:val="21"/>
        </w:rPr>
        <w:t>，当</w:t>
      </w:r>
      <w:r>
        <w:rPr>
          <w:i/>
          <w:color w:val="000000"/>
          <w:szCs w:val="21"/>
        </w:rPr>
        <w:t>PF</w:t>
      </w:r>
      <w:r>
        <w:rPr>
          <w:color w:val="000000"/>
          <w:szCs w:val="21"/>
        </w:rPr>
        <w:t>与</w:t>
      </w:r>
      <w:r>
        <w:rPr>
          <w:i/>
          <w:color w:val="000000"/>
          <w:szCs w:val="21"/>
        </w:rPr>
        <w:t>PE</w:t>
      </w:r>
      <w:r>
        <w:rPr>
          <w:color w:val="000000"/>
          <w:szCs w:val="21"/>
        </w:rPr>
        <w:t>的乘积最大时，在线段</w:t>
      </w:r>
      <w:r>
        <w:rPr>
          <w:i/>
          <w:color w:val="000000"/>
          <w:szCs w:val="21"/>
        </w:rPr>
        <w:t>AB</w:t>
      </w:r>
      <w:r>
        <w:rPr>
          <w:color w:val="000000"/>
          <w:szCs w:val="21"/>
        </w:rPr>
        <w:t>上找一点</w:t>
      </w:r>
      <w:r>
        <w:rPr>
          <w:i/>
          <w:color w:val="000000"/>
          <w:szCs w:val="21"/>
        </w:rPr>
        <w:t>H</w:t>
      </w:r>
      <w:r>
        <w:rPr>
          <w:color w:val="000000"/>
          <w:szCs w:val="21"/>
        </w:rPr>
        <w:t>（不与点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，点</w:t>
      </w:r>
      <w:r>
        <w:rPr>
          <w:i/>
          <w:color w:val="000000"/>
          <w:szCs w:val="21"/>
        </w:rPr>
        <w:t>B</w:t>
      </w:r>
      <w:r>
        <w:rPr>
          <w:color w:val="000000"/>
          <w:szCs w:val="21"/>
        </w:rPr>
        <w:t>重合），使</w:t>
      </w:r>
      <w:r>
        <w:rPr>
          <w:i/>
          <w:color w:val="000000"/>
          <w:szCs w:val="21"/>
        </w:rPr>
        <w:t>GH</w:t>
      </w:r>
      <w:r>
        <w:rPr>
          <w:color w:val="000000"/>
          <w:szCs w:val="21"/>
        </w:rPr>
        <w:t>+</w:t>
      </w:r>
      <w:r>
        <w:rPr>
          <w:color w:val="000000"/>
          <w:position w:val="-24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4.2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i/>
          <w:color w:val="000000"/>
          <w:szCs w:val="21"/>
        </w:rPr>
        <w:t>BH</w:t>
      </w:r>
      <w:r>
        <w:rPr>
          <w:color w:val="000000"/>
          <w:szCs w:val="21"/>
        </w:rPr>
        <w:t>的值最小，求点</w:t>
      </w:r>
      <w:r>
        <w:rPr>
          <w:i/>
          <w:color w:val="000000"/>
          <w:szCs w:val="21"/>
        </w:rPr>
        <w:t>H</w:t>
      </w:r>
      <w:r>
        <w:rPr>
          <w:color w:val="000000"/>
          <w:szCs w:val="21"/>
        </w:rPr>
        <w:t>的坐标和</w:t>
      </w:r>
      <w:r>
        <w:rPr>
          <w:i/>
          <w:color w:val="000000"/>
          <w:szCs w:val="21"/>
        </w:rPr>
        <w:t>GH</w:t>
      </w:r>
      <w:r>
        <w:rPr>
          <w:color w:val="000000"/>
          <w:szCs w:val="21"/>
        </w:rPr>
        <w:t>+</w:t>
      </w:r>
      <w:r>
        <w:rPr>
          <w:color w:val="000000"/>
          <w:position w:val="-24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4.2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rPr>
          <w:i/>
          <w:color w:val="000000"/>
          <w:szCs w:val="21"/>
        </w:rPr>
        <w:t>BH</w:t>
      </w:r>
      <w:r>
        <w:rPr>
          <w:color w:val="000000"/>
          <w:szCs w:val="21"/>
        </w:rPr>
        <w:t>的最小值；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（3）如图2，直线</w:t>
      </w:r>
      <w:r>
        <w:rPr>
          <w:i/>
          <w:color w:val="000000"/>
          <w:szCs w:val="21"/>
        </w:rPr>
        <w:t>AB</w:t>
      </w:r>
      <w:r>
        <w:rPr>
          <w:color w:val="000000"/>
          <w:szCs w:val="21"/>
        </w:rPr>
        <w:t>上有一点</w:t>
      </w:r>
      <w:r>
        <w:rPr>
          <w:i/>
          <w:color w:val="000000"/>
          <w:szCs w:val="21"/>
        </w:rPr>
        <w:t>K</w:t>
      </w:r>
      <w:r>
        <w:rPr>
          <w:color w:val="000000"/>
          <w:szCs w:val="21"/>
        </w:rPr>
        <w:t>（3,4），将二次函数</w:t>
      </w:r>
      <w:r>
        <w:rPr>
          <w:color w:val="000000"/>
          <w:position w:val="-24"/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31.2pt;width:8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  <w:r>
        <w:rPr>
          <w:color w:val="000000"/>
          <w:szCs w:val="21"/>
        </w:rPr>
        <w:t>沿直线</w:t>
      </w:r>
      <w:r>
        <w:rPr>
          <w:i/>
          <w:color w:val="000000"/>
          <w:szCs w:val="21"/>
        </w:rPr>
        <w:t>BC</w:t>
      </w:r>
      <w:r>
        <w:rPr>
          <w:color w:val="000000"/>
          <w:szCs w:val="21"/>
        </w:rPr>
        <w:t>平移，平移的距离是</w:t>
      </w:r>
      <w:r>
        <w:rPr>
          <w:i/>
          <w:color w:val="000000"/>
          <w:szCs w:val="21"/>
        </w:rPr>
        <w:t>t</w:t>
      </w:r>
      <w:r>
        <w:rPr>
          <w:color w:val="000000"/>
          <w:szCs w:val="21"/>
        </w:rPr>
        <w:t>(</w:t>
      </w:r>
      <w:r>
        <w:rPr>
          <w:i/>
          <w:color w:val="000000"/>
          <w:szCs w:val="21"/>
        </w:rPr>
        <w:t>t</w:t>
      </w:r>
      <w:r>
        <w:rPr>
          <w:color w:val="000000"/>
          <w:szCs w:val="21"/>
        </w:rPr>
        <w:t>≥0)，平移后抛物线使点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，点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的对应点分别为点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’，点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’；当</w:t>
      </w:r>
      <w:r>
        <w:rPr>
          <w:rFonts w:ascii="Cambria Math" w:hAnsi="Cambria Math" w:cs="Cambria Math"/>
          <w:color w:val="000000"/>
          <w:szCs w:val="21"/>
        </w:rPr>
        <w:t>△</w:t>
      </w:r>
      <w:r>
        <w:rPr>
          <w:i/>
          <w:color w:val="000000"/>
          <w:szCs w:val="21"/>
        </w:rPr>
        <w:t>A</w:t>
      </w:r>
      <w:r>
        <w:rPr>
          <w:color w:val="000000"/>
          <w:szCs w:val="21"/>
        </w:rPr>
        <w:t>’</w:t>
      </w:r>
      <w:r>
        <w:rPr>
          <w:i/>
          <w:color w:val="000000"/>
          <w:szCs w:val="21"/>
        </w:rPr>
        <w:t>C</w:t>
      </w:r>
      <w:r>
        <w:rPr>
          <w:color w:val="000000"/>
          <w:szCs w:val="21"/>
        </w:rPr>
        <w:t>’</w:t>
      </w:r>
      <w:r>
        <w:rPr>
          <w:i/>
          <w:color w:val="000000"/>
          <w:szCs w:val="21"/>
        </w:rPr>
        <w:t>K</w:t>
      </w:r>
      <w:r>
        <w:rPr>
          <w:color w:val="000000"/>
          <w:szCs w:val="21"/>
        </w:rPr>
        <w:t>是直角三角形时，求</w:t>
      </w:r>
      <w:r>
        <w:rPr>
          <w:i/>
          <w:color w:val="000000"/>
          <w:szCs w:val="21"/>
        </w:rPr>
        <w:t>t</w:t>
      </w:r>
      <w:r>
        <w:rPr>
          <w:color w:val="000000"/>
          <w:szCs w:val="21"/>
        </w:rPr>
        <w:t>的值。</w:t>
      </w:r>
    </w:p>
    <w:p>
      <w:pPr>
        <w:ind w:firstLine="1050" w:firstLineChars="500"/>
        <w:rPr>
          <w:color w:val="000000"/>
          <w:szCs w:val="21"/>
        </w:rPr>
      </w:pPr>
      <w:r>
        <w:rPr>
          <w:color w:val="000000"/>
          <w:szCs w:val="21"/>
        </w:rPr>
        <w:drawing>
          <wp:inline distT="0" distB="0" distL="0" distR="0">
            <wp:extent cx="4114800" cy="198882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5165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3.</w:t>
      </w: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台州23）. 定义：有三个内角相等的四边形叫三等角四边形.</w:t>
      </w:r>
    </w:p>
    <w:p>
      <w:pPr>
        <w:rPr>
          <w:szCs w:val="21"/>
        </w:rPr>
      </w:pPr>
      <w:r>
        <w:rPr>
          <w:szCs w:val="21"/>
        </w:rPr>
        <w:t>（1）三等角四边形</w:t>
      </w:r>
      <w:r>
        <w:rPr>
          <w:i/>
          <w:szCs w:val="21"/>
        </w:rPr>
        <w:t>ABCD</w:t>
      </w:r>
      <w:r>
        <w:rPr>
          <w:szCs w:val="21"/>
        </w:rPr>
        <w:t>中，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</w:t>
      </w:r>
      <w:r>
        <w:rPr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C</w:t>
      </w:r>
      <w:r>
        <w:rPr>
          <w:szCs w:val="21"/>
        </w:rPr>
        <w:t>，求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</w:t>
      </w:r>
      <w:r>
        <w:rPr>
          <w:szCs w:val="21"/>
        </w:rPr>
        <w:t>的取值范围；</w:t>
      </w:r>
    </w:p>
    <w:p>
      <w:pPr>
        <w:rPr>
          <w:szCs w:val="21"/>
        </w:rPr>
      </w:pPr>
      <w:r>
        <w:rPr>
          <w:szCs w:val="21"/>
        </w:rPr>
        <w:t>（2）如图，折叠平行四边形纸片</w:t>
      </w:r>
      <w:r>
        <w:rPr>
          <w:i/>
          <w:szCs w:val="21"/>
        </w:rPr>
        <w:t>DEBF</w:t>
      </w:r>
      <w:r>
        <w:rPr>
          <w:szCs w:val="21"/>
        </w:rPr>
        <w:t>，使顶点</w:t>
      </w:r>
      <w:r>
        <w:rPr>
          <w:i/>
          <w:szCs w:val="21"/>
        </w:rPr>
        <w:t>E</w:t>
      </w:r>
      <w:r>
        <w:rPr>
          <w:szCs w:val="21"/>
        </w:rPr>
        <w:t>，</w:t>
      </w:r>
      <w:r>
        <w:rPr>
          <w:i/>
          <w:szCs w:val="21"/>
        </w:rPr>
        <w:t>F</w:t>
      </w:r>
      <w:r>
        <w:rPr>
          <w:szCs w:val="21"/>
        </w:rPr>
        <w:t>分别落在边</w:t>
      </w:r>
      <w:r>
        <w:rPr>
          <w:i/>
          <w:szCs w:val="21"/>
        </w:rPr>
        <w:t>BE</w:t>
      </w:r>
      <w:r>
        <w:rPr>
          <w:szCs w:val="21"/>
        </w:rPr>
        <w:t>，</w:t>
      </w:r>
      <w:r>
        <w:rPr>
          <w:i/>
          <w:szCs w:val="21"/>
        </w:rPr>
        <w:t>BF</w:t>
      </w:r>
      <w:r>
        <w:rPr>
          <w:szCs w:val="21"/>
        </w:rPr>
        <w:t>上的点</w:t>
      </w:r>
      <w:r>
        <w:rPr>
          <w:i/>
          <w:szCs w:val="21"/>
        </w:rPr>
        <w:t>A</w:t>
      </w:r>
      <w:r>
        <w:rPr>
          <w:szCs w:val="21"/>
        </w:rPr>
        <w:t>，</w:t>
      </w:r>
      <w:r>
        <w:rPr>
          <w:i/>
          <w:szCs w:val="21"/>
        </w:rPr>
        <w:t>C</w:t>
      </w:r>
      <w:r>
        <w:rPr>
          <w:szCs w:val="21"/>
        </w:rPr>
        <w:t>处，折痕分别为</w:t>
      </w:r>
      <w:r>
        <w:rPr>
          <w:i/>
          <w:szCs w:val="21"/>
        </w:rPr>
        <w:t>DG</w:t>
      </w:r>
      <w:r>
        <w:rPr>
          <w:szCs w:val="21"/>
        </w:rPr>
        <w:t>，</w:t>
      </w:r>
      <w:r>
        <w:rPr>
          <w:i/>
          <w:szCs w:val="21"/>
        </w:rPr>
        <w:t>DH</w:t>
      </w:r>
      <w:r>
        <w:rPr>
          <w:szCs w:val="21"/>
        </w:rPr>
        <w:t>. 求证：四边形</w:t>
      </w:r>
      <w:r>
        <w:rPr>
          <w:i/>
          <w:szCs w:val="21"/>
        </w:rPr>
        <w:t>ABCD</w:t>
      </w:r>
      <w:r>
        <w:rPr>
          <w:szCs w:val="21"/>
        </w:rPr>
        <w:t>是三等角四边形；</w:t>
      </w:r>
    </w:p>
    <w:p>
      <w:pPr>
        <w:rPr>
          <w:szCs w:val="21"/>
        </w:rPr>
      </w:pPr>
      <w:r>
        <w:rPr>
          <w:szCs w:val="21"/>
        </w:rPr>
        <w:t>（3）三等角四边形</w:t>
      </w:r>
      <w:r>
        <w:rPr>
          <w:i/>
          <w:szCs w:val="21"/>
        </w:rPr>
        <w:t>ABCD</w:t>
      </w:r>
      <w:r>
        <w:rPr>
          <w:szCs w:val="21"/>
        </w:rPr>
        <w:t>中，</w:t>
      </w:r>
      <w:r>
        <w:t>60°＜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</w:t>
      </w:r>
      <w:r>
        <w:rPr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B</w:t>
      </w:r>
      <w:r>
        <w:rPr>
          <w:szCs w:val="21"/>
        </w:rPr>
        <w:t>=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C</w:t>
      </w:r>
      <w:r>
        <w:t>＜90°</w:t>
      </w:r>
      <w:r>
        <w:rPr>
          <w:szCs w:val="21"/>
        </w:rPr>
        <w:t>，若</w:t>
      </w:r>
      <w:r>
        <w:rPr>
          <w:i/>
          <w:szCs w:val="21"/>
        </w:rPr>
        <w:t>CB</w:t>
      </w:r>
      <w:r>
        <w:rPr>
          <w:szCs w:val="21"/>
        </w:rPr>
        <w:t>=</w:t>
      </w:r>
      <w:r>
        <w:rPr>
          <w:i/>
          <w:szCs w:val="21"/>
        </w:rPr>
        <w:t>CD</w:t>
      </w:r>
      <w:r>
        <w:rPr>
          <w:szCs w:val="21"/>
        </w:rPr>
        <w:t>=4，则当</w:t>
      </w:r>
      <w:r>
        <w:rPr>
          <w:i/>
          <w:szCs w:val="21"/>
        </w:rPr>
        <w:t>AD</w:t>
      </w:r>
      <w:r>
        <w:rPr>
          <w:szCs w:val="21"/>
        </w:rPr>
        <w:t>的长为何值时，</w:t>
      </w:r>
      <w:r>
        <w:rPr>
          <w:i/>
          <w:szCs w:val="21"/>
        </w:rPr>
        <w:t>AB</w:t>
      </w:r>
      <w:r>
        <w:rPr>
          <w:szCs w:val="21"/>
        </w:rPr>
        <w:t>的长最大，其最大值是多少？并求此时对角线</w:t>
      </w:r>
      <w:r>
        <w:rPr>
          <w:i/>
          <w:szCs w:val="21"/>
        </w:rPr>
        <w:t>AC</w:t>
      </w:r>
      <w:r>
        <w:rPr>
          <w:szCs w:val="21"/>
        </w:rPr>
        <w:t>的长.</w:t>
      </w:r>
    </w:p>
    <w:p>
      <w:pPr>
        <w:ind w:firstLine="420" w:firstLineChars="200"/>
        <w:rPr>
          <w:szCs w:val="21"/>
        </w:rPr>
      </w:pPr>
      <w:r>
        <w:drawing>
          <wp:inline distT="0" distB="0" distL="0" distR="0">
            <wp:extent cx="1454150" cy="9969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5" b="1257"/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99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szCs w:val="21"/>
        </w:rPr>
      </w:pPr>
    </w:p>
    <w:p>
      <w:pPr>
        <w:ind w:firstLine="420" w:firstLineChars="200"/>
        <w:rPr>
          <w:szCs w:val="21"/>
        </w:rPr>
      </w:pPr>
    </w:p>
    <w:p>
      <w:pPr>
        <w:ind w:firstLine="420" w:firstLineChars="200"/>
        <w:rPr>
          <w:szCs w:val="21"/>
        </w:rPr>
      </w:pPr>
    </w:p>
    <w:p>
      <w:pPr>
        <w:ind w:firstLine="420" w:firstLineChars="200"/>
        <w:rPr>
          <w:szCs w:val="21"/>
        </w:rPr>
      </w:pPr>
    </w:p>
    <w:p>
      <w:pPr>
        <w:ind w:firstLine="420" w:firstLineChars="200"/>
        <w:rPr>
          <w:szCs w:val="21"/>
        </w:rPr>
      </w:pPr>
    </w:p>
    <w:p>
      <w:pPr>
        <w:ind w:firstLine="420" w:firstLineChars="200"/>
        <w:rPr>
          <w:szCs w:val="21"/>
        </w:rPr>
      </w:pPr>
    </w:p>
    <w:p>
      <w:pPr>
        <w:widowControl/>
        <w:jc w:val="left"/>
        <w:textAlignment w:val="center"/>
        <w:rPr>
          <w:rFonts w:hAnsi="Calibri"/>
          <w:szCs w:val="22"/>
        </w:rPr>
      </w:pPr>
      <w:r>
        <w:rPr>
          <w:rFonts w:hint="eastAsia" w:hAnsi="Calibri"/>
          <w:spacing w:val="20"/>
          <w:szCs w:val="22"/>
        </w:rPr>
        <w:t>4.</w:t>
      </w:r>
      <w:r>
        <w:rPr>
          <w:rFonts w:hAnsi="Calibri"/>
          <w:spacing w:val="20"/>
          <w:szCs w:val="22"/>
        </w:rPr>
        <w:t>（201</w:t>
      </w:r>
      <w:r>
        <w:rPr>
          <w:rFonts w:hint="eastAsia" w:hAnsi="Calibri"/>
          <w:spacing w:val="20"/>
          <w:szCs w:val="22"/>
          <w:lang w:val="en-US" w:eastAsia="zh-CN"/>
        </w:rPr>
        <w:t>7</w:t>
      </w:r>
      <w:r>
        <w:rPr>
          <w:rFonts w:hAnsi="Calibri"/>
          <w:spacing w:val="20"/>
          <w:szCs w:val="22"/>
        </w:rPr>
        <w:t>资阳24）．已知抛物线与</w:t>
      </w:r>
      <w:r>
        <w:rPr>
          <w:rFonts w:hAnsi="Calibri"/>
          <w:i/>
          <w:spacing w:val="20"/>
          <w:szCs w:val="22"/>
        </w:rPr>
        <w:t>x</w:t>
      </w:r>
      <w:r>
        <w:rPr>
          <w:rFonts w:hAnsi="Calibri"/>
          <w:spacing w:val="20"/>
          <w:szCs w:val="22"/>
        </w:rPr>
        <w:t>轴交于</w:t>
      </w:r>
      <w:r>
        <w:rPr>
          <w:rFonts w:hAnsi="Calibri"/>
          <w:i/>
          <w:spacing w:val="20"/>
          <w:szCs w:val="22"/>
        </w:rPr>
        <w:t>A</w:t>
      </w:r>
      <w:r>
        <w:rPr>
          <w:rFonts w:hAnsi="Calibri"/>
          <w:spacing w:val="20"/>
          <w:szCs w:val="22"/>
        </w:rPr>
        <w:t>（6，0）、</w:t>
      </w:r>
      <w:r>
        <w:rPr>
          <w:rFonts w:hAnsi="Calibri"/>
          <w:i/>
          <w:spacing w:val="20"/>
          <w:szCs w:val="22"/>
        </w:rPr>
        <w:t>B</w:t>
      </w:r>
      <w:r>
        <w:rPr>
          <w:rFonts w:hAnsi="Calibri"/>
          <w:spacing w:val="20"/>
          <w:szCs w:val="22"/>
        </w:rPr>
        <w:t>（</w:t>
      </w:r>
      <w:r>
        <w:rPr>
          <w:rFonts w:hAnsi="Calibri"/>
          <w:spacing w:val="20"/>
          <w:szCs w:val="22"/>
        </w:rPr>
        <w:object>
          <v:shape id="_x0000_i1029" o:spt="75" type="#_x0000_t75" style="height:31.2pt;width:19.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Ansi="Calibri"/>
          <w:spacing w:val="20"/>
          <w:szCs w:val="22"/>
        </w:rPr>
        <w:t>，0）两点，与</w:t>
      </w:r>
      <w:r>
        <w:rPr>
          <w:rFonts w:hAnsi="Calibri"/>
          <w:i/>
          <w:spacing w:val="20"/>
          <w:szCs w:val="22"/>
        </w:rPr>
        <w:t>y</w:t>
      </w:r>
      <w:r>
        <w:rPr>
          <w:rFonts w:hAnsi="Calibri"/>
          <w:spacing w:val="20"/>
          <w:szCs w:val="22"/>
        </w:rPr>
        <w:t>轴交于点</w:t>
      </w:r>
      <w:r>
        <w:rPr>
          <w:rFonts w:hAnsi="Calibri"/>
          <w:i/>
          <w:spacing w:val="20"/>
          <w:szCs w:val="22"/>
        </w:rPr>
        <w:t>C</w:t>
      </w:r>
      <w:r>
        <w:rPr>
          <w:rFonts w:hAnsi="Calibri"/>
          <w:spacing w:val="20"/>
          <w:szCs w:val="22"/>
        </w:rPr>
        <w:t>，过抛物线上点</w:t>
      </w:r>
      <w:r>
        <w:rPr>
          <w:rFonts w:hAnsi="Calibri"/>
          <w:i/>
          <w:spacing w:val="20"/>
          <w:szCs w:val="22"/>
        </w:rPr>
        <w:t>M</w:t>
      </w:r>
      <w:r>
        <w:rPr>
          <w:rFonts w:hAnsi="Calibri"/>
          <w:spacing w:val="20"/>
          <w:szCs w:val="22"/>
        </w:rPr>
        <w:t>（1，3）作</w:t>
      </w:r>
      <w:r>
        <w:rPr>
          <w:rFonts w:hAnsi="Calibri"/>
          <w:i/>
          <w:spacing w:val="20"/>
          <w:szCs w:val="22"/>
        </w:rPr>
        <w:t>MN</w:t>
      </w:r>
      <w:r>
        <w:rPr>
          <w:rFonts w:hint="eastAsia" w:ascii="宋体" w:hAnsi="宋体" w:cs="宋体"/>
          <w:spacing w:val="20"/>
          <w:szCs w:val="22"/>
        </w:rPr>
        <w:t>⊥</w:t>
      </w:r>
      <w:r>
        <w:rPr>
          <w:rFonts w:hAnsi="Calibri"/>
          <w:i/>
          <w:spacing w:val="20"/>
          <w:szCs w:val="22"/>
        </w:rPr>
        <w:t>x</w:t>
      </w:r>
      <w:r>
        <w:rPr>
          <w:rFonts w:hAnsi="Calibri"/>
          <w:spacing w:val="20"/>
          <w:szCs w:val="22"/>
        </w:rPr>
        <w:t>轴于点</w:t>
      </w:r>
      <w:r>
        <w:rPr>
          <w:rFonts w:hAnsi="Calibri"/>
          <w:i/>
          <w:spacing w:val="20"/>
          <w:szCs w:val="22"/>
        </w:rPr>
        <w:t>N</w:t>
      </w:r>
      <w:r>
        <w:rPr>
          <w:rFonts w:hAnsi="Calibri"/>
          <w:spacing w:val="20"/>
          <w:szCs w:val="22"/>
        </w:rPr>
        <w:t>，连接</w:t>
      </w:r>
      <w:r>
        <w:rPr>
          <w:rFonts w:hAnsi="Calibri"/>
          <w:i/>
          <w:spacing w:val="20"/>
          <w:szCs w:val="22"/>
        </w:rPr>
        <w:t>OM</w:t>
      </w:r>
      <w:r>
        <w:rPr>
          <w:rFonts w:hAnsi="Calibri"/>
          <w:spacing w:val="20"/>
          <w:szCs w:val="22"/>
        </w:rPr>
        <w:t>．</w:t>
      </w:r>
    </w:p>
    <w:p>
      <w:pPr>
        <w:widowControl/>
        <w:jc w:val="left"/>
        <w:textAlignment w:val="center"/>
        <w:rPr>
          <w:rFonts w:hAnsi="Calibri"/>
          <w:szCs w:val="22"/>
        </w:rPr>
      </w:pPr>
      <w:r>
        <w:rPr>
          <w:rFonts w:hAnsi="Calibri"/>
          <w:spacing w:val="20"/>
          <w:szCs w:val="22"/>
        </w:rPr>
        <w:t>（1）求此抛物线的解析式；</w:t>
      </w:r>
    </w:p>
    <w:p>
      <w:pPr>
        <w:widowControl/>
        <w:jc w:val="left"/>
        <w:textAlignment w:val="center"/>
        <w:rPr>
          <w:rFonts w:hAnsi="Calibri"/>
          <w:szCs w:val="22"/>
        </w:rPr>
      </w:pPr>
      <w:r>
        <w:rPr>
          <w:rFonts w:hAnsi="Calibri"/>
          <w:spacing w:val="20"/>
          <w:szCs w:val="22"/>
        </w:rPr>
        <w:t>（2）如图1，将</w:t>
      </w:r>
      <w:r>
        <w:rPr>
          <w:rFonts w:ascii="Cambria Math" w:hAnsi="Cambria Math" w:cs="Cambria Math"/>
          <w:spacing w:val="20"/>
          <w:szCs w:val="22"/>
        </w:rPr>
        <w:t>△</w:t>
      </w:r>
      <w:r>
        <w:rPr>
          <w:rFonts w:hAnsi="Calibri"/>
          <w:i/>
          <w:spacing w:val="20"/>
          <w:szCs w:val="22"/>
        </w:rPr>
        <w:t>OMN</w:t>
      </w:r>
      <w:r>
        <w:rPr>
          <w:rFonts w:hAnsi="Calibri"/>
          <w:spacing w:val="20"/>
          <w:szCs w:val="22"/>
        </w:rPr>
        <w:t>沿</w:t>
      </w:r>
      <w:r>
        <w:rPr>
          <w:rFonts w:hAnsi="Calibri"/>
          <w:i/>
          <w:spacing w:val="20"/>
          <w:szCs w:val="22"/>
        </w:rPr>
        <w:t>x</w:t>
      </w:r>
      <w:r>
        <w:rPr>
          <w:rFonts w:hAnsi="Calibri"/>
          <w:spacing w:val="20"/>
          <w:szCs w:val="22"/>
        </w:rPr>
        <w:t>轴向右平移</w:t>
      </w:r>
      <w:r>
        <w:rPr>
          <w:rFonts w:hAnsi="Calibri"/>
          <w:i/>
          <w:spacing w:val="20"/>
          <w:szCs w:val="22"/>
        </w:rPr>
        <w:t>t</w:t>
      </w:r>
      <w:r>
        <w:rPr>
          <w:rFonts w:hAnsi="Calibri"/>
          <w:spacing w:val="20"/>
          <w:szCs w:val="22"/>
        </w:rPr>
        <w:t>个单位（0≤</w:t>
      </w:r>
      <w:r>
        <w:rPr>
          <w:rFonts w:hAnsi="Calibri"/>
          <w:i/>
          <w:spacing w:val="20"/>
          <w:szCs w:val="22"/>
        </w:rPr>
        <w:t>t</w:t>
      </w:r>
      <w:r>
        <w:rPr>
          <w:rFonts w:hAnsi="Calibri"/>
          <w:spacing w:val="20"/>
          <w:szCs w:val="22"/>
        </w:rPr>
        <w:t>≤5）到</w:t>
      </w:r>
      <w:r>
        <w:rPr>
          <w:rFonts w:ascii="Cambria Math" w:hAnsi="Cambria Math" w:cs="Cambria Math"/>
          <w:spacing w:val="20"/>
          <w:szCs w:val="22"/>
        </w:rPr>
        <w:t>△</w:t>
      </w:r>
      <w:r>
        <w:rPr>
          <w:rFonts w:hAnsi="Calibri"/>
          <w:i/>
          <w:spacing w:val="20"/>
          <w:szCs w:val="22"/>
        </w:rPr>
        <w:t>O</w:t>
      </w:r>
      <w:r>
        <w:rPr>
          <w:rFonts w:hAnsi="Calibri"/>
          <w:spacing w:val="20"/>
          <w:szCs w:val="22"/>
        </w:rPr>
        <w:t>′</w:t>
      </w:r>
      <w:r>
        <w:rPr>
          <w:rFonts w:hAnsi="Calibri"/>
          <w:i/>
          <w:spacing w:val="20"/>
          <w:szCs w:val="22"/>
        </w:rPr>
        <w:t>M</w:t>
      </w:r>
      <w:r>
        <w:rPr>
          <w:rFonts w:hAnsi="Calibri"/>
          <w:spacing w:val="20"/>
          <w:szCs w:val="22"/>
        </w:rPr>
        <w:t>′</w:t>
      </w:r>
      <w:r>
        <w:rPr>
          <w:rFonts w:hAnsi="Calibri"/>
          <w:i/>
          <w:spacing w:val="20"/>
          <w:szCs w:val="22"/>
        </w:rPr>
        <w:t>N</w:t>
      </w:r>
      <w:r>
        <w:rPr>
          <w:rFonts w:hAnsi="Calibri"/>
          <w:spacing w:val="20"/>
          <w:szCs w:val="22"/>
        </w:rPr>
        <w:t>′的位置，</w:t>
      </w:r>
      <w:r>
        <w:rPr>
          <w:rFonts w:hAnsi="Calibri"/>
          <w:i/>
          <w:spacing w:val="20"/>
          <w:szCs w:val="22"/>
        </w:rPr>
        <w:t>MN</w:t>
      </w:r>
      <w:r>
        <w:rPr>
          <w:rFonts w:hAnsi="Calibri"/>
          <w:spacing w:val="20"/>
          <w:szCs w:val="22"/>
        </w:rPr>
        <w:t>′、</w:t>
      </w:r>
      <w:r>
        <w:rPr>
          <w:rFonts w:hAnsi="Calibri"/>
          <w:i/>
          <w:spacing w:val="20"/>
          <w:szCs w:val="22"/>
        </w:rPr>
        <w:t>M</w:t>
      </w:r>
      <w:r>
        <w:rPr>
          <w:rFonts w:hAnsi="Calibri"/>
          <w:spacing w:val="20"/>
          <w:szCs w:val="22"/>
        </w:rPr>
        <w:t>′</w:t>
      </w:r>
      <w:r>
        <w:rPr>
          <w:rFonts w:hAnsi="Calibri"/>
          <w:i/>
          <w:spacing w:val="20"/>
          <w:szCs w:val="22"/>
        </w:rPr>
        <w:t>O</w:t>
      </w:r>
      <w:r>
        <w:rPr>
          <w:rFonts w:hAnsi="Calibri"/>
          <w:spacing w:val="20"/>
          <w:szCs w:val="22"/>
        </w:rPr>
        <w:t>′与直线</w:t>
      </w:r>
      <w:r>
        <w:rPr>
          <w:rFonts w:hAnsi="Calibri"/>
          <w:i/>
          <w:spacing w:val="20"/>
          <w:szCs w:val="22"/>
        </w:rPr>
        <w:t>AC</w:t>
      </w:r>
      <w:r>
        <w:rPr>
          <w:rFonts w:hAnsi="Calibri"/>
          <w:spacing w:val="20"/>
          <w:szCs w:val="22"/>
        </w:rPr>
        <w:t>分别交于点</w:t>
      </w:r>
      <w:r>
        <w:rPr>
          <w:rFonts w:hAnsi="Calibri"/>
          <w:i/>
          <w:spacing w:val="20"/>
          <w:szCs w:val="22"/>
        </w:rPr>
        <w:t>E</w:t>
      </w:r>
      <w:r>
        <w:rPr>
          <w:rFonts w:hAnsi="Calibri"/>
          <w:spacing w:val="20"/>
          <w:szCs w:val="22"/>
        </w:rPr>
        <w:t>、</w:t>
      </w:r>
      <w:r>
        <w:rPr>
          <w:rFonts w:hAnsi="Calibri"/>
          <w:i/>
          <w:spacing w:val="20"/>
          <w:szCs w:val="22"/>
        </w:rPr>
        <w:t>F</w:t>
      </w:r>
      <w:r>
        <w:rPr>
          <w:rFonts w:hAnsi="Calibri"/>
          <w:spacing w:val="20"/>
          <w:szCs w:val="22"/>
        </w:rPr>
        <w:t>．</w:t>
      </w:r>
      <w:bookmarkStart w:id="0" w:name="_GoBack"/>
      <w:bookmarkEnd w:id="0"/>
    </w:p>
    <w:p>
      <w:pPr>
        <w:widowControl/>
        <w:ind w:firstLine="250" w:firstLineChars="100"/>
        <w:jc w:val="left"/>
        <w:textAlignment w:val="center"/>
        <w:rPr>
          <w:rFonts w:hAnsi="Calibri"/>
          <w:szCs w:val="22"/>
        </w:rPr>
      </w:pPr>
      <w:r>
        <w:rPr>
          <w:rFonts w:hAnsi="Calibri"/>
          <w:spacing w:val="20"/>
          <w:szCs w:val="22"/>
        </w:rPr>
        <w:t>①当点</w:t>
      </w:r>
      <w:r>
        <w:rPr>
          <w:rFonts w:hAnsi="Calibri"/>
          <w:i/>
          <w:spacing w:val="20"/>
          <w:szCs w:val="22"/>
        </w:rPr>
        <w:t>F</w:t>
      </w:r>
      <w:r>
        <w:rPr>
          <w:rFonts w:hAnsi="Calibri"/>
          <w:spacing w:val="20"/>
          <w:szCs w:val="22"/>
        </w:rPr>
        <w:t>为</w:t>
      </w:r>
      <w:r>
        <w:rPr>
          <w:rFonts w:hAnsi="Calibri"/>
          <w:i/>
          <w:spacing w:val="20"/>
          <w:szCs w:val="22"/>
        </w:rPr>
        <w:t>M</w:t>
      </w:r>
      <w:r>
        <w:rPr>
          <w:rFonts w:hAnsi="Calibri"/>
          <w:spacing w:val="20"/>
          <w:szCs w:val="22"/>
        </w:rPr>
        <w:t>′</w:t>
      </w:r>
      <w:r>
        <w:rPr>
          <w:rFonts w:hAnsi="Calibri"/>
          <w:i/>
          <w:spacing w:val="20"/>
          <w:szCs w:val="22"/>
        </w:rPr>
        <w:t>O</w:t>
      </w:r>
      <w:r>
        <w:rPr>
          <w:rFonts w:hAnsi="Calibri"/>
          <w:spacing w:val="20"/>
          <w:szCs w:val="22"/>
        </w:rPr>
        <w:t>′的中点时，求</w:t>
      </w:r>
      <w:r>
        <w:rPr>
          <w:rFonts w:hAnsi="Calibri"/>
          <w:i/>
          <w:spacing w:val="20"/>
          <w:szCs w:val="22"/>
        </w:rPr>
        <w:t>t</w:t>
      </w:r>
      <w:r>
        <w:rPr>
          <w:rFonts w:hAnsi="Calibri"/>
          <w:spacing w:val="20"/>
          <w:szCs w:val="22"/>
        </w:rPr>
        <w:t>的值；</w:t>
      </w:r>
    </w:p>
    <w:p>
      <w:pPr>
        <w:widowControl/>
        <w:ind w:firstLine="250" w:firstLineChars="100"/>
        <w:jc w:val="left"/>
        <w:textAlignment w:val="center"/>
        <w:rPr>
          <w:rFonts w:hAnsi="Calibri"/>
          <w:szCs w:val="22"/>
        </w:rPr>
      </w:pPr>
      <w:r>
        <w:rPr>
          <w:rFonts w:hAnsi="Calibri"/>
          <w:spacing w:val="20"/>
          <w:szCs w:val="22"/>
        </w:rPr>
        <w:t>②如图2，若直线</w:t>
      </w:r>
      <w:r>
        <w:rPr>
          <w:rFonts w:hAnsi="Calibri"/>
          <w:i/>
          <w:spacing w:val="20"/>
          <w:szCs w:val="22"/>
        </w:rPr>
        <w:t>M</w:t>
      </w:r>
      <w:r>
        <w:rPr>
          <w:rFonts w:hAnsi="Calibri"/>
          <w:spacing w:val="20"/>
          <w:szCs w:val="22"/>
        </w:rPr>
        <w:t>′</w:t>
      </w:r>
      <w:r>
        <w:rPr>
          <w:rFonts w:hAnsi="Calibri"/>
          <w:i/>
          <w:spacing w:val="20"/>
          <w:szCs w:val="22"/>
        </w:rPr>
        <w:t>N</w:t>
      </w:r>
      <w:r>
        <w:rPr>
          <w:rFonts w:hAnsi="Calibri"/>
          <w:spacing w:val="20"/>
          <w:szCs w:val="22"/>
        </w:rPr>
        <w:t>′与抛物线相交于点</w:t>
      </w:r>
      <w:r>
        <w:rPr>
          <w:rFonts w:hAnsi="Calibri"/>
          <w:i/>
          <w:spacing w:val="20"/>
          <w:szCs w:val="22"/>
        </w:rPr>
        <w:t>G</w:t>
      </w:r>
      <w:r>
        <w:rPr>
          <w:rFonts w:hAnsi="Calibri"/>
          <w:spacing w:val="20"/>
          <w:szCs w:val="22"/>
        </w:rPr>
        <w:t>，过点</w:t>
      </w:r>
      <w:r>
        <w:rPr>
          <w:rFonts w:hAnsi="Calibri"/>
          <w:i/>
          <w:spacing w:val="20"/>
          <w:szCs w:val="22"/>
        </w:rPr>
        <w:t>G</w:t>
      </w:r>
      <w:r>
        <w:rPr>
          <w:rFonts w:hAnsi="Calibri"/>
          <w:spacing w:val="20"/>
          <w:szCs w:val="22"/>
        </w:rPr>
        <w:t>作</w:t>
      </w:r>
      <w:r>
        <w:rPr>
          <w:rFonts w:hAnsi="Calibri"/>
          <w:i/>
          <w:spacing w:val="20"/>
          <w:szCs w:val="22"/>
        </w:rPr>
        <w:t>GH</w:t>
      </w:r>
      <w:r>
        <w:rPr>
          <w:rFonts w:hint="eastAsia" w:ascii="宋体" w:hAnsi="宋体" w:cs="宋体"/>
          <w:spacing w:val="20"/>
          <w:szCs w:val="22"/>
        </w:rPr>
        <w:t>∥</w:t>
      </w:r>
      <w:r>
        <w:rPr>
          <w:rFonts w:hAnsi="Calibri"/>
          <w:i/>
          <w:spacing w:val="20"/>
          <w:szCs w:val="22"/>
        </w:rPr>
        <w:t>M</w:t>
      </w:r>
      <w:r>
        <w:rPr>
          <w:rFonts w:hAnsi="Calibri"/>
          <w:spacing w:val="20"/>
          <w:szCs w:val="22"/>
        </w:rPr>
        <w:t>′</w:t>
      </w:r>
      <w:r>
        <w:rPr>
          <w:rFonts w:hAnsi="Calibri"/>
          <w:i/>
          <w:spacing w:val="20"/>
          <w:szCs w:val="22"/>
        </w:rPr>
        <w:t>O</w:t>
      </w:r>
      <w:r>
        <w:rPr>
          <w:rFonts w:hAnsi="Calibri"/>
          <w:spacing w:val="20"/>
          <w:szCs w:val="22"/>
        </w:rPr>
        <w:t>′交</w:t>
      </w:r>
      <w:r>
        <w:rPr>
          <w:rFonts w:hAnsi="Calibri"/>
          <w:i/>
          <w:spacing w:val="20"/>
          <w:szCs w:val="22"/>
        </w:rPr>
        <w:t>AC</w:t>
      </w:r>
      <w:r>
        <w:rPr>
          <w:rFonts w:hAnsi="Calibri"/>
          <w:spacing w:val="20"/>
          <w:szCs w:val="22"/>
        </w:rPr>
        <w:t>于点</w:t>
      </w:r>
      <w:r>
        <w:rPr>
          <w:rFonts w:hAnsi="Calibri"/>
          <w:i/>
          <w:spacing w:val="20"/>
          <w:szCs w:val="22"/>
        </w:rPr>
        <w:t>H</w:t>
      </w:r>
      <w:r>
        <w:rPr>
          <w:rFonts w:hAnsi="Calibri"/>
          <w:spacing w:val="20"/>
          <w:szCs w:val="22"/>
        </w:rPr>
        <w:t>，试确定线段</w:t>
      </w:r>
      <w:r>
        <w:rPr>
          <w:rFonts w:hAnsi="Calibri"/>
          <w:i/>
          <w:spacing w:val="20"/>
          <w:szCs w:val="22"/>
        </w:rPr>
        <w:t>EH</w:t>
      </w:r>
      <w:r>
        <w:rPr>
          <w:rFonts w:hAnsi="Calibri"/>
          <w:spacing w:val="20"/>
          <w:szCs w:val="22"/>
        </w:rPr>
        <w:t>是否存在最大值？若存在，求出它的最大值及此时</w:t>
      </w:r>
      <w:r>
        <w:rPr>
          <w:rFonts w:hAnsi="Calibri"/>
          <w:i/>
          <w:spacing w:val="20"/>
          <w:szCs w:val="22"/>
        </w:rPr>
        <w:t>t</w:t>
      </w:r>
      <w:r>
        <w:rPr>
          <w:rFonts w:hAnsi="Calibri"/>
          <w:spacing w:val="20"/>
          <w:szCs w:val="22"/>
        </w:rPr>
        <w:t>的值；若不存在，请说明理由．</w:t>
      </w:r>
    </w:p>
    <w:p>
      <w:pPr>
        <w:widowControl/>
        <w:ind w:firstLine="840" w:firstLineChars="400"/>
        <w:jc w:val="left"/>
        <w:textAlignment w:val="center"/>
        <w:rPr>
          <w:rFonts w:hAnsi="Calibri"/>
          <w:szCs w:val="22"/>
        </w:rPr>
      </w:pPr>
      <w:r>
        <w:rPr>
          <w:rFonts w:hAnsi="Calibri"/>
          <w:szCs w:val="22"/>
        </w:rPr>
        <w:drawing>
          <wp:inline distT="0" distB="0" distL="0" distR="0">
            <wp:extent cx="4102100" cy="158750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8" b="793"/>
                    <a:stretch>
                      <a:fillRect/>
                    </a:stretch>
                  </pic:blipFill>
                  <pic:spPr>
                    <a:xfrm>
                      <a:off x="0" y="0"/>
                      <a:ext cx="4102100" cy="158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szCs w:val="21"/>
        </w:rPr>
      </w:pPr>
    </w:p>
    <w:sectPr>
      <w:footerReference r:id="rId3" w:type="default"/>
      <w:pgSz w:w="10433" w:h="14742"/>
      <w:pgMar w:top="567" w:right="567" w:bottom="567" w:left="567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1679019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FCB"/>
    <w:rsid w:val="0003067A"/>
    <w:rsid w:val="00084B2F"/>
    <w:rsid w:val="000F5A82"/>
    <w:rsid w:val="00213F2E"/>
    <w:rsid w:val="00237439"/>
    <w:rsid w:val="002E02E1"/>
    <w:rsid w:val="002F69EB"/>
    <w:rsid w:val="00322046"/>
    <w:rsid w:val="00391277"/>
    <w:rsid w:val="004473D7"/>
    <w:rsid w:val="004D018C"/>
    <w:rsid w:val="006B756F"/>
    <w:rsid w:val="007646B4"/>
    <w:rsid w:val="007C60AC"/>
    <w:rsid w:val="00843CCA"/>
    <w:rsid w:val="00847523"/>
    <w:rsid w:val="00872FCB"/>
    <w:rsid w:val="0089695A"/>
    <w:rsid w:val="008A4E23"/>
    <w:rsid w:val="008D298A"/>
    <w:rsid w:val="00914544"/>
    <w:rsid w:val="0092419B"/>
    <w:rsid w:val="00A53939"/>
    <w:rsid w:val="00B00568"/>
    <w:rsid w:val="00B026FC"/>
    <w:rsid w:val="00B05B20"/>
    <w:rsid w:val="00B25746"/>
    <w:rsid w:val="00B679C7"/>
    <w:rsid w:val="00B81FF8"/>
    <w:rsid w:val="00BE55FD"/>
    <w:rsid w:val="00C5241F"/>
    <w:rsid w:val="00CE4CD9"/>
    <w:rsid w:val="00CF207B"/>
    <w:rsid w:val="00DD1F2D"/>
    <w:rsid w:val="00E56C0C"/>
    <w:rsid w:val="00FC09BC"/>
    <w:rsid w:val="0E94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DefaultParagraph Char"/>
    <w:link w:val="11"/>
    <w:uiPriority w:val="0"/>
    <w:rPr>
      <w:rFonts w:hAnsi="Calibri"/>
    </w:rPr>
  </w:style>
  <w:style w:type="paragraph" w:customStyle="1" w:styleId="11">
    <w:name w:val="DefaultParagraph"/>
    <w:link w:val="10"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jpeg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oleObject" Target="embeddings/oleObject4.bin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193</Words>
  <Characters>1105</Characters>
  <Lines>9</Lines>
  <Paragraphs>2</Paragraphs>
  <TotalTime>155</TotalTime>
  <ScaleCrop>false</ScaleCrop>
  <LinksUpToDate>false</LinksUpToDate>
  <CharactersWithSpaces>1296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2016-06-06T11:41:00Z</dcterms:created>
  <dc:creator>JH J</dc:creator>
  <cp:lastModifiedBy>什么</cp:lastModifiedBy>
  <cp:lastPrinted>2017-01-24T02:04:00Z</cp:lastPrinted>
  <dcterms:modified xsi:type="dcterms:W3CDTF">2018-08-18T03:10:53Z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