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276" w:lineRule="auto"/>
        <w:rPr>
          <w:szCs w:val="21"/>
          <w:lang w:val="zh-CN"/>
        </w:rPr>
      </w:pPr>
      <w:r>
        <w:rPr>
          <w:szCs w:val="21"/>
          <w:lang w:val="zh-CN"/>
        </w:rPr>
        <w:t>1.（201</w:t>
      </w:r>
      <w:r>
        <w:rPr>
          <w:rFonts w:hint="eastAsia"/>
          <w:szCs w:val="21"/>
          <w:lang w:val="en-US" w:eastAsia="zh-CN"/>
        </w:rPr>
        <w:t>7</w:t>
      </w:r>
      <w:r>
        <w:rPr>
          <w:szCs w:val="21"/>
          <w:lang w:val="zh-CN"/>
        </w:rPr>
        <w:t>南京25）.图中是抛物线形拱桥，</w:t>
      </w:r>
      <w:r>
        <w:rPr>
          <w:i/>
          <w:szCs w:val="21"/>
          <w:lang w:val="zh-CN"/>
        </w:rPr>
        <w:t>P</w:t>
      </w:r>
      <w:r>
        <w:rPr>
          <w:szCs w:val="21"/>
          <w:lang w:val="zh-CN"/>
        </w:rPr>
        <w:t>处有一照明灯，水面</w:t>
      </w:r>
      <w:r>
        <w:rPr>
          <w:i/>
          <w:szCs w:val="21"/>
          <w:lang w:val="zh-CN"/>
        </w:rPr>
        <w:t>OA</w:t>
      </w:r>
      <w:r>
        <w:rPr>
          <w:szCs w:val="21"/>
          <w:lang w:val="zh-CN"/>
        </w:rPr>
        <w:t>宽4</w:t>
      </w:r>
      <w:r>
        <w:rPr>
          <w:i/>
          <w:szCs w:val="21"/>
          <w:lang w:val="zh-CN"/>
        </w:rPr>
        <w:t>m</w:t>
      </w:r>
      <w:r>
        <w:rPr>
          <w:szCs w:val="21"/>
          <w:lang w:val="zh-CN"/>
        </w:rPr>
        <w:t>，从</w:t>
      </w:r>
      <w:r>
        <w:rPr>
          <w:i/>
          <w:szCs w:val="21"/>
          <w:lang w:val="zh-CN"/>
        </w:rPr>
        <w:t>O</w:t>
      </w:r>
      <w:r>
        <w:rPr>
          <w:szCs w:val="21"/>
          <w:lang w:val="zh-CN"/>
        </w:rPr>
        <w:t>、</w:t>
      </w:r>
      <w:r>
        <w:rPr>
          <w:i/>
          <w:szCs w:val="21"/>
          <w:lang w:val="zh-CN"/>
        </w:rPr>
        <w:t>A</w:t>
      </w:r>
      <w:r>
        <w:rPr>
          <w:szCs w:val="21"/>
          <w:lang w:val="zh-CN"/>
        </w:rPr>
        <w:t>两处观测</w:t>
      </w:r>
      <w:r>
        <w:rPr>
          <w:i/>
          <w:szCs w:val="21"/>
          <w:lang w:val="zh-CN"/>
        </w:rPr>
        <w:t>P</w:t>
      </w:r>
      <w:r>
        <w:rPr>
          <w:szCs w:val="21"/>
          <w:lang w:val="zh-CN"/>
        </w:rPr>
        <w:t>处，仰角分别为</w:t>
      </w:r>
      <w:r>
        <w:rPr>
          <w:rFonts w:hint="eastAsia" w:ascii="宋体" w:hAnsi="宋体"/>
          <w:i/>
          <w:szCs w:val="21"/>
          <w:lang w:val="zh-CN"/>
        </w:rPr>
        <w:t>α</w:t>
      </w:r>
      <w:r>
        <w:rPr>
          <w:rFonts w:hint="eastAsia" w:ascii="宋体" w:hAnsi="宋体"/>
          <w:szCs w:val="21"/>
          <w:lang w:val="zh-CN"/>
        </w:rPr>
        <w:t>，</w:t>
      </w:r>
      <w:r>
        <w:rPr>
          <w:rFonts w:hint="eastAsia" w:ascii="宋体" w:hAnsi="宋体"/>
          <w:i/>
          <w:szCs w:val="21"/>
          <w:lang w:val="zh-CN"/>
        </w:rPr>
        <w:t>β</w:t>
      </w:r>
      <w:r>
        <w:rPr>
          <w:szCs w:val="21"/>
          <w:lang w:val="zh-CN"/>
        </w:rPr>
        <w:t>，且</w:t>
      </w:r>
      <w:r>
        <w:rPr>
          <w:position w:val="-10"/>
          <w:szCs w:val="21"/>
          <w:lang w:val="zh-CN"/>
        </w:rPr>
        <w:object>
          <v:shape id="_x0000_i1025" o:spt="75" alt="学科网(www.zxxk.com)--教育资源门户，提供试卷、教案、课件、论文、素材及各类教学资源下载，还有大量而丰富的教学相关资讯！" type="#_x0000_t75" style="height:16.2pt;width:46.8pt;" o:ole="t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  <o:OLEObject Type="Embed" ProgID="Equation.Ribbit" ShapeID="_x0000_i1025" DrawAspect="Content" ObjectID="_1468075725" r:id="rId5">
            <o:LockedField>false</o:LockedField>
          </o:OLEObject>
        </w:object>
      </w:r>
      <w:r>
        <w:rPr>
          <w:szCs w:val="21"/>
          <w:lang w:val="zh-CN"/>
        </w:rPr>
        <w:t>，</w:t>
      </w:r>
      <w:r>
        <w:rPr>
          <w:position w:val="-10"/>
          <w:szCs w:val="21"/>
          <w:lang w:val="zh-CN"/>
        </w:rPr>
        <w:object>
          <v:shape id="_x0000_i1026" o:spt="75" alt="学科网(www.zxxk.com)--教育资源门户，提供试卷、教案、课件、论文、素材及各类教学资源下载，还有大量而丰富的教学相关资讯！" type="#_x0000_t75" style="height:16.2pt;width:46.8pt;" o:ole="t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  <o:OLEObject Type="Embed" ProgID="Equation.Ribbit" ShapeID="_x0000_i1026" DrawAspect="Content" ObjectID="_1468075726" r:id="rId7">
            <o:LockedField>false</o:LockedField>
          </o:OLEObject>
        </w:object>
      </w:r>
      <w:r>
        <w:rPr>
          <w:szCs w:val="21"/>
          <w:lang w:val="zh-CN"/>
        </w:rPr>
        <w:t>，以</w:t>
      </w:r>
      <w:r>
        <w:rPr>
          <w:i/>
          <w:szCs w:val="21"/>
          <w:lang w:val="zh-CN"/>
        </w:rPr>
        <w:t>O</w:t>
      </w:r>
      <w:r>
        <w:rPr>
          <w:szCs w:val="21"/>
          <w:lang w:val="zh-CN"/>
        </w:rPr>
        <w:t>为原点，</w:t>
      </w:r>
      <w:r>
        <w:rPr>
          <w:i/>
          <w:szCs w:val="21"/>
          <w:lang w:val="zh-CN"/>
        </w:rPr>
        <w:t>OA</w:t>
      </w:r>
      <w:r>
        <w:rPr>
          <w:szCs w:val="21"/>
          <w:lang w:val="zh-CN"/>
        </w:rPr>
        <w:t>所在直线为</w:t>
      </w:r>
      <w:r>
        <w:rPr>
          <w:i/>
          <w:szCs w:val="21"/>
          <w:lang w:val="zh-CN"/>
        </w:rPr>
        <w:t>x</w:t>
      </w:r>
      <w:r>
        <w:rPr>
          <w:szCs w:val="21"/>
          <w:lang w:val="zh-CN"/>
        </w:rPr>
        <w:t>轴</w:t>
      </w:r>
      <w:r>
        <w:rPr>
          <w:szCs w:val="21"/>
        </w:rPr>
        <w:drawing>
          <wp:inline distT="0" distB="0" distL="0" distR="0">
            <wp:extent cx="7620" cy="22860"/>
            <wp:effectExtent l="0" t="0" r="0" b="0"/>
            <wp:docPr id="6" name="图片 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620" cy="22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Cs w:val="21"/>
          <w:lang w:val="zh-CN"/>
        </w:rPr>
        <w:t>建立直角坐标系.</w:t>
      </w:r>
      <w:r>
        <w:rPr>
          <w:color w:val="FFFFFF"/>
          <w:szCs w:val="21"/>
          <w:lang w:val="zh-CN"/>
        </w:rPr>
        <w:t>[来</w:t>
      </w:r>
    </w:p>
    <w:p>
      <w:pPr>
        <w:snapToGrid w:val="0"/>
        <w:spacing w:line="276" w:lineRule="auto"/>
        <w:ind w:firstLine="210" w:firstLineChars="100"/>
        <w:rPr>
          <w:szCs w:val="21"/>
          <w:lang w:val="zh-CN"/>
        </w:rPr>
      </w:pPr>
      <w:r>
        <w:rPr>
          <w:szCs w:val="21"/>
          <w:lang w:val="zh-CN"/>
        </w:rPr>
        <w:t>(1) 求点</w:t>
      </w:r>
      <w:r>
        <w:rPr>
          <w:i/>
          <w:szCs w:val="21"/>
          <w:lang w:val="zh-CN"/>
        </w:rPr>
        <w:t>P</w:t>
      </w:r>
      <w:r>
        <w:rPr>
          <w:szCs w:val="21"/>
          <w:lang w:val="zh-CN"/>
        </w:rPr>
        <w:t>的坐标</w:t>
      </w:r>
    </w:p>
    <w:p>
      <w:pPr>
        <w:snapToGrid w:val="0"/>
        <w:spacing w:line="276" w:lineRule="auto"/>
        <w:ind w:firstLine="210" w:firstLineChars="100"/>
        <w:rPr>
          <w:szCs w:val="21"/>
          <w:lang w:val="zh-CN"/>
        </w:rPr>
      </w:pPr>
      <w:r>
        <w:rPr>
          <w:szCs w:val="21"/>
          <w:lang w:val="zh-CN"/>
        </w:rPr>
        <w:t>(2) 水面上升1</w:t>
      </w:r>
      <w:r>
        <w:rPr>
          <w:i/>
          <w:szCs w:val="21"/>
          <w:lang w:val="zh-CN"/>
        </w:rPr>
        <w:t>m</w:t>
      </w:r>
      <w:r>
        <w:rPr>
          <w:szCs w:val="21"/>
          <w:lang w:val="zh-CN"/>
        </w:rPr>
        <w:t>，水面宽多少（</w:t>
      </w:r>
      <w:r>
        <w:rPr>
          <w:position w:val="-6"/>
          <w:szCs w:val="21"/>
          <w:lang w:val="zh-CN"/>
        </w:rPr>
        <w:object>
          <v:shape id="_x0000_i1027" o:spt="75" alt="学科网(www.zxxk.com)--教育资源门户，提供试卷、教案、课件、论文、素材及各类教学资源下载，还有大量而丰富的教学相关资讯！" type="#_x0000_t75" style="height:14.4pt;width:16.2pt;" o:ole="t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  <o:OLEObject Type="Embed" ProgID="Equation.Ribbit" ShapeID="_x0000_i1027" DrawAspect="Content" ObjectID="_1468075727" r:id="rId10">
            <o:LockedField>false</o:LockedField>
          </o:OLEObject>
        </w:object>
      </w:r>
      <w:r>
        <w:rPr>
          <w:szCs w:val="21"/>
          <w:lang w:val="zh-CN"/>
        </w:rPr>
        <w:t xml:space="preserve"> 取1.41，结果精确到0.1</w:t>
      </w:r>
      <w:r>
        <w:rPr>
          <w:i/>
          <w:szCs w:val="21"/>
          <w:lang w:val="zh-CN"/>
        </w:rPr>
        <w:t>m</w:t>
      </w:r>
      <w:r>
        <w:rPr>
          <w:szCs w:val="21"/>
          <w:lang w:val="zh-CN"/>
        </w:rPr>
        <w:t>）？</w:t>
      </w:r>
    </w:p>
    <w:p>
      <w:pPr>
        <w:snapToGrid w:val="0"/>
        <w:spacing w:line="360" w:lineRule="auto"/>
        <w:ind w:right="420" w:firstLine="420" w:firstLineChars="200"/>
        <w:rPr>
          <w:szCs w:val="21"/>
          <w:lang w:val="zh-CN"/>
        </w:rPr>
      </w:pPr>
      <w:r>
        <w:rPr>
          <w:szCs w:val="21"/>
        </w:rPr>
        <w:drawing>
          <wp:inline distT="0" distB="0" distL="0" distR="0">
            <wp:extent cx="2240280" cy="1257300"/>
            <wp:effectExtent l="0" t="0" r="762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240280" cy="1257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894"/>
        </w:tabs>
        <w:spacing w:line="360" w:lineRule="auto"/>
        <w:rPr>
          <w:rFonts w:hint="eastAsia"/>
          <w:szCs w:val="21"/>
        </w:rPr>
      </w:pPr>
    </w:p>
    <w:p>
      <w:pPr>
        <w:tabs>
          <w:tab w:val="left" w:pos="894"/>
        </w:tabs>
        <w:spacing w:line="360" w:lineRule="auto"/>
        <w:rPr>
          <w:rFonts w:hint="eastAsia"/>
          <w:szCs w:val="21"/>
        </w:rPr>
      </w:pPr>
    </w:p>
    <w:p>
      <w:pPr>
        <w:tabs>
          <w:tab w:val="left" w:pos="894"/>
        </w:tabs>
        <w:spacing w:line="360" w:lineRule="auto"/>
        <w:rPr>
          <w:rFonts w:hint="eastAsia"/>
          <w:szCs w:val="21"/>
        </w:rPr>
      </w:pPr>
    </w:p>
    <w:p>
      <w:pPr>
        <w:tabs>
          <w:tab w:val="left" w:pos="894"/>
        </w:tabs>
        <w:spacing w:line="360" w:lineRule="auto"/>
        <w:rPr>
          <w:rFonts w:hint="eastAsia"/>
          <w:szCs w:val="21"/>
        </w:rPr>
      </w:pPr>
    </w:p>
    <w:p>
      <w:pPr>
        <w:tabs>
          <w:tab w:val="left" w:pos="894"/>
        </w:tabs>
        <w:spacing w:line="276" w:lineRule="auto"/>
        <w:rPr>
          <w:color w:val="000000"/>
          <w:kern w:val="0"/>
          <w:szCs w:val="21"/>
        </w:rPr>
      </w:pPr>
      <w:r>
        <w:rPr>
          <w:szCs w:val="21"/>
        </w:rPr>
        <w:t>2.（201</w:t>
      </w:r>
      <w:r>
        <w:rPr>
          <w:rFonts w:hint="eastAsia"/>
          <w:szCs w:val="21"/>
          <w:lang w:val="en-US" w:eastAsia="zh-CN"/>
        </w:rPr>
        <w:t>7</w:t>
      </w:r>
      <w:r>
        <w:rPr>
          <w:szCs w:val="21"/>
        </w:rPr>
        <w:t>徐州8）.</w:t>
      </w:r>
      <w:r>
        <w:rPr>
          <w:color w:val="000000"/>
          <w:kern w:val="0"/>
          <w:szCs w:val="21"/>
        </w:rPr>
        <w:t>下图是由三个边长分别为6、9、</w:t>
      </w:r>
      <w:r>
        <w:rPr>
          <w:color w:val="000000"/>
          <w:kern w:val="0"/>
          <w:position w:val="-6"/>
          <w:szCs w:val="21"/>
        </w:rPr>
        <w:object>
          <v:shape id="_x0000_i1028" o:spt="75" alt="学科网(www.zxxk.com)--教育资源门户，提供试卷、教案、课件、论文、素材及各类教学资源下载，还有大量而丰富的教学相关资讯！" type="#_x0000_t75" style="height:10.8pt;width:10.2pt;" o:ole="t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  <o:OLEObject Type="Embed" ProgID="Equation.3" ShapeID="_x0000_i1028" DrawAspect="Content" ObjectID="_1468075728" r:id="rId13">
            <o:LockedField>false</o:LockedField>
          </o:OLEObject>
        </w:object>
      </w:r>
      <w:r>
        <w:rPr>
          <w:color w:val="000000"/>
          <w:kern w:val="0"/>
          <w:szCs w:val="21"/>
        </w:rPr>
        <w:t>的正方形所组成的图形，若直线</w:t>
      </w:r>
      <w:r>
        <w:rPr>
          <w:i/>
          <w:color w:val="000000"/>
          <w:kern w:val="0"/>
          <w:szCs w:val="21"/>
        </w:rPr>
        <w:t>AB</w:t>
      </w:r>
      <w:r>
        <w:rPr>
          <w:color w:val="000000"/>
          <w:kern w:val="0"/>
          <w:szCs w:val="21"/>
        </w:rPr>
        <w:t>将它分成面积相等的两部分，则</w:t>
      </w:r>
      <w:r>
        <w:rPr>
          <w:color w:val="000000"/>
          <w:kern w:val="0"/>
          <w:position w:val="-6"/>
          <w:szCs w:val="21"/>
        </w:rPr>
        <w:object>
          <v:shape id="_x0000_i1029" o:spt="75" alt="学科网(www.zxxk.com)--教育资源门户，提供试卷、教案、课件、论文、素材及各类教学资源下载，还有大量而丰富的教学相关资讯！" type="#_x0000_t75" style="height:10.8pt;width:10.2pt;" o:ole="t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  <o:OLEObject Type="Embed" ProgID="Equation.3" ShapeID="_x0000_i1029" DrawAspect="Content" ObjectID="_1468075729" r:id="rId15">
            <o:LockedField>false</o:LockedField>
          </o:OLEObject>
        </w:object>
      </w:r>
      <w:r>
        <w:rPr>
          <w:color w:val="000000"/>
          <w:kern w:val="0"/>
          <w:szCs w:val="21"/>
        </w:rPr>
        <w:t>的值是（       ）</w:t>
      </w:r>
    </w:p>
    <w:p>
      <w:pPr>
        <w:tabs>
          <w:tab w:val="left" w:pos="894"/>
        </w:tabs>
        <w:spacing w:line="276" w:lineRule="auto"/>
        <w:ind w:firstLine="420"/>
        <w:rPr>
          <w:color w:val="000000"/>
          <w:kern w:val="0"/>
          <w:szCs w:val="21"/>
        </w:rPr>
      </w:pPr>
      <w:r>
        <w:rPr>
          <w:color w:val="000000"/>
          <w:kern w:val="0"/>
          <w:szCs w:val="21"/>
        </w:rPr>
        <w:t>A.1或9             B.3或5              C.4或6             D.3或6</w:t>
      </w:r>
    </w:p>
    <w:p>
      <w:pPr>
        <w:tabs>
          <w:tab w:val="left" w:pos="894"/>
        </w:tabs>
        <w:spacing w:line="360" w:lineRule="auto"/>
        <w:ind w:firstLine="420" w:firstLineChars="200"/>
        <w:rPr>
          <w:color w:val="000000"/>
          <w:kern w:val="0"/>
          <w:szCs w:val="21"/>
        </w:rPr>
      </w:pPr>
      <w:r>
        <w:rPr>
          <w:color w:val="000000"/>
          <w:kern w:val="0"/>
          <w:szCs w:val="21"/>
        </w:rPr>
        <w:drawing>
          <wp:inline distT="0" distB="0" distL="0" distR="0">
            <wp:extent cx="2286000" cy="1005840"/>
            <wp:effectExtent l="0" t="0" r="0" b="3810"/>
            <wp:docPr id="1" name="图片 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286000" cy="1005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pacing w:line="276" w:lineRule="auto"/>
        <w:jc w:val="left"/>
        <w:textAlignment w:val="center"/>
        <w:rPr>
          <w:kern w:val="0"/>
          <w:szCs w:val="21"/>
        </w:rPr>
      </w:pPr>
      <w:r>
        <w:rPr>
          <w:color w:val="000000"/>
          <w:kern w:val="0"/>
          <w:szCs w:val="22"/>
        </w:rPr>
        <w:t>3.</w:t>
      </w:r>
      <w:r>
        <w:rPr>
          <w:kern w:val="0"/>
          <w:szCs w:val="21"/>
        </w:rPr>
        <w:t>（201</w:t>
      </w:r>
      <w:r>
        <w:rPr>
          <w:rFonts w:hint="eastAsia"/>
          <w:kern w:val="0"/>
          <w:szCs w:val="21"/>
          <w:lang w:val="en-US" w:eastAsia="zh-CN"/>
        </w:rPr>
        <w:t>7</w:t>
      </w:r>
      <w:r>
        <w:rPr>
          <w:kern w:val="0"/>
          <w:szCs w:val="21"/>
        </w:rPr>
        <w:t>长沙24）.如图，四边形</w:t>
      </w:r>
      <w:r>
        <w:rPr>
          <w:i/>
          <w:kern w:val="0"/>
          <w:szCs w:val="21"/>
        </w:rPr>
        <w:t>ABCD</w:t>
      </w:r>
      <w:r>
        <w:rPr>
          <w:kern w:val="0"/>
          <w:szCs w:val="21"/>
        </w:rPr>
        <w:t>内接于</w:t>
      </w:r>
      <w:r>
        <w:rPr>
          <w:rFonts w:hint="eastAsia" w:ascii="宋体" w:hAnsi="宋体" w:cs="宋体"/>
          <w:kern w:val="0"/>
          <w:szCs w:val="21"/>
        </w:rPr>
        <w:t>⊙</w:t>
      </w:r>
      <w:r>
        <w:rPr>
          <w:i/>
          <w:kern w:val="0"/>
          <w:szCs w:val="21"/>
        </w:rPr>
        <w:t>O</w:t>
      </w:r>
      <w:r>
        <w:rPr>
          <w:kern w:val="0"/>
          <w:szCs w:val="21"/>
        </w:rPr>
        <w:t>，对角线</w:t>
      </w:r>
      <w:r>
        <w:rPr>
          <w:i/>
          <w:kern w:val="0"/>
          <w:szCs w:val="21"/>
        </w:rPr>
        <w:t>AC</w:t>
      </w:r>
      <w:r>
        <w:rPr>
          <w:kern w:val="0"/>
          <w:szCs w:val="21"/>
        </w:rPr>
        <w:t>为</w:t>
      </w:r>
      <w:r>
        <w:rPr>
          <w:rFonts w:hint="eastAsia" w:ascii="宋体" w:hAnsi="宋体" w:cs="宋体"/>
          <w:kern w:val="0"/>
          <w:szCs w:val="21"/>
        </w:rPr>
        <w:t>⊙</w:t>
      </w:r>
      <w:r>
        <w:rPr>
          <w:i/>
          <w:kern w:val="0"/>
          <w:szCs w:val="21"/>
        </w:rPr>
        <w:t>O</w:t>
      </w:r>
      <w:r>
        <w:rPr>
          <w:kern w:val="0"/>
          <w:szCs w:val="21"/>
        </w:rPr>
        <w:t>的直径，过点</w:t>
      </w:r>
      <w:r>
        <w:rPr>
          <w:i/>
          <w:kern w:val="0"/>
          <w:szCs w:val="21"/>
        </w:rPr>
        <w:t>C</w:t>
      </w:r>
      <w:r>
        <w:rPr>
          <w:kern w:val="0"/>
          <w:szCs w:val="21"/>
        </w:rPr>
        <w:t xml:space="preserve"> 作</w:t>
      </w:r>
      <w:r>
        <w:rPr>
          <w:i/>
          <w:kern w:val="0"/>
          <w:szCs w:val="21"/>
        </w:rPr>
        <w:t>AC</w:t>
      </w:r>
      <w:r>
        <w:rPr>
          <w:kern w:val="0"/>
          <w:szCs w:val="21"/>
        </w:rPr>
        <w:t>的垂线交</w:t>
      </w:r>
      <w:r>
        <w:rPr>
          <w:i/>
          <w:kern w:val="0"/>
          <w:szCs w:val="21"/>
        </w:rPr>
        <w:t>AD</w:t>
      </w:r>
      <w:r>
        <w:rPr>
          <w:kern w:val="0"/>
          <w:szCs w:val="21"/>
        </w:rPr>
        <w:t>的延长线于点</w:t>
      </w:r>
      <w:r>
        <w:rPr>
          <w:i/>
          <w:kern w:val="0"/>
          <w:szCs w:val="21"/>
        </w:rPr>
        <w:t>E</w:t>
      </w:r>
      <w:r>
        <w:rPr>
          <w:kern w:val="0"/>
          <w:szCs w:val="21"/>
        </w:rPr>
        <w:t>,点</w:t>
      </w:r>
      <w:r>
        <w:rPr>
          <w:i/>
          <w:kern w:val="0"/>
          <w:szCs w:val="21"/>
        </w:rPr>
        <w:t>F</w:t>
      </w:r>
      <w:r>
        <w:rPr>
          <w:kern w:val="0"/>
          <w:szCs w:val="21"/>
        </w:rPr>
        <w:t>为</w:t>
      </w:r>
      <w:r>
        <w:rPr>
          <w:i/>
          <w:kern w:val="0"/>
          <w:szCs w:val="21"/>
        </w:rPr>
        <w:t>CE</w:t>
      </w:r>
      <w:r>
        <w:rPr>
          <w:kern w:val="0"/>
          <w:szCs w:val="21"/>
        </w:rPr>
        <w:t>的中点，连接</w:t>
      </w:r>
      <w:r>
        <w:rPr>
          <w:i/>
          <w:kern w:val="0"/>
          <w:szCs w:val="21"/>
        </w:rPr>
        <w:t>DB</w:t>
      </w:r>
      <w:r>
        <w:rPr>
          <w:kern w:val="0"/>
          <w:szCs w:val="21"/>
        </w:rPr>
        <w:t>、</w:t>
      </w:r>
      <w:r>
        <w:rPr>
          <w:i/>
          <w:kern w:val="0"/>
          <w:szCs w:val="21"/>
        </w:rPr>
        <w:t>DC</w:t>
      </w:r>
      <w:r>
        <w:rPr>
          <w:kern w:val="0"/>
          <w:szCs w:val="21"/>
        </w:rPr>
        <w:t>、</w:t>
      </w:r>
      <w:r>
        <w:rPr>
          <w:i/>
          <w:kern w:val="0"/>
          <w:szCs w:val="21"/>
        </w:rPr>
        <w:t>DF</w:t>
      </w:r>
    </w:p>
    <w:p>
      <w:pPr>
        <w:adjustRightInd w:val="0"/>
        <w:spacing w:line="276" w:lineRule="auto"/>
        <w:textAlignment w:val="baseline"/>
        <w:rPr>
          <w:kern w:val="0"/>
          <w:szCs w:val="21"/>
        </w:rPr>
      </w:pPr>
      <w:r>
        <w:rPr>
          <w:kern w:val="0"/>
          <w:szCs w:val="21"/>
        </w:rPr>
        <w:t xml:space="preserve">  (1) 求</w:t>
      </w:r>
      <w:r>
        <w:rPr>
          <w:rFonts w:hint="eastAsia" w:ascii="宋体" w:hAnsi="宋体" w:cs="宋体"/>
          <w:kern w:val="0"/>
          <w:szCs w:val="21"/>
        </w:rPr>
        <w:t>∠</w:t>
      </w:r>
      <w:r>
        <w:rPr>
          <w:i/>
          <w:kern w:val="0"/>
          <w:szCs w:val="21"/>
        </w:rPr>
        <w:t>CDE</w:t>
      </w:r>
      <w:r>
        <w:rPr>
          <w:kern w:val="0"/>
          <w:szCs w:val="21"/>
        </w:rPr>
        <w:t>的度数；</w:t>
      </w:r>
    </w:p>
    <w:p>
      <w:pPr>
        <w:adjustRightInd w:val="0"/>
        <w:spacing w:line="276" w:lineRule="auto"/>
        <w:ind w:firstLine="210" w:firstLineChars="100"/>
        <w:textAlignment w:val="baseline"/>
        <w:rPr>
          <w:kern w:val="0"/>
          <w:szCs w:val="21"/>
        </w:rPr>
      </w:pPr>
      <w:r>
        <w:rPr>
          <w:kern w:val="0"/>
          <w:szCs w:val="21"/>
        </w:rPr>
        <w:t>(2) 求证：</w:t>
      </w:r>
      <w:r>
        <w:rPr>
          <w:i/>
          <w:kern w:val="0"/>
          <w:szCs w:val="21"/>
        </w:rPr>
        <w:t>DF</w:t>
      </w:r>
      <w:r>
        <w:rPr>
          <w:kern w:val="0"/>
          <w:szCs w:val="21"/>
        </w:rPr>
        <w:t>是</w:t>
      </w:r>
      <w:r>
        <w:rPr>
          <w:rFonts w:hint="eastAsia" w:ascii="宋体" w:hAnsi="宋体" w:cs="宋体"/>
          <w:kern w:val="0"/>
          <w:szCs w:val="21"/>
        </w:rPr>
        <w:t>⊙</w:t>
      </w:r>
      <w:r>
        <w:rPr>
          <w:i/>
          <w:kern w:val="0"/>
          <w:szCs w:val="21"/>
        </w:rPr>
        <w:t>O</w:t>
      </w:r>
      <w:r>
        <w:rPr>
          <w:kern w:val="0"/>
          <w:szCs w:val="21"/>
        </w:rPr>
        <w:t>的切线；</w:t>
      </w:r>
    </w:p>
    <w:p>
      <w:pPr>
        <w:adjustRightInd w:val="0"/>
        <w:spacing w:line="276" w:lineRule="auto"/>
        <w:ind w:firstLine="210" w:firstLineChars="100"/>
        <w:textAlignment w:val="baseline"/>
        <w:rPr>
          <w:kern w:val="0"/>
          <w:szCs w:val="21"/>
        </w:rPr>
      </w:pPr>
      <w:r>
        <w:rPr>
          <w:kern w:val="0"/>
          <w:szCs w:val="21"/>
        </w:rPr>
        <w:t>(3) 若</w:t>
      </w:r>
      <w:r>
        <w:rPr>
          <w:i/>
          <w:kern w:val="0"/>
          <w:szCs w:val="21"/>
        </w:rPr>
        <w:t>AC</w:t>
      </w:r>
      <w:r>
        <w:rPr>
          <w:kern w:val="0"/>
          <w:szCs w:val="21"/>
        </w:rPr>
        <w:t>=</w:t>
      </w:r>
      <w:r>
        <w:rPr>
          <w:kern w:val="0"/>
          <w:position w:val="-8"/>
          <w:szCs w:val="21"/>
        </w:rPr>
        <w:pict>
          <v:shape id="_x0000_i1030" o:spt="75" alt="学科网(www.zxxk.com)--教育资源门户，提供试卷、教案、课件、论文、素材及各类教学资源下载，还有大量而丰富的教学相关资讯！" type="#_x0000_t75" style="height:18pt;width:24pt;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</w:pict>
      </w:r>
      <w:r>
        <w:rPr>
          <w:i/>
          <w:kern w:val="0"/>
          <w:szCs w:val="21"/>
        </w:rPr>
        <w:t>DE</w:t>
      </w:r>
      <w:r>
        <w:rPr>
          <w:kern w:val="0"/>
          <w:szCs w:val="21"/>
        </w:rPr>
        <w:t>，求tan</w:t>
      </w:r>
      <w:r>
        <w:rPr>
          <w:rFonts w:hint="eastAsia" w:ascii="宋体" w:hAnsi="宋体" w:cs="宋体"/>
          <w:kern w:val="0"/>
          <w:szCs w:val="21"/>
        </w:rPr>
        <w:t>∠</w:t>
      </w:r>
      <w:r>
        <w:rPr>
          <w:i/>
          <w:kern w:val="0"/>
          <w:szCs w:val="21"/>
        </w:rPr>
        <w:t>ABD</w:t>
      </w:r>
      <w:r>
        <w:rPr>
          <w:kern w:val="0"/>
          <w:szCs w:val="21"/>
        </w:rPr>
        <w:t>的值.</w:t>
      </w:r>
    </w:p>
    <w:p>
      <w:pPr>
        <w:widowControl/>
        <w:spacing w:line="360" w:lineRule="auto"/>
        <w:ind w:firstLine="630" w:firstLineChars="300"/>
        <w:jc w:val="left"/>
        <w:textAlignment w:val="center"/>
        <w:rPr>
          <w:kern w:val="0"/>
          <w:szCs w:val="22"/>
        </w:rPr>
      </w:pPr>
      <w:r>
        <w:rPr>
          <w:kern w:val="0"/>
          <w:szCs w:val="22"/>
        </w:rPr>
        <w:drawing>
          <wp:inline distT="0" distB="0" distL="0" distR="0">
            <wp:extent cx="1256665" cy="1247140"/>
            <wp:effectExtent l="0" t="0" r="635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803" b="809"/>
                    <a:stretch>
                      <a:fillRect/>
                    </a:stretch>
                  </pic:blipFill>
                  <pic:spPr>
                    <a:xfrm>
                      <a:off x="0" y="0"/>
                      <a:ext cx="1256665" cy="12471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rPr>
          <w:rFonts w:hint="eastAsia"/>
          <w:szCs w:val="21"/>
        </w:rPr>
      </w:pPr>
    </w:p>
    <w:p>
      <w:pPr>
        <w:spacing w:line="360" w:lineRule="auto"/>
        <w:jc w:val="left"/>
        <w:rPr>
          <w:rFonts w:hint="eastAsia"/>
          <w:szCs w:val="21"/>
        </w:rPr>
      </w:pPr>
    </w:p>
    <w:p>
      <w:pPr>
        <w:spacing w:line="276" w:lineRule="auto"/>
        <w:jc w:val="left"/>
        <w:rPr>
          <w:szCs w:val="21"/>
        </w:rPr>
      </w:pPr>
      <w:r>
        <w:rPr>
          <w:szCs w:val="21"/>
        </w:rPr>
        <w:t>4.（201</w:t>
      </w:r>
      <w:r>
        <w:rPr>
          <w:rFonts w:hint="eastAsia"/>
          <w:szCs w:val="21"/>
          <w:lang w:val="en-US" w:eastAsia="zh-CN"/>
        </w:rPr>
        <w:t>7</w:t>
      </w:r>
      <w:r>
        <w:rPr>
          <w:szCs w:val="21"/>
        </w:rPr>
        <w:t>衡阳24）．在某次海上军事学习期间，我军为确保</w:t>
      </w:r>
      <w:r>
        <w:rPr>
          <w:rFonts w:ascii="Cambria Math" w:hAnsi="Cambria Math" w:cs="Cambria Math"/>
          <w:szCs w:val="21"/>
        </w:rPr>
        <w:t>△</w:t>
      </w:r>
      <w:r>
        <w:rPr>
          <w:i/>
          <w:szCs w:val="21"/>
        </w:rPr>
        <w:t>OBC</w:t>
      </w:r>
      <w:r>
        <w:rPr>
          <w:szCs w:val="21"/>
        </w:rPr>
        <w:t>海域内的安全，特派遣三艘军舰分别在</w:t>
      </w:r>
      <w:r>
        <w:rPr>
          <w:i/>
          <w:szCs w:val="21"/>
        </w:rPr>
        <w:t>O</w:t>
      </w:r>
      <w:r>
        <w:rPr>
          <w:szCs w:val="21"/>
        </w:rPr>
        <w:t>、</w:t>
      </w:r>
      <w:r>
        <w:rPr>
          <w:i/>
          <w:szCs w:val="21"/>
        </w:rPr>
        <w:t>B</w:t>
      </w:r>
      <w:r>
        <w:rPr>
          <w:szCs w:val="21"/>
        </w:rPr>
        <w:t>、</w:t>
      </w:r>
      <w:r>
        <w:rPr>
          <w:i/>
          <w:szCs w:val="21"/>
        </w:rPr>
        <w:t>C</w:t>
      </w:r>
      <w:r>
        <w:rPr>
          <w:szCs w:val="21"/>
        </w:rPr>
        <w:t>处监控</w:t>
      </w:r>
      <w:r>
        <w:rPr>
          <w:rFonts w:ascii="Cambria Math" w:hAnsi="Cambria Math" w:cs="Cambria Math"/>
          <w:szCs w:val="21"/>
        </w:rPr>
        <w:t>△</w:t>
      </w:r>
      <w:r>
        <w:rPr>
          <w:i/>
          <w:szCs w:val="21"/>
        </w:rPr>
        <w:t>OBC</w:t>
      </w:r>
      <w:r>
        <w:rPr>
          <w:szCs w:val="21"/>
        </w:rPr>
        <w:t>海域，在雷达显示图上，军舰</w:t>
      </w:r>
      <w:r>
        <w:rPr>
          <w:i/>
          <w:szCs w:val="21"/>
        </w:rPr>
        <w:t>B</w:t>
      </w:r>
      <w:r>
        <w:rPr>
          <w:szCs w:val="21"/>
        </w:rPr>
        <w:t>在军舰</w:t>
      </w:r>
      <w:r>
        <w:rPr>
          <w:i/>
          <w:szCs w:val="21"/>
        </w:rPr>
        <w:t>O</w:t>
      </w:r>
      <w:r>
        <w:rPr>
          <w:szCs w:val="21"/>
        </w:rPr>
        <w:t>的正东方向80海里处，军舰</w:t>
      </w:r>
      <w:r>
        <w:rPr>
          <w:i/>
          <w:szCs w:val="21"/>
        </w:rPr>
        <w:t>C</w:t>
      </w:r>
      <w:r>
        <w:rPr>
          <w:szCs w:val="21"/>
        </w:rPr>
        <w:t>在军舰</w:t>
      </w:r>
      <w:r>
        <w:rPr>
          <w:i/>
          <w:szCs w:val="21"/>
        </w:rPr>
        <w:t>B</w:t>
      </w:r>
      <w:r>
        <w:rPr>
          <w:szCs w:val="21"/>
        </w:rPr>
        <w:t>的正北方向60海里处，三艘军舰上装载有相同的探测雷达，雷达的有效探测范围是半径为</w:t>
      </w:r>
      <w:r>
        <w:rPr>
          <w:i/>
          <w:szCs w:val="21"/>
        </w:rPr>
        <w:t>r</w:t>
      </w:r>
      <w:r>
        <w:rPr>
          <w:szCs w:val="21"/>
        </w:rPr>
        <w:t>的圆形区域．（只考虑在海平面上的探测）</w:t>
      </w:r>
    </w:p>
    <w:p>
      <w:pPr>
        <w:spacing w:line="276" w:lineRule="auto"/>
        <w:jc w:val="left"/>
        <w:rPr>
          <w:szCs w:val="21"/>
        </w:rPr>
      </w:pPr>
      <w:r>
        <w:rPr>
          <w:szCs w:val="21"/>
        </w:rPr>
        <w:t>（1）若三艘军舰要对</w:t>
      </w:r>
      <w:r>
        <w:rPr>
          <w:rFonts w:ascii="Cambria Math" w:hAnsi="Cambria Math" w:cs="Cambria Math"/>
          <w:szCs w:val="21"/>
        </w:rPr>
        <w:t>△</w:t>
      </w:r>
      <w:r>
        <w:rPr>
          <w:i/>
          <w:szCs w:val="21"/>
        </w:rPr>
        <w:t>OBC</w:t>
      </w:r>
      <w:r>
        <w:rPr>
          <w:szCs w:val="21"/>
        </w:rPr>
        <w:t>海域进行无盲点监控，则雷达的有效探测半径</w:t>
      </w:r>
      <w:r>
        <w:rPr>
          <w:i/>
          <w:szCs w:val="21"/>
        </w:rPr>
        <w:t>r</w:t>
      </w:r>
      <w:r>
        <w:rPr>
          <w:szCs w:val="21"/>
        </w:rPr>
        <w:t>至少为多少海里？</w:t>
      </w:r>
    </w:p>
    <w:p>
      <w:pPr>
        <w:spacing w:line="276" w:lineRule="auto"/>
        <w:jc w:val="left"/>
        <w:rPr>
          <w:szCs w:val="21"/>
        </w:rPr>
      </w:pPr>
      <w:r>
        <w:rPr>
          <w:szCs w:val="21"/>
        </w:rPr>
        <w:t>（2）现有一艘敌舰</w:t>
      </w:r>
      <w:r>
        <w:rPr>
          <w:i/>
          <w:szCs w:val="21"/>
        </w:rPr>
        <w:t>A</w:t>
      </w:r>
      <w:r>
        <w:rPr>
          <w:szCs w:val="21"/>
        </w:rPr>
        <w:t>从东部接近</w:t>
      </w:r>
      <w:r>
        <w:rPr>
          <w:rFonts w:ascii="Cambria Math" w:hAnsi="Cambria Math" w:cs="Cambria Math"/>
          <w:szCs w:val="21"/>
        </w:rPr>
        <w:t>△</w:t>
      </w:r>
      <w:r>
        <w:rPr>
          <w:i/>
          <w:szCs w:val="21"/>
        </w:rPr>
        <w:t>OBC</w:t>
      </w:r>
      <w:r>
        <w:rPr>
          <w:szCs w:val="21"/>
        </w:rPr>
        <w:t>海域，在某一时刻军舰</w:t>
      </w:r>
      <w:r>
        <w:rPr>
          <w:i/>
          <w:szCs w:val="21"/>
        </w:rPr>
        <w:t>B</w:t>
      </w:r>
      <w:r>
        <w:rPr>
          <w:szCs w:val="21"/>
        </w:rPr>
        <w:t>测得</w:t>
      </w:r>
      <w:r>
        <w:rPr>
          <w:i/>
          <w:szCs w:val="21"/>
        </w:rPr>
        <w:t>A</w:t>
      </w:r>
      <w:r>
        <w:rPr>
          <w:szCs w:val="21"/>
        </w:rPr>
        <w:t>位于北偏东60°方向上，同时军舰</w:t>
      </w:r>
      <w:r>
        <w:rPr>
          <w:i/>
          <w:szCs w:val="21"/>
        </w:rPr>
        <w:t>C</w:t>
      </w:r>
      <w:r>
        <w:rPr>
          <w:szCs w:val="21"/>
        </w:rPr>
        <w:t>测得</w:t>
      </w:r>
      <w:r>
        <w:rPr>
          <w:i/>
          <w:szCs w:val="21"/>
        </w:rPr>
        <w:t>A</w:t>
      </w:r>
      <w:r>
        <w:rPr>
          <w:szCs w:val="21"/>
        </w:rPr>
        <w:t>位于南偏东30°方向上，求此时敌舰</w:t>
      </w:r>
      <w:r>
        <w:rPr>
          <w:i/>
          <w:szCs w:val="21"/>
        </w:rPr>
        <w:t>A</w:t>
      </w:r>
      <w:r>
        <w:rPr>
          <w:szCs w:val="21"/>
        </w:rPr>
        <w:t>离</w:t>
      </w:r>
      <w:r>
        <w:rPr>
          <w:rFonts w:ascii="Cambria Math" w:hAnsi="Cambria Math" w:cs="Cambria Math"/>
          <w:szCs w:val="21"/>
        </w:rPr>
        <w:t>△</w:t>
      </w:r>
      <w:r>
        <w:rPr>
          <w:i/>
          <w:szCs w:val="21"/>
        </w:rPr>
        <w:t>OBC</w:t>
      </w:r>
      <w:r>
        <w:rPr>
          <w:szCs w:val="21"/>
        </w:rPr>
        <w:t>海域的最短距离为多少海里？</w:t>
      </w:r>
    </w:p>
    <w:p>
      <w:pPr>
        <w:spacing w:line="276" w:lineRule="auto"/>
        <w:jc w:val="left"/>
        <w:rPr>
          <w:szCs w:val="21"/>
        </w:rPr>
      </w:pPr>
      <w:r>
        <w:rPr>
          <w:szCs w:val="21"/>
        </w:rPr>
        <w:t>（3）若敌舰</w:t>
      </w:r>
      <w:r>
        <w:rPr>
          <w:i/>
          <w:szCs w:val="21"/>
        </w:rPr>
        <w:t>A</w:t>
      </w:r>
      <w:r>
        <w:rPr>
          <w:szCs w:val="21"/>
        </w:rPr>
        <w:t>沿最短距离的路线以</w:t>
      </w:r>
      <w:r>
        <w:rPr>
          <w:position w:val="-6"/>
          <w:szCs w:val="21"/>
        </w:rPr>
        <w:object>
          <v:shape id="_x0000_i1031" o:spt="75" type="#_x0000_t75" style="height:16.8pt;width:31.2pt;" o:ole="t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t"/>
            <w10:wrap type="none"/>
            <w10:anchorlock/>
          </v:shape>
          <o:OLEObject Type="Embed" ProgID="Equation.DSMT4" ShapeID="_x0000_i1031" DrawAspect="Content" ObjectID="_1468075730" r:id="rId19">
            <o:LockedField>false</o:LockedField>
          </o:OLEObject>
        </w:object>
      </w:r>
      <w:r>
        <w:rPr>
          <w:szCs w:val="21"/>
        </w:rPr>
        <w:t>海里/小时的速度靠近</w:t>
      </w:r>
      <w:r>
        <w:rPr>
          <w:rFonts w:ascii="Cambria Math" w:hAnsi="Cambria Math" w:cs="Cambria Math"/>
          <w:szCs w:val="21"/>
        </w:rPr>
        <w:t>△</w:t>
      </w:r>
      <w:r>
        <w:rPr>
          <w:i/>
          <w:szCs w:val="21"/>
        </w:rPr>
        <w:t>OBC</w:t>
      </w:r>
      <w:r>
        <w:rPr>
          <w:szCs w:val="21"/>
        </w:rPr>
        <w:t>海域，我军军舰</w:t>
      </w:r>
      <w:r>
        <w:rPr>
          <w:i/>
          <w:szCs w:val="21"/>
        </w:rPr>
        <w:t>B</w:t>
      </w:r>
      <w:r>
        <w:rPr>
          <w:szCs w:val="21"/>
        </w:rPr>
        <w:t>沿北偏东15°的方向行进拦截，问</w:t>
      </w:r>
      <w:r>
        <w:rPr>
          <w:i/>
          <w:szCs w:val="21"/>
        </w:rPr>
        <w:t>B</w:t>
      </w:r>
      <w:r>
        <w:rPr>
          <w:szCs w:val="21"/>
        </w:rPr>
        <w:t>军舰速度至少为多少才能在此方向上拦截到敌舰</w:t>
      </w:r>
      <w:r>
        <w:rPr>
          <w:i/>
          <w:szCs w:val="21"/>
        </w:rPr>
        <w:t>A</w:t>
      </w:r>
      <w:r>
        <w:rPr>
          <w:szCs w:val="21"/>
        </w:rPr>
        <w:t>？</w:t>
      </w:r>
    </w:p>
    <w:p>
      <w:pPr>
        <w:spacing w:line="360" w:lineRule="auto"/>
        <w:ind w:firstLine="420" w:firstLineChars="200"/>
        <w:jc w:val="left"/>
        <w:rPr>
          <w:szCs w:val="21"/>
        </w:rPr>
      </w:pPr>
      <w:r>
        <w:rPr>
          <w:szCs w:val="21"/>
        </w:rPr>
        <w:drawing>
          <wp:inline distT="0" distB="0" distL="0" distR="0">
            <wp:extent cx="1854200" cy="1244600"/>
            <wp:effectExtent l="0" t="0" r="0" b="0"/>
            <wp:docPr id="3" name="图片 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681" b="1010"/>
                    <a:stretch>
                      <a:fillRect/>
                    </a:stretch>
                  </pic:blipFill>
                  <pic:spPr>
                    <a:xfrm>
                      <a:off x="0" y="0"/>
                      <a:ext cx="1854200" cy="1244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>
      <w:pPr>
        <w:widowControl/>
        <w:snapToGrid w:val="0"/>
        <w:spacing w:line="360" w:lineRule="auto"/>
        <w:jc w:val="left"/>
        <w:textAlignment w:val="center"/>
        <w:rPr>
          <w:color w:val="000000"/>
          <w:kern w:val="0"/>
          <w:szCs w:val="21"/>
        </w:rPr>
      </w:pPr>
      <w:r>
        <w:rPr>
          <w:color w:val="000000"/>
          <w:kern w:val="0"/>
          <w:szCs w:val="21"/>
        </w:rPr>
        <w:t>5.（201</w:t>
      </w:r>
      <w:r>
        <w:rPr>
          <w:rFonts w:hint="eastAsia"/>
          <w:color w:val="000000"/>
          <w:kern w:val="0"/>
          <w:szCs w:val="21"/>
          <w:lang w:val="en-US" w:eastAsia="zh-CN"/>
        </w:rPr>
        <w:t>7</w:t>
      </w:r>
      <w:bookmarkStart w:id="0" w:name="_GoBack"/>
      <w:bookmarkEnd w:id="0"/>
      <w:r>
        <w:rPr>
          <w:color w:val="000000"/>
          <w:kern w:val="0"/>
          <w:szCs w:val="21"/>
        </w:rPr>
        <w:t>常德26）．如图，已知抛物线与</w:t>
      </w:r>
      <w:r>
        <w:rPr>
          <w:i/>
          <w:color w:val="000000"/>
          <w:kern w:val="0"/>
          <w:szCs w:val="21"/>
        </w:rPr>
        <w:t>x</w:t>
      </w:r>
      <w:r>
        <w:rPr>
          <w:color w:val="000000"/>
          <w:kern w:val="0"/>
          <w:szCs w:val="21"/>
        </w:rPr>
        <w:t>轴交于</w:t>
      </w:r>
      <w:r>
        <w:rPr>
          <w:i/>
          <w:color w:val="000000"/>
          <w:kern w:val="0"/>
          <w:szCs w:val="21"/>
        </w:rPr>
        <w:t>A</w:t>
      </w:r>
      <w:r>
        <w:rPr>
          <w:color w:val="000000"/>
          <w:kern w:val="0"/>
          <w:szCs w:val="21"/>
        </w:rPr>
        <w:t>（﹣1，0），</w:t>
      </w:r>
      <w:r>
        <w:rPr>
          <w:i/>
          <w:color w:val="000000"/>
          <w:kern w:val="0"/>
          <w:szCs w:val="21"/>
        </w:rPr>
        <w:t>B</w:t>
      </w:r>
      <w:r>
        <w:rPr>
          <w:color w:val="000000"/>
          <w:kern w:val="0"/>
          <w:szCs w:val="21"/>
        </w:rPr>
        <w:t>（4，0），与</w:t>
      </w:r>
      <w:r>
        <w:rPr>
          <w:i/>
          <w:color w:val="000000"/>
          <w:kern w:val="0"/>
          <w:szCs w:val="21"/>
        </w:rPr>
        <w:t>y</w:t>
      </w:r>
      <w:r>
        <w:rPr>
          <w:color w:val="000000"/>
          <w:kern w:val="0"/>
          <w:szCs w:val="21"/>
        </w:rPr>
        <w:t>轴交于</w:t>
      </w:r>
      <w:r>
        <w:rPr>
          <w:i/>
          <w:color w:val="000000"/>
          <w:kern w:val="0"/>
          <w:szCs w:val="21"/>
        </w:rPr>
        <w:t>C</w:t>
      </w:r>
      <w:r>
        <w:rPr>
          <w:color w:val="000000"/>
          <w:kern w:val="0"/>
          <w:szCs w:val="21"/>
        </w:rPr>
        <w:t>（0，﹣2）．</w:t>
      </w:r>
    </w:p>
    <w:p>
      <w:pPr>
        <w:widowControl/>
        <w:snapToGrid w:val="0"/>
        <w:spacing w:line="360" w:lineRule="auto"/>
        <w:jc w:val="left"/>
        <w:textAlignment w:val="center"/>
        <w:rPr>
          <w:color w:val="000000"/>
          <w:kern w:val="0"/>
          <w:szCs w:val="21"/>
        </w:rPr>
      </w:pPr>
      <w:r>
        <w:rPr>
          <w:color w:val="000000"/>
          <w:kern w:val="0"/>
          <w:szCs w:val="21"/>
        </w:rPr>
        <w:t>（1）求抛物线的解析式；</w:t>
      </w:r>
    </w:p>
    <w:p>
      <w:pPr>
        <w:widowControl/>
        <w:snapToGrid w:val="0"/>
        <w:spacing w:line="360" w:lineRule="auto"/>
        <w:jc w:val="left"/>
        <w:textAlignment w:val="center"/>
        <w:rPr>
          <w:color w:val="000000"/>
          <w:kern w:val="0"/>
          <w:szCs w:val="21"/>
        </w:rPr>
      </w:pPr>
      <w:r>
        <w:rPr>
          <w:color w:val="000000"/>
          <w:kern w:val="0"/>
          <w:szCs w:val="21"/>
        </w:rPr>
        <w:t>（2）</w:t>
      </w:r>
      <w:r>
        <w:rPr>
          <w:i/>
          <w:color w:val="000000"/>
          <w:kern w:val="0"/>
          <w:szCs w:val="21"/>
        </w:rPr>
        <w:t>H</w:t>
      </w:r>
      <w:r>
        <w:rPr>
          <w:color w:val="000000"/>
          <w:kern w:val="0"/>
          <w:szCs w:val="21"/>
        </w:rPr>
        <w:t>是</w:t>
      </w:r>
      <w:r>
        <w:rPr>
          <w:i/>
          <w:color w:val="000000"/>
          <w:kern w:val="0"/>
          <w:szCs w:val="21"/>
        </w:rPr>
        <w:t>C</w:t>
      </w:r>
      <w:r>
        <w:rPr>
          <w:color w:val="000000"/>
          <w:kern w:val="0"/>
          <w:szCs w:val="21"/>
        </w:rPr>
        <w:t>关于</w:t>
      </w:r>
      <w:r>
        <w:rPr>
          <w:i/>
          <w:color w:val="000000"/>
          <w:kern w:val="0"/>
          <w:szCs w:val="21"/>
        </w:rPr>
        <w:t>x</w:t>
      </w:r>
      <w:r>
        <w:rPr>
          <w:color w:val="000000"/>
          <w:kern w:val="0"/>
          <w:szCs w:val="21"/>
        </w:rPr>
        <w:t>轴的对称点，</w:t>
      </w:r>
      <w:r>
        <w:rPr>
          <w:i/>
          <w:color w:val="000000"/>
          <w:kern w:val="0"/>
          <w:szCs w:val="21"/>
        </w:rPr>
        <w:t>P</w:t>
      </w:r>
      <w:r>
        <w:rPr>
          <w:color w:val="000000"/>
          <w:kern w:val="0"/>
          <w:szCs w:val="21"/>
        </w:rPr>
        <w:t>是抛物线上的一点，当△</w:t>
      </w:r>
      <w:r>
        <w:rPr>
          <w:i/>
          <w:color w:val="000000"/>
          <w:kern w:val="0"/>
          <w:szCs w:val="21"/>
        </w:rPr>
        <w:t>PBH</w:t>
      </w:r>
      <w:r>
        <w:rPr>
          <w:color w:val="000000"/>
          <w:kern w:val="0"/>
          <w:szCs w:val="21"/>
        </w:rPr>
        <w:t>与△</w:t>
      </w:r>
      <w:r>
        <w:rPr>
          <w:i/>
          <w:color w:val="000000"/>
          <w:kern w:val="0"/>
          <w:szCs w:val="21"/>
        </w:rPr>
        <w:t>AOC</w:t>
      </w:r>
      <w:r>
        <w:rPr>
          <w:color w:val="000000"/>
          <w:kern w:val="0"/>
          <w:szCs w:val="21"/>
        </w:rPr>
        <w:t>相似时，求符合条</w:t>
      </w:r>
      <w:r>
        <w:rPr>
          <w:color w:val="000000"/>
          <w:kern w:val="0"/>
          <w:szCs w:val="21"/>
        </w:rPr>
        <w:drawing>
          <wp:inline distT="0" distB="0" distL="0" distR="0">
            <wp:extent cx="15240" cy="15240"/>
            <wp:effectExtent l="0" t="0" r="0" b="0"/>
            <wp:docPr id="4" name="图片 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5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  <w:kern w:val="0"/>
          <w:szCs w:val="21"/>
        </w:rPr>
        <w:t>件的</w:t>
      </w:r>
      <w:r>
        <w:rPr>
          <w:i/>
          <w:color w:val="000000"/>
          <w:kern w:val="0"/>
          <w:szCs w:val="21"/>
        </w:rPr>
        <w:t>P</w:t>
      </w:r>
      <w:r>
        <w:rPr>
          <w:color w:val="000000"/>
          <w:kern w:val="0"/>
          <w:szCs w:val="21"/>
        </w:rPr>
        <w:t>点的坐标（求出两点即可）；</w:t>
      </w:r>
    </w:p>
    <w:p>
      <w:pPr>
        <w:widowControl/>
        <w:snapToGrid w:val="0"/>
        <w:spacing w:line="360" w:lineRule="auto"/>
        <w:jc w:val="left"/>
        <w:textAlignment w:val="center"/>
        <w:rPr>
          <w:color w:val="000000"/>
          <w:kern w:val="0"/>
          <w:szCs w:val="21"/>
        </w:rPr>
      </w:pPr>
      <w:r>
        <w:rPr>
          <w:color w:val="000000"/>
          <w:kern w:val="0"/>
          <w:szCs w:val="21"/>
        </w:rPr>
        <w:t>（3）过点</w:t>
      </w:r>
      <w:r>
        <w:rPr>
          <w:i/>
          <w:color w:val="000000"/>
          <w:kern w:val="0"/>
          <w:szCs w:val="21"/>
        </w:rPr>
        <w:t>C</w:t>
      </w:r>
      <w:r>
        <w:rPr>
          <w:color w:val="000000"/>
          <w:kern w:val="0"/>
          <w:szCs w:val="21"/>
        </w:rPr>
        <w:t>作</w:t>
      </w:r>
      <w:r>
        <w:rPr>
          <w:i/>
          <w:color w:val="000000"/>
          <w:kern w:val="0"/>
          <w:szCs w:val="21"/>
        </w:rPr>
        <w:t>CD</w:t>
      </w:r>
      <w:r>
        <w:rPr>
          <w:rFonts w:hint="eastAsia"/>
          <w:color w:val="000000"/>
          <w:kern w:val="0"/>
          <w:szCs w:val="21"/>
        </w:rPr>
        <w:t>∥</w:t>
      </w:r>
      <w:r>
        <w:rPr>
          <w:i/>
          <w:color w:val="000000"/>
          <w:kern w:val="0"/>
          <w:szCs w:val="21"/>
        </w:rPr>
        <w:t>AB</w:t>
      </w:r>
      <w:r>
        <w:rPr>
          <w:color w:val="000000"/>
          <w:kern w:val="0"/>
          <w:szCs w:val="21"/>
        </w:rPr>
        <w:t>，</w:t>
      </w:r>
      <w:r>
        <w:rPr>
          <w:i/>
          <w:color w:val="000000"/>
          <w:kern w:val="0"/>
          <w:szCs w:val="21"/>
        </w:rPr>
        <w:t>CD</w:t>
      </w:r>
      <w:r>
        <w:rPr>
          <w:color w:val="000000"/>
          <w:kern w:val="0"/>
          <w:szCs w:val="21"/>
        </w:rPr>
        <w:t>交抛物线于点</w:t>
      </w:r>
      <w:r>
        <w:rPr>
          <w:i/>
          <w:color w:val="000000"/>
          <w:kern w:val="0"/>
          <w:szCs w:val="21"/>
        </w:rPr>
        <w:t>D</w:t>
      </w:r>
      <w:r>
        <w:rPr>
          <w:color w:val="000000"/>
          <w:kern w:val="0"/>
          <w:szCs w:val="21"/>
        </w:rPr>
        <w:t>，点</w:t>
      </w:r>
      <w:r>
        <w:rPr>
          <w:i/>
          <w:color w:val="000000"/>
          <w:kern w:val="0"/>
          <w:szCs w:val="21"/>
        </w:rPr>
        <w:t>M</w:t>
      </w:r>
      <w:r>
        <w:rPr>
          <w:color w:val="000000"/>
          <w:kern w:val="0"/>
          <w:szCs w:val="21"/>
        </w:rPr>
        <w:t>是线段</w:t>
      </w:r>
      <w:r>
        <w:rPr>
          <w:i/>
          <w:color w:val="000000"/>
          <w:kern w:val="0"/>
          <w:szCs w:val="21"/>
        </w:rPr>
        <w:t>CD</w:t>
      </w:r>
      <w:r>
        <w:rPr>
          <w:color w:val="000000"/>
          <w:kern w:val="0"/>
          <w:szCs w:val="21"/>
        </w:rPr>
        <w:t>上的一动点，作直线</w:t>
      </w:r>
      <w:r>
        <w:rPr>
          <w:i/>
          <w:color w:val="000000"/>
          <w:kern w:val="0"/>
          <w:szCs w:val="21"/>
        </w:rPr>
        <w:t>MN</w:t>
      </w:r>
      <w:r>
        <w:rPr>
          <w:color w:val="000000"/>
          <w:kern w:val="0"/>
          <w:szCs w:val="21"/>
        </w:rPr>
        <w:t>与线段</w:t>
      </w:r>
      <w:r>
        <w:rPr>
          <w:i/>
          <w:color w:val="000000"/>
          <w:kern w:val="0"/>
          <w:szCs w:val="21"/>
        </w:rPr>
        <w:t>AC</w:t>
      </w:r>
      <w:r>
        <w:rPr>
          <w:color w:val="000000"/>
          <w:kern w:val="0"/>
          <w:szCs w:val="21"/>
        </w:rPr>
        <w:t>交于点</w:t>
      </w:r>
      <w:r>
        <w:rPr>
          <w:i/>
          <w:color w:val="000000"/>
          <w:kern w:val="0"/>
          <w:szCs w:val="21"/>
        </w:rPr>
        <w:t>N</w:t>
      </w:r>
      <w:r>
        <w:rPr>
          <w:color w:val="000000"/>
          <w:kern w:val="0"/>
          <w:szCs w:val="21"/>
        </w:rPr>
        <w:t>，与</w:t>
      </w:r>
      <w:r>
        <w:rPr>
          <w:i/>
          <w:color w:val="000000"/>
          <w:kern w:val="0"/>
          <w:szCs w:val="21"/>
        </w:rPr>
        <w:t>x</w:t>
      </w:r>
      <w:r>
        <w:rPr>
          <w:color w:val="000000"/>
          <w:kern w:val="0"/>
          <w:szCs w:val="21"/>
        </w:rPr>
        <w:t>轴交于点</w:t>
      </w:r>
      <w:r>
        <w:rPr>
          <w:i/>
          <w:color w:val="000000"/>
          <w:kern w:val="0"/>
          <w:szCs w:val="21"/>
        </w:rPr>
        <w:t>E</w:t>
      </w:r>
      <w:r>
        <w:rPr>
          <w:color w:val="000000"/>
          <w:kern w:val="0"/>
          <w:szCs w:val="21"/>
        </w:rPr>
        <w:t>，且</w:t>
      </w:r>
      <w:r>
        <w:rPr>
          <w:rFonts w:hint="eastAsia"/>
          <w:color w:val="000000"/>
          <w:kern w:val="0"/>
          <w:szCs w:val="21"/>
        </w:rPr>
        <w:t>∠</w:t>
      </w:r>
      <w:r>
        <w:rPr>
          <w:i/>
          <w:color w:val="000000"/>
          <w:kern w:val="0"/>
          <w:szCs w:val="21"/>
        </w:rPr>
        <w:t>BME</w:t>
      </w:r>
      <w:r>
        <w:rPr>
          <w:color w:val="000000"/>
          <w:kern w:val="0"/>
          <w:szCs w:val="21"/>
        </w:rPr>
        <w:t>=</w:t>
      </w:r>
      <w:r>
        <w:rPr>
          <w:rFonts w:hint="eastAsia"/>
          <w:color w:val="000000"/>
          <w:kern w:val="0"/>
          <w:szCs w:val="21"/>
        </w:rPr>
        <w:t>∠</w:t>
      </w:r>
      <w:r>
        <w:rPr>
          <w:i/>
          <w:color w:val="000000"/>
          <w:kern w:val="0"/>
          <w:szCs w:val="21"/>
        </w:rPr>
        <w:t>BDC</w:t>
      </w:r>
      <w:r>
        <w:rPr>
          <w:color w:val="000000"/>
          <w:kern w:val="0"/>
          <w:szCs w:val="21"/>
        </w:rPr>
        <w:t>，当</w:t>
      </w:r>
      <w:r>
        <w:rPr>
          <w:i/>
          <w:color w:val="000000"/>
          <w:kern w:val="0"/>
          <w:szCs w:val="21"/>
        </w:rPr>
        <w:t>CN</w:t>
      </w:r>
      <w:r>
        <w:rPr>
          <w:color w:val="000000"/>
          <w:kern w:val="0"/>
          <w:szCs w:val="21"/>
        </w:rPr>
        <w:t>的值最大时，求点</w:t>
      </w:r>
      <w:r>
        <w:rPr>
          <w:i/>
          <w:color w:val="000000"/>
          <w:kern w:val="0"/>
          <w:szCs w:val="21"/>
        </w:rPr>
        <w:t>E</w:t>
      </w:r>
      <w:r>
        <w:rPr>
          <w:color w:val="000000"/>
          <w:kern w:val="0"/>
          <w:szCs w:val="21"/>
        </w:rPr>
        <w:t>的坐标．</w:t>
      </w:r>
    </w:p>
    <w:p>
      <w:pPr>
        <w:widowControl/>
        <w:snapToGrid w:val="0"/>
        <w:spacing w:line="360" w:lineRule="auto"/>
        <w:jc w:val="left"/>
        <w:textAlignment w:val="center"/>
        <w:rPr>
          <w:color w:val="000000"/>
          <w:kern w:val="0"/>
          <w:szCs w:val="21"/>
        </w:rPr>
      </w:pPr>
      <w:r>
        <w:rPr>
          <w:color w:val="000000"/>
          <w:kern w:val="0"/>
          <w:szCs w:val="21"/>
        </w:rPr>
        <w:drawing>
          <wp:inline distT="0" distB="0" distL="0" distR="0">
            <wp:extent cx="1806575" cy="1987550"/>
            <wp:effectExtent l="0" t="0" r="3175" b="0"/>
            <wp:docPr id="5" name="图片 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697" b="635"/>
                    <a:stretch>
                      <a:fillRect/>
                    </a:stretch>
                  </pic:blipFill>
                  <pic:spPr>
                    <a:xfrm>
                      <a:off x="0" y="0"/>
                      <a:ext cx="1806575" cy="1987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/>
    <w:sectPr>
      <w:footerReference r:id="rId3" w:type="default"/>
      <w:pgSz w:w="10433" w:h="14742"/>
      <w:pgMar w:top="567" w:right="567" w:bottom="567" w:left="567" w:header="283" w:footer="283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451679019"/>
      <w:docPartObj>
        <w:docPartGallery w:val="AutoText"/>
      </w:docPartObj>
    </w:sdtPr>
    <w:sdtContent>
      <w:sdt>
        <w:sdtPr>
          <w:id w:val="-1669238322"/>
          <w:docPartObj>
            <w:docPartGallery w:val="AutoText"/>
          </w:docPartObj>
        </w:sdtPr>
        <w:sdtContent>
          <w:p>
            <w:pPr>
              <w:pStyle w:val="3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2FCB"/>
    <w:rsid w:val="0003067A"/>
    <w:rsid w:val="00036443"/>
    <w:rsid w:val="000669C2"/>
    <w:rsid w:val="00082225"/>
    <w:rsid w:val="0017118B"/>
    <w:rsid w:val="00207AE3"/>
    <w:rsid w:val="002D344A"/>
    <w:rsid w:val="002E02E1"/>
    <w:rsid w:val="0031466D"/>
    <w:rsid w:val="003F6695"/>
    <w:rsid w:val="00494952"/>
    <w:rsid w:val="004D018C"/>
    <w:rsid w:val="00503B6E"/>
    <w:rsid w:val="006F160E"/>
    <w:rsid w:val="00740707"/>
    <w:rsid w:val="00777526"/>
    <w:rsid w:val="00786C11"/>
    <w:rsid w:val="00872FCB"/>
    <w:rsid w:val="008C10E7"/>
    <w:rsid w:val="00A0432B"/>
    <w:rsid w:val="00AA28C1"/>
    <w:rsid w:val="00AB32E0"/>
    <w:rsid w:val="00AF492E"/>
    <w:rsid w:val="00B25746"/>
    <w:rsid w:val="00B81FF8"/>
    <w:rsid w:val="00CC79EA"/>
    <w:rsid w:val="00CD090C"/>
    <w:rsid w:val="00D435BB"/>
    <w:rsid w:val="00DF179F"/>
    <w:rsid w:val="00E56C0C"/>
    <w:rsid w:val="00EA57E9"/>
    <w:rsid w:val="00EB4539"/>
    <w:rsid w:val="00F25919"/>
    <w:rsid w:val="00F91876"/>
    <w:rsid w:val="326F62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7">
    <w:name w:val="页眉 Char"/>
    <w:basedOn w:val="5"/>
    <w:link w:val="4"/>
    <w:uiPriority w:val="99"/>
    <w:rPr>
      <w:sz w:val="18"/>
      <w:szCs w:val="18"/>
    </w:rPr>
  </w:style>
  <w:style w:type="character" w:customStyle="1" w:styleId="8">
    <w:name w:val="页脚 Char"/>
    <w:basedOn w:val="5"/>
    <w:link w:val="3"/>
    <w:uiPriority w:val="99"/>
    <w:rPr>
      <w:sz w:val="18"/>
      <w:szCs w:val="18"/>
    </w:rPr>
  </w:style>
  <w:style w:type="character" w:customStyle="1" w:styleId="9">
    <w:name w:val="批注框文本 Char"/>
    <w:basedOn w:val="5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0">
    <w:name w:val="DefaultParagraph Char"/>
    <w:link w:val="11"/>
    <w:uiPriority w:val="0"/>
    <w:rPr>
      <w:rFonts w:hAnsi="Calibri"/>
    </w:rPr>
  </w:style>
  <w:style w:type="paragraph" w:customStyle="1" w:styleId="11">
    <w:name w:val="DefaultParagraph"/>
    <w:link w:val="10"/>
    <w:uiPriority w:val="0"/>
    <w:rPr>
      <w:rFonts w:hAnsi="Calibri" w:asciiTheme="minorHAnsi" w:eastAsiaTheme="minorEastAsia" w:cstheme="minorBidi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png"/><Relationship Id="rId8" Type="http://schemas.openxmlformats.org/officeDocument/2006/relationships/image" Target="media/image2.wmf"/><Relationship Id="rId7" Type="http://schemas.openxmlformats.org/officeDocument/2006/relationships/oleObject" Target="embeddings/oleObject2.bin"/><Relationship Id="rId6" Type="http://schemas.openxmlformats.org/officeDocument/2006/relationships/image" Target="media/image1.wmf"/><Relationship Id="rId5" Type="http://schemas.openxmlformats.org/officeDocument/2006/relationships/oleObject" Target="embeddings/oleObject1.bin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5" Type="http://schemas.openxmlformats.org/officeDocument/2006/relationships/fontTable" Target="fontTable.xml"/><Relationship Id="rId24" Type="http://schemas.openxmlformats.org/officeDocument/2006/relationships/customXml" Target="../customXml/item1.xml"/><Relationship Id="rId23" Type="http://schemas.openxmlformats.org/officeDocument/2006/relationships/image" Target="media/image13.jpeg"/><Relationship Id="rId22" Type="http://schemas.openxmlformats.org/officeDocument/2006/relationships/image" Target="media/image12.png"/><Relationship Id="rId21" Type="http://schemas.openxmlformats.org/officeDocument/2006/relationships/image" Target="media/image11.jpeg"/><Relationship Id="rId20" Type="http://schemas.openxmlformats.org/officeDocument/2006/relationships/image" Target="media/image10.wmf"/><Relationship Id="rId2" Type="http://schemas.openxmlformats.org/officeDocument/2006/relationships/settings" Target="settings.xml"/><Relationship Id="rId19" Type="http://schemas.openxmlformats.org/officeDocument/2006/relationships/oleObject" Target="embeddings/oleObject6.bin"/><Relationship Id="rId18" Type="http://schemas.openxmlformats.org/officeDocument/2006/relationships/image" Target="media/image9.jpeg"/><Relationship Id="rId17" Type="http://schemas.openxmlformats.org/officeDocument/2006/relationships/image" Target="media/image8.wmf"/><Relationship Id="rId16" Type="http://schemas.openxmlformats.org/officeDocument/2006/relationships/image" Target="media/image7.png"/><Relationship Id="rId15" Type="http://schemas.openxmlformats.org/officeDocument/2006/relationships/oleObject" Target="embeddings/oleObject5.bin"/><Relationship Id="rId14" Type="http://schemas.openxmlformats.org/officeDocument/2006/relationships/image" Target="media/image6.wmf"/><Relationship Id="rId13" Type="http://schemas.openxmlformats.org/officeDocument/2006/relationships/oleObject" Target="embeddings/oleObject4.bin"/><Relationship Id="rId12" Type="http://schemas.openxmlformats.org/officeDocument/2006/relationships/image" Target="media/image5.png"/><Relationship Id="rId11" Type="http://schemas.openxmlformats.org/officeDocument/2006/relationships/image" Target="media/image4.wmf"/><Relationship Id="rId10" Type="http://schemas.openxmlformats.org/officeDocument/2006/relationships/oleObject" Target="embeddings/oleObject3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173</Words>
  <Characters>990</Characters>
  <Lines>8</Lines>
  <Paragraphs>2</Paragraphs>
  <TotalTime>20</TotalTime>
  <ScaleCrop>false</ScaleCrop>
  <LinksUpToDate>false</LinksUpToDate>
  <CharactersWithSpaces>1161</CharactersWithSpaces>
  <Application>WPS Office_10.1.0.7520_F1E327BC-269C-435d-A152-05C5408002CA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2016-06-06T11:41:00Z</dcterms:created>
  <dc:creator>JH J</dc:creator>
  <cp:lastModifiedBy>什么</cp:lastModifiedBy>
  <dcterms:modified xsi:type="dcterms:W3CDTF">2018-08-18T03:42:54Z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