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40" w:lineRule="exact"/>
        <w:jc w:val="center"/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</w:rPr>
        <w:pict>
          <v:shape id="_x0000_s1025" o:spid="_x0000_s1025" o:spt="75" type="#_x0000_t75" style="position:absolute;left:0pt;margin-left:800pt;margin-top:999pt;height:39pt;width:20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</w:rPr>
        <w:t>昆明市官渡区</w:t>
      </w: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</w:rPr>
        <w:t>2018</w:t>
      </w: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</w:rPr>
        <w:t>年初中学业水平考试第</w:t>
      </w: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  <w:lang w:val="zh-CN"/>
        </w:rPr>
        <w:t>一</w:t>
      </w: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</w:rPr>
        <w:t>次模拟测试</w:t>
      </w:r>
    </w:p>
    <w:p>
      <w:pPr>
        <w:spacing w:before="156" w:beforeLines="50" w:after="156" w:afterLines="50" w:line="340" w:lineRule="exact"/>
        <w:jc w:val="center"/>
        <w:rPr>
          <w:rFonts w:hint="eastAsia" w:asciiTheme="minorEastAsia" w:hAnsiTheme="minorEastAsia" w:eastAsiaTheme="minorEastAsia" w:cstheme="minorEastAsia"/>
          <w:sz w:val="44"/>
          <w:szCs w:val="44"/>
        </w:rPr>
      </w:pPr>
      <w:r>
        <w:rPr>
          <w:rFonts w:hint="eastAsia" w:asciiTheme="minorEastAsia" w:hAnsiTheme="minorEastAsia" w:eastAsiaTheme="minorEastAsia" w:cstheme="minorEastAsia"/>
          <w:sz w:val="44"/>
          <w:szCs w:val="44"/>
        </w:rPr>
        <w:t>语文试卷参考答案及评分标准</w:t>
      </w:r>
    </w:p>
    <w:p>
      <w:pPr>
        <w:widowControl/>
        <w:shd w:val="clear" w:color="auto" w:fill="FFFFFF"/>
        <w:snapToGrid w:val="0"/>
        <w:spacing w:line="400" w:lineRule="exact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color w:val="000000"/>
          <w:spacing w:val="-2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pacing w:val="-2"/>
          <w:szCs w:val="21"/>
        </w:rPr>
        <w:t>一、语文知识积累（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pacing w:val="-2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b/>
          <w:color w:val="000000"/>
          <w:spacing w:val="-2"/>
          <w:szCs w:val="21"/>
        </w:rPr>
        <w:t>～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pacing w:val="-2"/>
          <w:szCs w:val="21"/>
        </w:rPr>
        <w:t>6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pacing w:val="-2"/>
          <w:szCs w:val="21"/>
        </w:rPr>
        <w:t>题，每题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pacing w:val="-2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pacing w:val="-2"/>
          <w:szCs w:val="21"/>
        </w:rPr>
        <w:t>分，第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pacing w:val="-2"/>
          <w:szCs w:val="21"/>
        </w:rPr>
        <w:t>7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pacing w:val="-2"/>
          <w:szCs w:val="21"/>
        </w:rPr>
        <w:t>题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pacing w:val="-2"/>
          <w:szCs w:val="21"/>
        </w:rPr>
        <w:t>8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pacing w:val="-2"/>
          <w:szCs w:val="21"/>
        </w:rPr>
        <w:t>分，共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pacing w:val="-2"/>
          <w:szCs w:val="21"/>
        </w:rPr>
        <w:t>20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pacing w:val="-2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pacing w:val="-2"/>
          <w:szCs w:val="21"/>
        </w:rPr>
        <w:t>）</w:t>
      </w:r>
    </w:p>
    <w:p>
      <w:pPr>
        <w:widowControl/>
        <w:shd w:val="clear" w:color="auto" w:fill="FFFFFF"/>
        <w:snapToGrid w:val="0"/>
        <w:spacing w:line="400" w:lineRule="exact"/>
        <w:jc w:val="left"/>
        <w:textAlignment w:val="center"/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分）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C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A.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“涸”应读“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h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é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”；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B.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“鲜”应读“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xi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ǎ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n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”；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D.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“拙”应读“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zhu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ō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”）</w:t>
      </w:r>
    </w:p>
    <w:p>
      <w:pPr>
        <w:widowControl/>
        <w:shd w:val="clear" w:color="auto" w:fill="FFFFFF"/>
        <w:snapToGrid w:val="0"/>
        <w:spacing w:line="400" w:lineRule="exact"/>
        <w:ind w:left="824" w:hanging="824" w:hangingChars="400"/>
        <w:jc w:val="left"/>
        <w:textAlignment w:val="center"/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分）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C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A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.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“消”应改为“销”，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B.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“桓”应改为“垣”；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D.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“缭”应改为“潦”）</w:t>
      </w:r>
    </w:p>
    <w:p>
      <w:pPr>
        <w:widowControl/>
        <w:shd w:val="clear" w:color="auto" w:fill="FFFFFF"/>
        <w:snapToGrid w:val="0"/>
        <w:spacing w:line="400" w:lineRule="exact"/>
        <w:ind w:left="309" w:hanging="309" w:hangingChars="150"/>
        <w:jc w:val="left"/>
        <w:textAlignment w:val="center"/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3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分）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A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（沙漏里的细沙只能用“漏下”，“滴落”更多指的是液体；“袅袅”是指烟雾缭绕升腾，与“飘零”搭配不恰当；“封冻”与前面的“冰凉如水”搭配不当；“风驰电掣”多指速度快，在这里形容“一瞬”不合适）</w:t>
      </w:r>
    </w:p>
    <w:p>
      <w:pPr>
        <w:widowControl/>
        <w:shd w:val="clear" w:color="auto" w:fill="FFFFFF"/>
        <w:snapToGrid w:val="0"/>
        <w:spacing w:line="400" w:lineRule="exact"/>
        <w:ind w:left="309" w:hanging="309" w:hangingChars="150"/>
        <w:jc w:val="left"/>
        <w:textAlignment w:val="center"/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4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分）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C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A.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一面对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两面，“能否”是个两面词，但是只对应了“关键在于青少年时期养成良好的阅读习惯”；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B.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分类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不当，糯米不属于干果类；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D.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句式杂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揉，“的原因”与“因为”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杂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揉）</w:t>
      </w:r>
    </w:p>
    <w:p>
      <w:pPr>
        <w:widowControl/>
        <w:shd w:val="clear" w:color="auto" w:fill="FFFFFF"/>
        <w:snapToGrid w:val="0"/>
        <w:spacing w:line="400" w:lineRule="exact"/>
        <w:ind w:left="309" w:hanging="309" w:hangingChars="150"/>
        <w:jc w:val="left"/>
        <w:textAlignment w:val="center"/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5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分）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D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（找中心词“挫折”，确定首句为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③；②举例论证③；①⑤从反面论述弱者面对挫折的态度；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尾句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④从正面论证向往成功的人应如何面对挫折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）</w:t>
      </w:r>
    </w:p>
    <w:p>
      <w:pPr>
        <w:widowControl/>
        <w:shd w:val="clear" w:color="auto" w:fill="FFFFFF"/>
        <w:snapToGrid w:val="0"/>
        <w:spacing w:line="400" w:lineRule="exact"/>
        <w:ind w:left="309" w:hanging="309" w:hangingChars="150"/>
        <w:jc w:val="left"/>
        <w:textAlignment w:val="center"/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6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分）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A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A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.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“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弱冠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”是指二十岁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；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B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.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考查对作者字号、文章主要内容及主旨的把握，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C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.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考查名著《朝花夕拾》的选材；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D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.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考查名著《格列佛游记》人物形象分析）</w:t>
      </w:r>
    </w:p>
    <w:p>
      <w:pPr>
        <w:widowControl/>
        <w:shd w:val="clear" w:color="auto" w:fill="FFFFFF"/>
        <w:snapToGrid w:val="0"/>
        <w:spacing w:line="400" w:lineRule="exact"/>
        <w:ind w:left="309" w:hanging="309" w:hangingChars="150"/>
        <w:jc w:val="left"/>
        <w:textAlignment w:val="center"/>
        <w:rPr>
          <w:rFonts w:hint="eastAsia" w:asciiTheme="minorEastAsia" w:hAnsiTheme="minorEastAsia" w:eastAsiaTheme="minorEastAsia" w:cstheme="minorEastAsia"/>
          <w:color w:val="000000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7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8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分）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每空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分，共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8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分。凡出现加字、漏字、错字中的任何一种情况，该空不得分。</w:t>
      </w:r>
    </w:p>
    <w:p>
      <w:pPr>
        <w:widowControl/>
        <w:shd w:val="clear" w:color="auto" w:fill="FFFFFF"/>
        <w:snapToGrid w:val="0"/>
        <w:spacing w:line="400" w:lineRule="exact"/>
        <w:ind w:left="315" w:leftChars="100" w:hanging="105" w:hangingChars="50"/>
        <w:jc w:val="left"/>
        <w:textAlignment w:val="center"/>
        <w:rPr>
          <w:rFonts w:hint="eastAsia" w:asciiTheme="minorEastAsia" w:hAnsiTheme="minorEastAsia" w:eastAsiaTheme="minorEastAsia" w:cstheme="minorEastAsia"/>
          <w:color w:val="000000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）窈窕淑女（学生易错字“窈窕”）</w:t>
      </w:r>
    </w:p>
    <w:p>
      <w:pPr>
        <w:widowControl/>
        <w:shd w:val="clear" w:color="auto" w:fill="FFFFFF"/>
        <w:snapToGrid w:val="0"/>
        <w:spacing w:line="400" w:lineRule="exact"/>
        <w:ind w:left="315" w:hanging="315" w:hangingChars="150"/>
        <w:jc w:val="left"/>
        <w:textAlignment w:val="center"/>
        <w:rPr>
          <w:rFonts w:hint="eastAsia" w:asciiTheme="minorEastAsia" w:hAnsiTheme="minorEastAsia" w:eastAsiaTheme="minorEastAsia" w:cstheme="minorEastAsia"/>
          <w:color w:val="000000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）寂寞梧桐深院锁清秋（学生易错字“寞”写成“莫”，“清”写成“青”）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 xml:space="preserve"> </w:t>
      </w:r>
    </w:p>
    <w:p>
      <w:pPr>
        <w:widowControl/>
        <w:shd w:val="clear" w:color="auto" w:fill="FFFFFF"/>
        <w:snapToGrid w:val="0"/>
        <w:spacing w:line="400" w:lineRule="exact"/>
        <w:ind w:left="315" w:leftChars="100" w:hanging="105" w:hangingChars="50"/>
        <w:jc w:val="left"/>
        <w:textAlignment w:val="center"/>
        <w:rPr>
          <w:rFonts w:hint="eastAsia" w:asciiTheme="minorEastAsia" w:hAnsiTheme="minorEastAsia" w:eastAsiaTheme="minorEastAsia" w:cstheme="minorEastAsia"/>
          <w:color w:val="000000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3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）自缘身在最高层（学生易错字“缘”，“身”写成“生”）</w:t>
      </w:r>
    </w:p>
    <w:p>
      <w:pPr>
        <w:widowControl/>
        <w:shd w:val="clear" w:color="auto" w:fill="FFFFFF"/>
        <w:snapToGrid w:val="0"/>
        <w:spacing w:line="400" w:lineRule="exact"/>
        <w:ind w:left="315" w:leftChars="100" w:hanging="105" w:hangingChars="50"/>
        <w:jc w:val="left"/>
        <w:textAlignment w:val="center"/>
        <w:rPr>
          <w:rFonts w:hint="eastAsia" w:asciiTheme="minorEastAsia" w:hAnsiTheme="minorEastAsia" w:eastAsiaTheme="minorEastAsia" w:cstheme="minorEastAsia"/>
          <w:color w:val="000000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4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）化作春泥更护花（学生易错字“作”写成“做”）</w:t>
      </w:r>
    </w:p>
    <w:p>
      <w:pPr>
        <w:widowControl/>
        <w:shd w:val="clear" w:color="auto" w:fill="FFFFFF"/>
        <w:snapToGrid w:val="0"/>
        <w:spacing w:line="400" w:lineRule="exact"/>
        <w:ind w:left="315" w:leftChars="100" w:hanging="105" w:hangingChars="50"/>
        <w:jc w:val="left"/>
        <w:textAlignment w:val="center"/>
        <w:rPr>
          <w:rFonts w:hint="eastAsia" w:asciiTheme="minorEastAsia" w:hAnsiTheme="minorEastAsia" w:eastAsiaTheme="minorEastAsia" w:cstheme="minorEastAsia"/>
          <w:color w:val="000000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5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）出淤泥而不染，濯清涟而不妖（学生易错字“淤”“濯”“涟”，写“予独爱莲之”不扣分）</w:t>
      </w:r>
    </w:p>
    <w:p>
      <w:pPr>
        <w:widowControl/>
        <w:shd w:val="clear" w:color="auto" w:fill="FFFFFF"/>
        <w:snapToGrid w:val="0"/>
        <w:spacing w:line="400" w:lineRule="exact"/>
        <w:ind w:left="315" w:leftChars="100" w:hanging="105" w:hangingChars="50"/>
        <w:jc w:val="left"/>
        <w:textAlignment w:val="center"/>
        <w:rPr>
          <w:rFonts w:hint="eastAsia" w:asciiTheme="minorEastAsia" w:hAnsiTheme="minorEastAsia" w:eastAsiaTheme="minorEastAsia" w:cstheme="minorEastAsia"/>
          <w:color w:val="000000"/>
          <w:szCs w:val="21"/>
          <w:u w:val="single"/>
        </w:rPr>
      </w:pP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6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）闲来垂钓碧溪上，忽复乘舟梦日边；怀旧空吟闻笛赋，到乡翻似烂柯人；为报倾城随太守，亲射虎，看孙郎；持节云中，何日遣冯唐……</w:t>
      </w:r>
    </w:p>
    <w:p>
      <w:pPr>
        <w:widowControl/>
        <w:shd w:val="clear" w:color="auto" w:fill="FFFFFF"/>
        <w:snapToGrid w:val="0"/>
        <w:spacing w:line="400" w:lineRule="exact"/>
        <w:jc w:val="left"/>
        <w:textAlignment w:val="center"/>
        <w:rPr>
          <w:rFonts w:hint="eastAsia" w:asciiTheme="minorEastAsia" w:hAnsiTheme="minorEastAsia" w:eastAsiaTheme="minorEastAsia" w:cstheme="minorEastAsia"/>
          <w:color w:val="000000"/>
          <w:szCs w:val="21"/>
          <w:u w:val="single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szCs w:val="21"/>
        </w:rPr>
        <w:t>二、口语交际与语文综合运用（</w:t>
      </w:r>
      <w:r>
        <w:rPr>
          <w:rFonts w:hint="eastAsia" w:asciiTheme="minorEastAsia" w:hAnsiTheme="minorEastAsia" w:eastAsiaTheme="minorEastAsia" w:cstheme="minorEastAsia"/>
          <w:b/>
          <w:color w:val="000000"/>
          <w:szCs w:val="21"/>
        </w:rPr>
        <w:t>8</w:t>
      </w:r>
      <w:r>
        <w:rPr>
          <w:rFonts w:hint="eastAsia" w:asciiTheme="minorEastAsia" w:hAnsiTheme="minorEastAsia" w:eastAsiaTheme="minorEastAsia" w:cstheme="minorEastAsia"/>
          <w:b/>
          <w:color w:val="000000"/>
          <w:spacing w:val="-2"/>
          <w:szCs w:val="21"/>
        </w:rPr>
        <w:t>～</w:t>
      </w:r>
      <w:r>
        <w:rPr>
          <w:rFonts w:hint="eastAsia" w:asciiTheme="minorEastAsia" w:hAnsiTheme="minorEastAsia" w:eastAsiaTheme="minorEastAsia" w:cstheme="minorEastAsia"/>
          <w:b/>
          <w:color w:val="000000"/>
          <w:spacing w:val="-2"/>
          <w:szCs w:val="21"/>
        </w:rPr>
        <w:t>11</w:t>
      </w:r>
      <w:r>
        <w:rPr>
          <w:rFonts w:hint="eastAsia" w:asciiTheme="minorEastAsia" w:hAnsiTheme="minorEastAsia" w:eastAsiaTheme="minorEastAsia" w:cstheme="minorEastAsia"/>
          <w:b/>
          <w:color w:val="000000"/>
          <w:spacing w:val="-2"/>
          <w:szCs w:val="21"/>
        </w:rPr>
        <w:t>题，共</w:t>
      </w:r>
      <w:r>
        <w:rPr>
          <w:rFonts w:hint="eastAsia" w:asciiTheme="minorEastAsia" w:hAnsiTheme="minorEastAsia" w:eastAsiaTheme="minorEastAsia" w:cstheme="minorEastAsia"/>
          <w:b/>
          <w:color w:val="000000"/>
          <w:spacing w:val="-2"/>
          <w:szCs w:val="21"/>
        </w:rPr>
        <w:t>10</w:t>
      </w:r>
      <w:r>
        <w:rPr>
          <w:rFonts w:hint="eastAsia" w:asciiTheme="minorEastAsia" w:hAnsiTheme="minorEastAsia" w:eastAsiaTheme="minorEastAsia" w:cstheme="minorEastAsia"/>
          <w:b/>
          <w:color w:val="000000"/>
          <w:spacing w:val="-2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b/>
          <w:color w:val="000000"/>
          <w:szCs w:val="21"/>
        </w:rPr>
        <w:t>）</w:t>
      </w:r>
    </w:p>
    <w:p>
      <w:pPr>
        <w:widowControl/>
        <w:shd w:val="clear" w:color="auto" w:fill="FFFFFF"/>
        <w:snapToGrid w:val="0"/>
        <w:spacing w:line="400" w:lineRule="exact"/>
        <w:jc w:val="left"/>
        <w:textAlignment w:val="center"/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（一）根据要求，完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成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8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、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9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题。（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5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分）</w:t>
      </w:r>
    </w:p>
    <w:p>
      <w:pPr>
        <w:widowControl/>
        <w:shd w:val="clear" w:color="auto" w:fill="FFFFFF"/>
        <w:snapToGrid w:val="0"/>
        <w:spacing w:line="400" w:lineRule="exact"/>
        <w:ind w:left="309" w:hanging="309" w:hangingChars="150"/>
        <w:jc w:val="left"/>
        <w:textAlignment w:val="center"/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8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分）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①网友对歌舞类节目的关注度比文化类节目的关注度高（网友对文化类节目的关注度不及歌舞类节目高；网友对“这就是街舞”关注度最高，对“中国诗词大会”关注度最低）（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分）；②传统文化类节目搜索量呈递增趋势（娱乐类节目搜索量呈递减趋势）（答对“递增”或“递减”即给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分）。</w:t>
      </w:r>
    </w:p>
    <w:p>
      <w:pPr>
        <w:widowControl/>
        <w:shd w:val="clear" w:color="auto" w:fill="FFFFFF"/>
        <w:snapToGrid w:val="0"/>
        <w:spacing w:line="390" w:lineRule="exact"/>
        <w:ind w:left="309" w:hanging="309" w:hangingChars="150"/>
        <w:jc w:val="left"/>
        <w:textAlignment w:val="center"/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9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3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分）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示例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①：小华，我推荐你唱咏《望岳》。毕业在即，面对前路，我们应当有诗人不怕困难、敢攀顶峰、俯视一切的雄心和壮志，以这样的心态激励鼓舞同学们；</w:t>
      </w:r>
    </w:p>
    <w:p>
      <w:pPr>
        <w:widowControl/>
        <w:shd w:val="clear" w:color="auto" w:fill="FFFFFF"/>
        <w:snapToGrid w:val="0"/>
        <w:spacing w:line="390" w:lineRule="exact"/>
        <w:ind w:left="309" w:leftChars="147"/>
        <w:jc w:val="left"/>
        <w:textAlignment w:val="center"/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示例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②：小华，我推荐你唱咏《送杜少府之任蜀川》。即将与相处三年的同学离别，我们要真诚劝勉同学，激励同学以开阔的胸襟乐观看待分别，珍视友谊；</w:t>
      </w:r>
    </w:p>
    <w:p>
      <w:pPr>
        <w:widowControl/>
        <w:shd w:val="clear" w:color="auto" w:fill="FFFFFF"/>
        <w:snapToGrid w:val="0"/>
        <w:spacing w:line="390" w:lineRule="exact"/>
        <w:ind w:left="309" w:leftChars="147"/>
        <w:jc w:val="left"/>
        <w:textAlignment w:val="center"/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示例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③：小华，我推荐你唱咏《陋室铭》。离别在即，鼓励大家即使面对困境也要把它看做是对自我的磨练，保持自己纯真的品格，以乐观豁达的心态面对未来；</w:t>
      </w:r>
    </w:p>
    <w:p>
      <w:pPr>
        <w:widowControl/>
        <w:shd w:val="clear" w:color="auto" w:fill="FFFFFF"/>
        <w:snapToGrid w:val="0"/>
        <w:spacing w:line="390" w:lineRule="exact"/>
        <w:ind w:left="309" w:leftChars="147"/>
        <w:jc w:val="left"/>
        <w:textAlignment w:val="center"/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示例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④：小华，我推荐你唱咏《再别康桥》。面对哺育自己三年的母校，对母校的爱恋、对往昔生活的流连和离愁，徐志摩的这首《再别康桥》最能表达我们此时的感受。（称谓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0.5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，围绕毕业主题和诗文的主题回答得体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，得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2.5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分，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意对即可，酌情扣分；学生若只答到音韵、便于朗诵，不得分）</w:t>
      </w:r>
    </w:p>
    <w:p>
      <w:pPr>
        <w:widowControl/>
        <w:shd w:val="clear" w:color="auto" w:fill="FFFFFF"/>
        <w:snapToGrid w:val="0"/>
        <w:spacing w:line="390" w:lineRule="exact"/>
        <w:jc w:val="left"/>
        <w:textAlignment w:val="center"/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（二）名著阅读（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3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分）</w:t>
      </w:r>
    </w:p>
    <w:p>
      <w:pPr>
        <w:widowControl/>
        <w:shd w:val="clear" w:color="auto" w:fill="FFFFFF"/>
        <w:snapToGrid w:val="0"/>
        <w:spacing w:line="390" w:lineRule="exact"/>
        <w:jc w:val="left"/>
        <w:textAlignment w:val="center"/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10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3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分）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）（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分）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林冲（有错别字扣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分）</w:t>
      </w:r>
    </w:p>
    <w:p>
      <w:pPr>
        <w:widowControl/>
        <w:shd w:val="clear" w:color="auto" w:fill="FFFFFF"/>
        <w:snapToGrid w:val="0"/>
        <w:spacing w:line="390" w:lineRule="exact"/>
        <w:ind w:left="412" w:leftChars="147" w:hanging="103" w:hangingChars="50"/>
        <w:jc w:val="left"/>
        <w:textAlignment w:val="center"/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）（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分）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示例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①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：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鲁智深为保护金氏父女，装作买肉激怒镇关西，并三拳要了他性命；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示例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②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：鲁智深落发为僧，在五台山上不守清规戒律，喝酒吃肉，后被推荐到大相国寺去了；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示例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③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：鲁智深一直暗中保护被发配的林冲，在野猪林与谋害林冲的公差打起来，救了林冲。（情节叙述较完整即可）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 xml:space="preserve">            </w:t>
      </w:r>
    </w:p>
    <w:p>
      <w:pPr>
        <w:widowControl/>
        <w:shd w:val="clear" w:color="auto" w:fill="FFFFFF"/>
        <w:snapToGrid w:val="0"/>
        <w:spacing w:line="390" w:lineRule="exact"/>
        <w:ind w:left="0" w:leftChars="-33" w:hanging="69" w:hangingChars="33"/>
        <w:jc w:val="left"/>
        <w:textAlignment w:val="center"/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（三）汉字书写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分）</w:t>
      </w:r>
    </w:p>
    <w:p>
      <w:pPr>
        <w:widowControl/>
        <w:shd w:val="clear" w:color="auto" w:fill="FFFFFF"/>
        <w:snapToGrid w:val="0"/>
        <w:spacing w:line="390" w:lineRule="exact"/>
        <w:ind w:left="420" w:hanging="420" w:hangingChars="200"/>
        <w:jc w:val="left"/>
        <w:textAlignment w:val="center"/>
        <w:rPr>
          <w:rFonts w:hint="eastAsia" w:asciiTheme="minorEastAsia" w:hAnsiTheme="minorEastAsia" w:eastAsiaTheme="minorEastAsia" w:cstheme="minorEastAsia"/>
          <w:color w:val="000000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11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分）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注意字体间架结构，有涂抹、错字一个字扣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分，书写不清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楚扣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0.5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分，扣完为止。</w:t>
      </w:r>
    </w:p>
    <w:p>
      <w:pPr>
        <w:widowControl/>
        <w:shd w:val="clear" w:color="auto" w:fill="FFFFFF"/>
        <w:snapToGrid w:val="0"/>
        <w:spacing w:line="390" w:lineRule="exact"/>
        <w:jc w:val="left"/>
        <w:textAlignment w:val="center"/>
        <w:rPr>
          <w:rFonts w:hint="eastAsia" w:asciiTheme="minorEastAsia" w:hAnsiTheme="minorEastAsia" w:eastAsiaTheme="minorEastAsia" w:cstheme="minorEastAsia"/>
          <w:color w:val="000000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pacing w:val="-2"/>
          <w:szCs w:val="21"/>
        </w:rPr>
        <w:t>三、阅读（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pacing w:val="-2"/>
          <w:szCs w:val="21"/>
        </w:rPr>
        <w:t>12</w:t>
      </w:r>
      <w:r>
        <w:rPr>
          <w:rFonts w:hint="eastAsia" w:asciiTheme="minorEastAsia" w:hAnsiTheme="minorEastAsia" w:eastAsiaTheme="minorEastAsia" w:cstheme="minorEastAsia"/>
          <w:b/>
          <w:color w:val="000000"/>
          <w:spacing w:val="-2"/>
          <w:szCs w:val="21"/>
        </w:rPr>
        <w:t>～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pacing w:val="-2"/>
          <w:szCs w:val="21"/>
        </w:rPr>
        <w:t>26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pacing w:val="-2"/>
          <w:szCs w:val="21"/>
        </w:rPr>
        <w:t>题，共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pacing w:val="-2"/>
          <w:szCs w:val="21"/>
        </w:rPr>
        <w:t>40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pacing w:val="-2"/>
          <w:szCs w:val="21"/>
        </w:rPr>
        <w:t>分）</w:t>
      </w:r>
    </w:p>
    <w:p>
      <w:pPr>
        <w:widowControl/>
        <w:shd w:val="clear" w:color="auto" w:fill="FFFFFF"/>
        <w:spacing w:line="390" w:lineRule="exact"/>
        <w:ind w:left="-1" w:leftChars="-60" w:hanging="125" w:hangingChars="61"/>
        <w:jc w:val="left"/>
        <w:textAlignment w:val="center"/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（一）阅读下面这首宋词，完成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12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、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13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题。（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4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分）</w:t>
      </w:r>
    </w:p>
    <w:p>
      <w:pPr>
        <w:widowControl/>
        <w:shd w:val="clear" w:color="auto" w:fill="FFFFFF"/>
        <w:snapToGrid w:val="0"/>
        <w:spacing w:line="390" w:lineRule="exact"/>
        <w:ind w:left="412" w:hanging="412" w:hangingChars="200"/>
        <w:jc w:val="left"/>
        <w:textAlignment w:val="center"/>
        <w:rPr>
          <w:rFonts w:hint="eastAsia" w:asciiTheme="minorEastAsia" w:hAnsiTheme="minorEastAsia" w:eastAsiaTheme="minorEastAsia" w:cstheme="minorEastAsia"/>
          <w:color w:val="000000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12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分）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szCs w:val="21"/>
        </w:rPr>
        <w:t>“秋”既点明了战争爆发的季节，也为战士出征增添了肃杀的气氛。（注意扣住“时间”和“肃杀”，意对即可）</w:t>
      </w:r>
    </w:p>
    <w:p>
      <w:pPr>
        <w:snapToGrid w:val="0"/>
        <w:spacing w:line="390" w:lineRule="exact"/>
        <w:ind w:left="412" w:hanging="412" w:hangingChars="200"/>
        <w:jc w:val="left"/>
        <w:textAlignment w:val="center"/>
        <w:rPr>
          <w:rFonts w:hint="eastAsia" w:asciiTheme="minorEastAsia" w:hAnsiTheme="minorEastAsia" w:eastAsiaTheme="minorEastAsia" w:cstheme="minorEastAsia"/>
          <w:color w:val="000000"/>
          <w:spacing w:val="-2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-2"/>
        </w:rPr>
        <w:t>13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</w:rPr>
        <w:t>（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</w:rPr>
        <w:t>2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</w:rPr>
        <w:t>分）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</w:rPr>
        <w:t>抒发了作者想要为国杀敌，建功立业的豪情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</w:rPr>
        <w:t>（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</w:rPr>
        <w:t>1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</w:rPr>
        <w:t>分），及壮志难酬的悲愤之情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</w:rPr>
        <w:t>（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</w:rPr>
        <w:t>1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</w:rPr>
        <w:t>分）。（答出两种情感才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</w:rPr>
        <w:t>得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</w:rPr>
        <w:t>2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</w:rPr>
        <w:t>分，只答悲愤之情得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</w:rPr>
        <w:t>1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</w:rPr>
        <w:t>分）</w:t>
      </w:r>
    </w:p>
    <w:p>
      <w:pPr>
        <w:snapToGrid w:val="0"/>
        <w:spacing w:line="390" w:lineRule="exact"/>
        <w:ind w:left="-1" w:leftChars="-46" w:hanging="96" w:hangingChars="47"/>
        <w:jc w:val="left"/>
        <w:textAlignment w:val="center"/>
        <w:rPr>
          <w:rFonts w:hint="eastAsia" w:asciiTheme="minorEastAsia" w:hAnsiTheme="minorEastAsia" w:eastAsiaTheme="minorEastAsia" w:cstheme="minorEastAsia"/>
          <w:color w:val="000000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-2"/>
        </w:rPr>
        <w:t>（二）阅读下面的文言文</w:t>
      </w:r>
      <w:r>
        <w:rPr>
          <w:rFonts w:hint="eastAsia" w:asciiTheme="minorEastAsia" w:hAnsiTheme="minorEastAsia" w:eastAsiaTheme="minorEastAsia" w:cstheme="minorEastAsia"/>
          <w:color w:val="000000"/>
        </w:rPr>
        <w:t>，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</w:rPr>
        <w:t>完成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</w:rPr>
        <w:t>14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</w:rPr>
        <w:t>～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</w:rPr>
        <w:t>17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</w:rPr>
        <w:t>题。（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</w:rPr>
        <w:t>12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</w:rPr>
        <w:t>分）</w:t>
      </w:r>
    </w:p>
    <w:p>
      <w:pPr>
        <w:widowControl/>
        <w:shd w:val="clear" w:color="auto" w:fill="FFFFFF"/>
        <w:snapToGrid w:val="0"/>
        <w:spacing w:line="390" w:lineRule="exact"/>
        <w:jc w:val="left"/>
        <w:textAlignment w:val="center"/>
        <w:rPr>
          <w:rFonts w:hint="eastAsia" w:asciiTheme="minorEastAsia" w:hAnsiTheme="minorEastAsia" w:eastAsiaTheme="minorEastAsia" w:cstheme="minorEastAsia"/>
          <w:color w:val="000000"/>
        </w:rPr>
      </w:pPr>
      <w:r>
        <w:rPr>
          <w:rFonts w:hint="eastAsia" w:asciiTheme="minorEastAsia" w:hAnsiTheme="minorEastAsia" w:eastAsiaTheme="minorEastAsia" w:cstheme="minorEastAsia"/>
          <w:color w:val="000000"/>
        </w:rPr>
        <w:t>14</w:t>
      </w:r>
      <w:r>
        <w:rPr>
          <w:rFonts w:hint="eastAsia" w:asciiTheme="minorEastAsia" w:hAnsiTheme="minorEastAsia" w:eastAsiaTheme="minorEastAsia" w:cstheme="minorEastAsia"/>
          <w:color w:val="000000"/>
        </w:rPr>
        <w:t>．（</w:t>
      </w:r>
      <w:r>
        <w:rPr>
          <w:rFonts w:hint="eastAsia" w:asciiTheme="minorEastAsia" w:hAnsiTheme="minorEastAsia" w:eastAsiaTheme="minorEastAsia" w:cstheme="minorEastAsia"/>
          <w:color w:val="000000"/>
        </w:rPr>
        <w:t>2</w:t>
      </w:r>
      <w:r>
        <w:rPr>
          <w:rFonts w:hint="eastAsia" w:asciiTheme="minorEastAsia" w:hAnsiTheme="minorEastAsia" w:eastAsiaTheme="minorEastAsia" w:cstheme="minorEastAsia"/>
          <w:color w:val="000000"/>
        </w:rPr>
        <w:t>分）</w:t>
      </w:r>
      <w:r>
        <w:rPr>
          <w:rFonts w:hint="eastAsia" w:asciiTheme="minorEastAsia" w:hAnsiTheme="minorEastAsia" w:eastAsiaTheme="minorEastAsia" w:cstheme="minorEastAsia"/>
          <w:color w:val="000000"/>
        </w:rPr>
        <w:t>（</w:t>
      </w:r>
      <w:r>
        <w:rPr>
          <w:rFonts w:hint="eastAsia" w:asciiTheme="minorEastAsia" w:hAnsiTheme="minorEastAsia" w:eastAsiaTheme="minorEastAsia" w:cstheme="minorEastAsia"/>
          <w:color w:val="000000"/>
        </w:rPr>
        <w:t>1</w:t>
      </w:r>
      <w:r>
        <w:rPr>
          <w:rFonts w:hint="eastAsia" w:asciiTheme="minorEastAsia" w:hAnsiTheme="minorEastAsia" w:eastAsiaTheme="minorEastAsia" w:cstheme="minorEastAsia"/>
          <w:color w:val="000000"/>
        </w:rPr>
        <w:t>）间</w:t>
      </w:r>
      <w:r>
        <w:rPr>
          <w:rFonts w:hint="eastAsia" w:asciiTheme="minorEastAsia" w:hAnsiTheme="minorEastAsia" w:eastAsiaTheme="minorEastAsia" w:cstheme="minorEastAsia"/>
          <w:color w:val="000000"/>
        </w:rPr>
        <w:t>：参与；</w:t>
      </w:r>
      <w:r>
        <w:rPr>
          <w:rFonts w:hint="eastAsia" w:asciiTheme="minorEastAsia" w:hAnsiTheme="minorEastAsia" w:eastAsiaTheme="minorEastAsia" w:cstheme="minorEastAsia"/>
          <w:color w:val="000000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</w:rPr>
        <w:t>（</w:t>
      </w:r>
      <w:r>
        <w:rPr>
          <w:rFonts w:hint="eastAsia" w:asciiTheme="minorEastAsia" w:hAnsiTheme="minorEastAsia" w:eastAsiaTheme="minorEastAsia" w:cstheme="minorEastAsia"/>
          <w:color w:val="000000"/>
        </w:rPr>
        <w:t>2</w:t>
      </w:r>
      <w:r>
        <w:rPr>
          <w:rFonts w:hint="eastAsia" w:asciiTheme="minorEastAsia" w:hAnsiTheme="minorEastAsia" w:eastAsiaTheme="minorEastAsia" w:cstheme="minorEastAsia"/>
          <w:color w:val="000000"/>
        </w:rPr>
        <w:t>）牺牲</w:t>
      </w:r>
      <w:r>
        <w:rPr>
          <w:rFonts w:hint="eastAsia" w:asciiTheme="minorEastAsia" w:hAnsiTheme="minorEastAsia" w:eastAsiaTheme="minorEastAsia" w:cstheme="minorEastAsia"/>
          <w:color w:val="000000"/>
        </w:rPr>
        <w:t>：祭祀用的猪牛羊等。（错别字不扣分）</w:t>
      </w:r>
    </w:p>
    <w:p>
      <w:pPr>
        <w:spacing w:line="390" w:lineRule="exact"/>
        <w:ind w:left="315" w:hanging="315" w:hangingChars="150"/>
        <w:jc w:val="left"/>
        <w:textAlignment w:val="center"/>
        <w:rPr>
          <w:rFonts w:hint="eastAsia" w:asciiTheme="minorEastAsia" w:hAnsiTheme="minorEastAsia" w:eastAsiaTheme="minorEastAsia" w:cstheme="minorEastAsia"/>
          <w:color w:val="000000"/>
        </w:rPr>
      </w:pPr>
      <w:r>
        <w:rPr>
          <w:rFonts w:hint="eastAsia" w:asciiTheme="minorEastAsia" w:hAnsiTheme="minorEastAsia" w:eastAsiaTheme="minorEastAsia" w:cstheme="minorEastAsia"/>
          <w:color w:val="000000"/>
        </w:rPr>
        <w:t>15</w:t>
      </w:r>
      <w:r>
        <w:rPr>
          <w:rFonts w:hint="eastAsia" w:asciiTheme="minorEastAsia" w:hAnsiTheme="minorEastAsia" w:eastAsiaTheme="minorEastAsia" w:cstheme="minorEastAsia"/>
          <w:color w:val="000000"/>
        </w:rPr>
        <w:t>．（</w:t>
      </w:r>
      <w:r>
        <w:rPr>
          <w:rFonts w:hint="eastAsia" w:asciiTheme="minorEastAsia" w:hAnsiTheme="minorEastAsia" w:eastAsiaTheme="minorEastAsia" w:cstheme="minorEastAsia"/>
          <w:color w:val="000000"/>
        </w:rPr>
        <w:t>4</w:t>
      </w:r>
      <w:r>
        <w:rPr>
          <w:rFonts w:hint="eastAsia" w:asciiTheme="minorEastAsia" w:hAnsiTheme="minorEastAsia" w:eastAsiaTheme="minorEastAsia" w:cstheme="minorEastAsia"/>
          <w:color w:val="000000"/>
        </w:rPr>
        <w:t>分）</w:t>
      </w:r>
      <w:r>
        <w:rPr>
          <w:rFonts w:hint="eastAsia" w:asciiTheme="minorEastAsia" w:hAnsiTheme="minorEastAsia" w:eastAsiaTheme="minorEastAsia" w:cstheme="minorEastAsia"/>
          <w:color w:val="000000"/>
        </w:rPr>
        <w:t>（</w:t>
      </w:r>
      <w:r>
        <w:rPr>
          <w:rFonts w:hint="eastAsia" w:asciiTheme="minorEastAsia" w:hAnsiTheme="minorEastAsia" w:eastAsiaTheme="minorEastAsia" w:cstheme="minorEastAsia"/>
          <w:color w:val="000000"/>
        </w:rPr>
        <w:t>1</w:t>
      </w:r>
      <w:r>
        <w:rPr>
          <w:rFonts w:hint="eastAsia" w:asciiTheme="minorEastAsia" w:hAnsiTheme="minorEastAsia" w:eastAsiaTheme="minorEastAsia" w:cstheme="minorEastAsia"/>
          <w:color w:val="000000"/>
        </w:rPr>
        <w:t>）（</w:t>
      </w:r>
      <w:r>
        <w:rPr>
          <w:rFonts w:hint="eastAsia" w:asciiTheme="minorEastAsia" w:hAnsiTheme="minorEastAsia" w:eastAsiaTheme="minorEastAsia" w:cstheme="minorEastAsia"/>
          <w:color w:val="000000"/>
        </w:rPr>
        <w:t>2</w:t>
      </w:r>
      <w:r>
        <w:rPr>
          <w:rFonts w:hint="eastAsia" w:asciiTheme="minorEastAsia" w:hAnsiTheme="minorEastAsia" w:eastAsiaTheme="minorEastAsia" w:cstheme="minorEastAsia"/>
          <w:color w:val="000000"/>
        </w:rPr>
        <w:t>分）这是尽了本职的一类事情，可以凭借这个（条件）打一仗（扣住“忠”“属”“以”及判断句式和省略部分）；</w:t>
      </w:r>
    </w:p>
    <w:p>
      <w:pPr>
        <w:spacing w:line="390" w:lineRule="exact"/>
        <w:ind w:left="420" w:leftChars="150" w:hanging="105" w:hangingChars="50"/>
        <w:jc w:val="left"/>
        <w:textAlignment w:val="center"/>
        <w:rPr>
          <w:rFonts w:hint="eastAsia" w:asciiTheme="minorEastAsia" w:hAnsiTheme="minorEastAsia" w:eastAsiaTheme="minorEastAsia" w:cstheme="minorEastAsia"/>
          <w:color w:val="000000"/>
        </w:rPr>
      </w:pPr>
      <w:r>
        <w:rPr>
          <w:rFonts w:hint="eastAsia" w:asciiTheme="minorEastAsia" w:hAnsiTheme="minorEastAsia" w:eastAsiaTheme="minorEastAsia" w:cstheme="minorEastAsia"/>
          <w:color w:val="000000"/>
        </w:rPr>
        <w:t>（</w:t>
      </w:r>
      <w:r>
        <w:rPr>
          <w:rFonts w:hint="eastAsia" w:asciiTheme="minorEastAsia" w:hAnsiTheme="minorEastAsia" w:eastAsiaTheme="minorEastAsia" w:cstheme="minorEastAsia"/>
          <w:color w:val="000000"/>
        </w:rPr>
        <w:t>2</w:t>
      </w:r>
      <w:r>
        <w:rPr>
          <w:rFonts w:hint="eastAsia" w:asciiTheme="minorEastAsia" w:hAnsiTheme="minorEastAsia" w:eastAsiaTheme="minorEastAsia" w:cstheme="minorEastAsia"/>
          <w:color w:val="000000"/>
        </w:rPr>
        <w:t>）（</w:t>
      </w:r>
      <w:r>
        <w:rPr>
          <w:rFonts w:hint="eastAsia" w:asciiTheme="minorEastAsia" w:hAnsiTheme="minorEastAsia" w:eastAsiaTheme="minorEastAsia" w:cstheme="minorEastAsia"/>
          <w:color w:val="000000"/>
        </w:rPr>
        <w:t>2</w:t>
      </w:r>
      <w:r>
        <w:rPr>
          <w:rFonts w:hint="eastAsia" w:asciiTheme="minorEastAsia" w:hAnsiTheme="minorEastAsia" w:eastAsiaTheme="minorEastAsia" w:cstheme="minorEastAsia"/>
          <w:color w:val="000000"/>
        </w:rPr>
        <w:t>分）第一次击鼓可以振作士气，第二次击鼓士气就衰弱了，第三次击鼓士气就竭尽了（扣住“鼓”“再”“竭”和省略部分）。</w:t>
      </w:r>
    </w:p>
    <w:p>
      <w:pPr>
        <w:spacing w:line="400" w:lineRule="exact"/>
        <w:ind w:left="420" w:hanging="420" w:hangingChars="200"/>
        <w:jc w:val="left"/>
        <w:textAlignment w:val="center"/>
        <w:rPr>
          <w:rFonts w:hint="eastAsia" w:asciiTheme="minorEastAsia" w:hAnsiTheme="minorEastAsia" w:eastAsiaTheme="minorEastAsia" w:cstheme="minorEastAsia"/>
          <w:color w:val="000000"/>
          <w:u w:val="single"/>
        </w:rPr>
      </w:pPr>
      <w:r>
        <w:rPr>
          <w:rFonts w:hint="eastAsia" w:asciiTheme="minorEastAsia" w:hAnsiTheme="minorEastAsia" w:eastAsiaTheme="minorEastAsia" w:cstheme="minorEastAsia"/>
          <w:color w:val="000000"/>
        </w:rPr>
        <w:t>16</w:t>
      </w:r>
      <w:r>
        <w:rPr>
          <w:rFonts w:hint="eastAsia" w:asciiTheme="minorEastAsia" w:hAnsiTheme="minorEastAsia" w:eastAsiaTheme="minorEastAsia" w:cstheme="minorEastAsia"/>
          <w:color w:val="000000"/>
        </w:rPr>
        <w:t>．（</w:t>
      </w:r>
      <w:r>
        <w:rPr>
          <w:rFonts w:hint="eastAsia" w:asciiTheme="minorEastAsia" w:hAnsiTheme="minorEastAsia" w:eastAsiaTheme="minorEastAsia" w:cstheme="minorEastAsia"/>
          <w:color w:val="000000"/>
        </w:rPr>
        <w:t>3</w:t>
      </w:r>
      <w:r>
        <w:rPr>
          <w:rFonts w:hint="eastAsia" w:asciiTheme="minorEastAsia" w:hAnsiTheme="minorEastAsia" w:eastAsiaTheme="minorEastAsia" w:cstheme="minorEastAsia"/>
          <w:color w:val="000000"/>
        </w:rPr>
        <w:t>分）</w:t>
      </w:r>
      <w:r>
        <w:rPr>
          <w:rFonts w:hint="eastAsia" w:asciiTheme="minorEastAsia" w:hAnsiTheme="minorEastAsia" w:eastAsiaTheme="minorEastAsia" w:cstheme="minorEastAsia"/>
          <w:color w:val="000000"/>
        </w:rPr>
        <w:t>从鲁庄公面对齐国入侵毫不畏惧，率兵迎战可看出他勇于担当，忠于职守；从“小大之狱，虽不能察，必以情”看出鲁庄公取信于民；从鲁庄公听取并采纳曹刿的建议看，他广开言路、虚心纳谏；从鲁庄公与曹刿同乘一辆战车看，他礼贤下士；从他在战争中完全听从曹刿的战术安排看，他用人不疑；从战后的“公问其故”看，他不耻下问……（分析有理有据，引用原文或用自己的话分析均可，答出三点即可）</w:t>
      </w:r>
    </w:p>
    <w:p>
      <w:pPr>
        <w:spacing w:line="400" w:lineRule="exact"/>
        <w:ind w:left="420" w:hanging="420" w:hangingChars="200"/>
        <w:jc w:val="left"/>
        <w:textAlignment w:val="center"/>
        <w:rPr>
          <w:rFonts w:hint="eastAsia" w:asciiTheme="minorEastAsia" w:hAnsiTheme="minorEastAsia" w:eastAsiaTheme="minorEastAsia" w:cstheme="minorEastAsia"/>
          <w:color w:val="000000"/>
        </w:rPr>
      </w:pPr>
      <w:r>
        <w:rPr>
          <w:rFonts w:hint="eastAsia" w:asciiTheme="minorEastAsia" w:hAnsiTheme="minorEastAsia" w:eastAsiaTheme="minorEastAsia" w:cstheme="minorEastAsia"/>
          <w:color w:val="000000"/>
        </w:rPr>
        <w:t>17</w:t>
      </w:r>
      <w:r>
        <w:rPr>
          <w:rFonts w:hint="eastAsia" w:asciiTheme="minorEastAsia" w:hAnsiTheme="minorEastAsia" w:eastAsiaTheme="minorEastAsia" w:cstheme="minorEastAsia"/>
          <w:color w:val="000000"/>
        </w:rPr>
        <w:t>．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3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分）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因为文章对于长勺之战的过程、战争中敌我双方的搏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杀写得极为简略，把重点放在记叙曹刿战前、战中、战后对于战争的论述上（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分）；借此表现曹刿的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“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远谋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（政治上的远见卓识和军事上的杰出谋略）（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）。（意对即可，酌情扣分）</w:t>
      </w:r>
    </w:p>
    <w:p>
      <w:pPr>
        <w:spacing w:line="400" w:lineRule="exact"/>
        <w:ind w:left="0" w:leftChars="-40" w:hanging="84" w:hangingChars="40"/>
        <w:jc w:val="left"/>
        <w:rPr>
          <w:rFonts w:hint="eastAsia" w:asciiTheme="minorEastAsia" w:hAnsiTheme="minorEastAsia" w:eastAsiaTheme="minorEastAsia" w:cstheme="minorEastAsia"/>
          <w:color w:val="000000"/>
        </w:rPr>
      </w:pPr>
      <w:r>
        <w:rPr>
          <w:rFonts w:hint="eastAsia" w:asciiTheme="minorEastAsia" w:hAnsiTheme="minorEastAsia" w:eastAsiaTheme="minorEastAsia" w:cstheme="minorEastAsia"/>
          <w:color w:val="000000"/>
        </w:rPr>
        <w:t>（三）阅读下面选文，完成</w:t>
      </w:r>
      <w:r>
        <w:rPr>
          <w:rFonts w:hint="eastAsia" w:asciiTheme="minorEastAsia" w:hAnsiTheme="minorEastAsia" w:eastAsiaTheme="minorEastAsia" w:cstheme="minorEastAsia"/>
          <w:color w:val="000000"/>
        </w:rPr>
        <w:t>18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～</w:t>
      </w:r>
      <w:r>
        <w:rPr>
          <w:rFonts w:hint="eastAsia" w:asciiTheme="minorEastAsia" w:hAnsiTheme="minorEastAsia" w:eastAsiaTheme="minorEastAsia" w:cstheme="minorEastAsia"/>
          <w:color w:val="000000"/>
        </w:rPr>
        <w:t>21</w:t>
      </w:r>
      <w:r>
        <w:rPr>
          <w:rFonts w:hint="eastAsia" w:asciiTheme="minorEastAsia" w:hAnsiTheme="minorEastAsia" w:eastAsiaTheme="minorEastAsia" w:cstheme="minorEastAsia"/>
          <w:color w:val="000000"/>
        </w:rPr>
        <w:t>题。（</w:t>
      </w:r>
      <w:r>
        <w:rPr>
          <w:rFonts w:hint="eastAsia" w:asciiTheme="minorEastAsia" w:hAnsiTheme="minorEastAsia" w:eastAsiaTheme="minorEastAsia" w:cstheme="minorEastAsia"/>
          <w:color w:val="000000"/>
        </w:rPr>
        <w:t>10</w:t>
      </w:r>
      <w:r>
        <w:rPr>
          <w:rFonts w:hint="eastAsia" w:asciiTheme="minorEastAsia" w:hAnsiTheme="minorEastAsia" w:eastAsiaTheme="minorEastAsia" w:cstheme="minorEastAsia"/>
          <w:color w:val="000000"/>
        </w:rPr>
        <w:t>分）</w:t>
      </w:r>
    </w:p>
    <w:p>
      <w:pPr>
        <w:spacing w:line="400" w:lineRule="exact"/>
        <w:ind w:left="420" w:hanging="420" w:hangingChars="200"/>
        <w:jc w:val="left"/>
        <w:textAlignment w:val="center"/>
        <w:rPr>
          <w:rFonts w:hint="eastAsia" w:asciiTheme="minorEastAsia" w:hAnsiTheme="minorEastAsia" w:eastAsiaTheme="minorEastAsia" w:cstheme="minorEastAsia"/>
          <w:color w:val="000000"/>
        </w:rPr>
      </w:pPr>
      <w:r>
        <w:rPr>
          <w:rFonts w:hint="eastAsia" w:asciiTheme="minorEastAsia" w:hAnsiTheme="minorEastAsia" w:eastAsiaTheme="minorEastAsia" w:cstheme="minorEastAsia"/>
          <w:color w:val="000000"/>
        </w:rPr>
        <w:t>18</w:t>
      </w:r>
      <w:r>
        <w:rPr>
          <w:rFonts w:hint="eastAsia" w:asciiTheme="minorEastAsia" w:hAnsiTheme="minorEastAsia" w:eastAsiaTheme="minorEastAsia" w:cstheme="minorEastAsia"/>
          <w:color w:val="000000"/>
        </w:rPr>
        <w:t>．（</w:t>
      </w:r>
      <w:r>
        <w:rPr>
          <w:rFonts w:hint="eastAsia" w:asciiTheme="minorEastAsia" w:hAnsiTheme="minorEastAsia" w:eastAsiaTheme="minorEastAsia" w:cstheme="minorEastAsia"/>
          <w:color w:val="000000"/>
        </w:rPr>
        <w:t>2</w:t>
      </w:r>
      <w:r>
        <w:rPr>
          <w:rFonts w:hint="eastAsia" w:asciiTheme="minorEastAsia" w:hAnsiTheme="minorEastAsia" w:eastAsiaTheme="minorEastAsia" w:cstheme="minorEastAsia"/>
          <w:color w:val="000000"/>
        </w:rPr>
        <w:t>分）</w:t>
      </w:r>
      <w:r>
        <w:rPr>
          <w:rFonts w:hint="eastAsia" w:asciiTheme="minorEastAsia" w:hAnsiTheme="minorEastAsia" w:eastAsiaTheme="minorEastAsia" w:cstheme="minorEastAsia"/>
          <w:color w:val="000000"/>
        </w:rPr>
        <w:t>借生活中常见的困惑引出“食物相克是否存在”这一说明对象（事理），引发读者思考，激发读者的阅读兴趣。（意对即可，酌情扣分）</w:t>
      </w:r>
    </w:p>
    <w:p>
      <w:pPr>
        <w:spacing w:line="400" w:lineRule="exact"/>
        <w:ind w:left="420" w:hanging="420" w:hangingChars="200"/>
        <w:jc w:val="left"/>
        <w:textAlignment w:val="center"/>
        <w:rPr>
          <w:rFonts w:hint="eastAsia" w:asciiTheme="minorEastAsia" w:hAnsiTheme="minorEastAsia" w:eastAsiaTheme="minorEastAsia" w:cstheme="minorEastAsia"/>
          <w:color w:val="000000"/>
        </w:rPr>
      </w:pPr>
      <w:r>
        <w:rPr>
          <w:rFonts w:hint="eastAsia" w:asciiTheme="minorEastAsia" w:hAnsiTheme="minorEastAsia" w:eastAsiaTheme="minorEastAsia" w:cstheme="minorEastAsia"/>
          <w:color w:val="000000"/>
        </w:rPr>
        <w:t>19</w:t>
      </w:r>
      <w:r>
        <w:rPr>
          <w:rFonts w:hint="eastAsia" w:asciiTheme="minorEastAsia" w:hAnsiTheme="minorEastAsia" w:eastAsiaTheme="minorEastAsia" w:cstheme="minorEastAsia"/>
          <w:color w:val="000000"/>
        </w:rPr>
        <w:t>．（</w:t>
      </w:r>
      <w:r>
        <w:rPr>
          <w:rFonts w:hint="eastAsia" w:asciiTheme="minorEastAsia" w:hAnsiTheme="minorEastAsia" w:eastAsiaTheme="minorEastAsia" w:cstheme="minorEastAsia"/>
          <w:color w:val="000000"/>
        </w:rPr>
        <w:t>2</w:t>
      </w:r>
      <w:r>
        <w:rPr>
          <w:rFonts w:hint="eastAsia" w:asciiTheme="minorEastAsia" w:hAnsiTheme="minorEastAsia" w:eastAsiaTheme="minorEastAsia" w:cstheme="minorEastAsia"/>
          <w:color w:val="000000"/>
        </w:rPr>
        <w:t>分）①</w:t>
      </w:r>
      <w:r>
        <w:rPr>
          <w:rFonts w:hint="eastAsia" w:asciiTheme="minorEastAsia" w:hAnsiTheme="minorEastAsia" w:eastAsiaTheme="minorEastAsia" w:cstheme="minorEastAsia"/>
          <w:color w:val="000000"/>
        </w:rPr>
        <w:t>个体差异；②不洁饮食；③营养补充剂长期大量服用；④有部分人体质特殊，导致过敏反应。（</w:t>
      </w:r>
      <w:r>
        <w:rPr>
          <w:rFonts w:hint="eastAsia" w:asciiTheme="minorEastAsia" w:hAnsiTheme="minorEastAsia" w:eastAsiaTheme="minorEastAsia" w:cstheme="minorEastAsia"/>
          <w:color w:val="000000"/>
        </w:rPr>
        <w:t>一点</w:t>
      </w:r>
      <w:r>
        <w:rPr>
          <w:rFonts w:hint="eastAsia" w:asciiTheme="minorEastAsia" w:hAnsiTheme="minorEastAsia" w:eastAsiaTheme="minorEastAsia" w:cstheme="minorEastAsia"/>
          <w:color w:val="000000"/>
        </w:rPr>
        <w:t>0.5</w:t>
      </w:r>
      <w:r>
        <w:rPr>
          <w:rFonts w:hint="eastAsia" w:asciiTheme="minorEastAsia" w:hAnsiTheme="minorEastAsia" w:eastAsiaTheme="minorEastAsia" w:cstheme="minorEastAsia"/>
          <w:color w:val="000000"/>
        </w:rPr>
        <w:t>分，评</w:t>
      </w:r>
      <w:r>
        <w:rPr>
          <w:rFonts w:hint="eastAsia" w:asciiTheme="minorEastAsia" w:hAnsiTheme="minorEastAsia" w:eastAsiaTheme="minorEastAsia" w:cstheme="minorEastAsia"/>
          <w:color w:val="000000"/>
        </w:rPr>
        <w:t>讲试卷时请提醒学生要列点答题）</w:t>
      </w:r>
    </w:p>
    <w:p>
      <w:pPr>
        <w:spacing w:line="400" w:lineRule="exact"/>
        <w:ind w:left="420" w:hanging="420" w:hangingChars="200"/>
        <w:jc w:val="left"/>
        <w:textAlignment w:val="center"/>
        <w:rPr>
          <w:rFonts w:hint="eastAsia" w:asciiTheme="minorEastAsia" w:hAnsiTheme="minorEastAsia" w:eastAsiaTheme="minorEastAsia" w:cstheme="minorEastAsia"/>
          <w:color w:val="000000"/>
        </w:rPr>
      </w:pPr>
      <w:r>
        <w:rPr>
          <w:rFonts w:hint="eastAsia" w:asciiTheme="minorEastAsia" w:hAnsiTheme="minorEastAsia" w:eastAsiaTheme="minorEastAsia" w:cstheme="minorEastAsia"/>
          <w:color w:val="000000"/>
        </w:rPr>
        <w:t>20</w:t>
      </w:r>
      <w:r>
        <w:rPr>
          <w:rFonts w:hint="eastAsia" w:asciiTheme="minorEastAsia" w:hAnsiTheme="minorEastAsia" w:eastAsiaTheme="minorEastAsia" w:cstheme="minorEastAsia"/>
          <w:color w:val="000000"/>
        </w:rPr>
        <w:t>．（</w:t>
      </w:r>
      <w:r>
        <w:rPr>
          <w:rFonts w:hint="eastAsia" w:asciiTheme="minorEastAsia" w:hAnsiTheme="minorEastAsia" w:eastAsiaTheme="minorEastAsia" w:cstheme="minorEastAsia"/>
          <w:color w:val="000000"/>
        </w:rPr>
        <w:t>3</w:t>
      </w:r>
      <w:r>
        <w:rPr>
          <w:rFonts w:hint="eastAsia" w:asciiTheme="minorEastAsia" w:hAnsiTheme="minorEastAsia" w:eastAsiaTheme="minorEastAsia" w:cstheme="minorEastAsia"/>
          <w:color w:val="000000"/>
        </w:rPr>
        <w:t>分）</w:t>
      </w:r>
      <w:r>
        <w:rPr>
          <w:rFonts w:hint="eastAsia" w:asciiTheme="minorEastAsia" w:hAnsiTheme="minorEastAsia" w:eastAsiaTheme="minorEastAsia" w:cstheme="minorEastAsia"/>
          <w:color w:val="000000"/>
        </w:rPr>
        <w:t>举例子</w:t>
      </w:r>
      <w:r>
        <w:rPr>
          <w:rFonts w:hint="eastAsia" w:asciiTheme="minorEastAsia" w:hAnsiTheme="minorEastAsia" w:eastAsiaTheme="minorEastAsia" w:cstheme="minorEastAsia"/>
          <w:color w:val="000000"/>
        </w:rPr>
        <w:t>（</w:t>
      </w:r>
      <w:r>
        <w:rPr>
          <w:rFonts w:hint="eastAsia" w:asciiTheme="minorEastAsia" w:hAnsiTheme="minorEastAsia" w:eastAsiaTheme="minorEastAsia" w:cstheme="minorEastAsia"/>
          <w:color w:val="000000"/>
        </w:rPr>
        <w:t>1</w:t>
      </w:r>
      <w:r>
        <w:rPr>
          <w:rFonts w:hint="eastAsia" w:asciiTheme="minorEastAsia" w:hAnsiTheme="minorEastAsia" w:eastAsiaTheme="minorEastAsia" w:cstheme="minorEastAsia"/>
          <w:color w:val="000000"/>
        </w:rPr>
        <w:t>分</w:t>
      </w:r>
      <w:r>
        <w:rPr>
          <w:rFonts w:hint="eastAsia" w:asciiTheme="minorEastAsia" w:hAnsiTheme="minorEastAsia" w:eastAsiaTheme="minorEastAsia" w:cstheme="minorEastAsia"/>
          <w:color w:val="000000"/>
        </w:rPr>
        <w:t>），举出对菠萝过敏的人在吃了咕咾肉里的菠萝出现腹痛的例子，真实具体地说明了有部分人体质特殊，导致过敏反应，其实与食物相克没有关</w:t>
      </w:r>
      <w:r>
        <w:rPr>
          <w:rFonts w:hint="eastAsia" w:asciiTheme="minorEastAsia" w:hAnsiTheme="minorEastAsia" w:eastAsiaTheme="minorEastAsia" w:cstheme="minorEastAsia"/>
          <w:color w:val="000000"/>
        </w:rPr>
        <w:t>系（</w:t>
      </w:r>
      <w:r>
        <w:rPr>
          <w:rFonts w:hint="eastAsia" w:asciiTheme="minorEastAsia" w:hAnsiTheme="minorEastAsia" w:eastAsiaTheme="minorEastAsia" w:cstheme="minorEastAsia"/>
          <w:color w:val="000000"/>
        </w:rPr>
        <w:t>2</w:t>
      </w:r>
      <w:r>
        <w:rPr>
          <w:rFonts w:hint="eastAsia" w:asciiTheme="minorEastAsia" w:hAnsiTheme="minorEastAsia" w:eastAsiaTheme="minorEastAsia" w:cstheme="minorEastAsia"/>
          <w:color w:val="000000"/>
        </w:rPr>
        <w:t>分）</w:t>
      </w:r>
      <w:r>
        <w:rPr>
          <w:rFonts w:hint="eastAsia" w:asciiTheme="minorEastAsia" w:hAnsiTheme="minorEastAsia" w:eastAsiaTheme="minorEastAsia" w:cstheme="minorEastAsia"/>
          <w:color w:val="000000"/>
        </w:rPr>
        <w:t>。（意对即可，“举例子”出现错别字只扣</w:t>
      </w:r>
      <w:r>
        <w:rPr>
          <w:rFonts w:hint="eastAsia" w:asciiTheme="minorEastAsia" w:hAnsiTheme="minorEastAsia" w:eastAsiaTheme="minorEastAsia" w:cstheme="minorEastAsia"/>
          <w:color w:val="000000"/>
        </w:rPr>
        <w:t>1</w:t>
      </w:r>
      <w:r>
        <w:rPr>
          <w:rFonts w:hint="eastAsia" w:asciiTheme="minorEastAsia" w:hAnsiTheme="minorEastAsia" w:eastAsiaTheme="minorEastAsia" w:cstheme="minorEastAsia"/>
          <w:color w:val="000000"/>
        </w:rPr>
        <w:t>分）</w:t>
      </w:r>
      <w:bookmarkStart w:id="0" w:name="_GoBack"/>
      <w:bookmarkEnd w:id="0"/>
    </w:p>
    <w:p>
      <w:pPr>
        <w:spacing w:line="400" w:lineRule="exact"/>
        <w:ind w:left="420" w:hanging="420" w:hangingChars="200"/>
        <w:jc w:val="left"/>
        <w:textAlignment w:val="center"/>
        <w:rPr>
          <w:rFonts w:hint="eastAsia" w:asciiTheme="minorEastAsia" w:hAnsiTheme="minorEastAsia" w:eastAsiaTheme="minorEastAsia" w:cstheme="minorEastAsia"/>
          <w:color w:val="000000"/>
        </w:rPr>
      </w:pPr>
      <w:r>
        <w:rPr>
          <w:rFonts w:hint="eastAsia" w:asciiTheme="minorEastAsia" w:hAnsiTheme="minorEastAsia" w:eastAsiaTheme="minorEastAsia" w:cstheme="minorEastAsia"/>
          <w:color w:val="000000"/>
        </w:rPr>
        <w:t>21</w:t>
      </w:r>
      <w:r>
        <w:rPr>
          <w:rFonts w:hint="eastAsia" w:asciiTheme="minorEastAsia" w:hAnsiTheme="minorEastAsia" w:eastAsiaTheme="minorEastAsia" w:cstheme="minorEastAsia"/>
          <w:color w:val="000000"/>
        </w:rPr>
        <w:t>．（</w:t>
      </w:r>
      <w:r>
        <w:rPr>
          <w:rFonts w:hint="eastAsia" w:asciiTheme="minorEastAsia" w:hAnsiTheme="minorEastAsia" w:eastAsiaTheme="minorEastAsia" w:cstheme="minorEastAsia"/>
          <w:color w:val="000000"/>
        </w:rPr>
        <w:t>3</w:t>
      </w:r>
      <w:r>
        <w:rPr>
          <w:rFonts w:hint="eastAsia" w:asciiTheme="minorEastAsia" w:hAnsiTheme="minorEastAsia" w:eastAsiaTheme="minorEastAsia" w:cstheme="minorEastAsia"/>
          <w:color w:val="000000"/>
        </w:rPr>
        <w:t>分）</w:t>
      </w:r>
      <w:r>
        <w:rPr>
          <w:rFonts w:hint="eastAsia" w:asciiTheme="minorEastAsia" w:hAnsiTheme="minorEastAsia" w:eastAsiaTheme="minorEastAsia" w:cstheme="minorEastAsia"/>
          <w:color w:val="000000"/>
        </w:rPr>
        <w:t>①因为实验选用的食物具有代表性；②实验选用的志愿者从性别到年龄，涵盖面广，（</w:t>
      </w:r>
      <w:r>
        <w:rPr>
          <w:rFonts w:hint="eastAsia" w:asciiTheme="minorEastAsia" w:hAnsiTheme="minorEastAsia" w:eastAsiaTheme="minorEastAsia" w:cstheme="minorEastAsia"/>
        </w:rPr>
        <w:t>人数多</w:t>
      </w:r>
      <w:r>
        <w:rPr>
          <w:rFonts w:hint="eastAsia" w:asciiTheme="minorEastAsia" w:hAnsiTheme="minorEastAsia" w:eastAsiaTheme="minorEastAsia" w:cstheme="minorEastAsia"/>
          <w:color w:val="000000"/>
        </w:rPr>
        <w:t>）不是个例；③实验结果无一人出现异常反应（三点</w:t>
      </w:r>
      <w:r>
        <w:rPr>
          <w:rFonts w:hint="eastAsia" w:asciiTheme="minorEastAsia" w:hAnsiTheme="minorEastAsia" w:eastAsiaTheme="minorEastAsia" w:cstheme="minorEastAsia"/>
          <w:color w:val="000000"/>
        </w:rPr>
        <w:t>，一点</w:t>
      </w:r>
      <w:r>
        <w:rPr>
          <w:rFonts w:hint="eastAsia" w:asciiTheme="minorEastAsia" w:hAnsiTheme="minorEastAsia" w:eastAsiaTheme="minorEastAsia" w:cstheme="minorEastAsia"/>
          <w:color w:val="000000"/>
        </w:rPr>
        <w:t>1</w:t>
      </w:r>
      <w:r>
        <w:rPr>
          <w:rFonts w:hint="eastAsia" w:asciiTheme="minorEastAsia" w:hAnsiTheme="minorEastAsia" w:eastAsiaTheme="minorEastAsia" w:cstheme="minorEastAsia"/>
          <w:color w:val="000000"/>
        </w:rPr>
        <w:t>分</w:t>
      </w:r>
      <w:r>
        <w:rPr>
          <w:rFonts w:hint="eastAsia" w:asciiTheme="minorEastAsia" w:hAnsiTheme="minorEastAsia" w:eastAsiaTheme="minorEastAsia" w:cstheme="minorEastAsia"/>
          <w:color w:val="000000"/>
        </w:rPr>
        <w:t>，意对即可）。</w:t>
      </w:r>
    </w:p>
    <w:p>
      <w:pPr>
        <w:spacing w:line="400" w:lineRule="exact"/>
        <w:jc w:val="left"/>
        <w:textAlignment w:val="center"/>
        <w:rPr>
          <w:rFonts w:hint="eastAsia" w:asciiTheme="minorEastAsia" w:hAnsiTheme="minorEastAsia" w:eastAsiaTheme="minorEastAsia" w:cstheme="minorEastAsia"/>
          <w:color w:val="000000"/>
        </w:rPr>
      </w:pPr>
      <w:r>
        <w:rPr>
          <w:rFonts w:hint="eastAsia" w:asciiTheme="minorEastAsia" w:hAnsiTheme="minorEastAsia" w:eastAsiaTheme="minorEastAsia" w:cstheme="minorEastAsia"/>
          <w:color w:val="000000"/>
        </w:rPr>
        <w:t>（四）阅读下面选文，完成</w:t>
      </w:r>
      <w:r>
        <w:rPr>
          <w:rFonts w:hint="eastAsia" w:asciiTheme="minorEastAsia" w:hAnsiTheme="minorEastAsia" w:eastAsiaTheme="minorEastAsia" w:cstheme="minorEastAsia"/>
          <w:color w:val="000000"/>
        </w:rPr>
        <w:t>22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～</w:t>
      </w:r>
      <w:r>
        <w:rPr>
          <w:rFonts w:hint="eastAsia" w:asciiTheme="minorEastAsia" w:hAnsiTheme="minorEastAsia" w:eastAsiaTheme="minorEastAsia" w:cstheme="minorEastAsia"/>
          <w:color w:val="000000"/>
        </w:rPr>
        <w:t>26</w:t>
      </w:r>
      <w:r>
        <w:rPr>
          <w:rFonts w:hint="eastAsia" w:asciiTheme="minorEastAsia" w:hAnsiTheme="minorEastAsia" w:eastAsiaTheme="minorEastAsia" w:cstheme="minorEastAsia"/>
          <w:color w:val="000000"/>
        </w:rPr>
        <w:t>题。（</w:t>
      </w:r>
      <w:r>
        <w:rPr>
          <w:rFonts w:hint="eastAsia" w:asciiTheme="minorEastAsia" w:hAnsiTheme="minorEastAsia" w:eastAsiaTheme="minorEastAsia" w:cstheme="minorEastAsia"/>
          <w:color w:val="000000"/>
        </w:rPr>
        <w:t>14</w:t>
      </w:r>
      <w:r>
        <w:rPr>
          <w:rFonts w:hint="eastAsia" w:asciiTheme="minorEastAsia" w:hAnsiTheme="minorEastAsia" w:eastAsiaTheme="minorEastAsia" w:cstheme="minorEastAsia"/>
          <w:color w:val="000000"/>
        </w:rPr>
        <w:t>分）</w:t>
      </w:r>
    </w:p>
    <w:p>
      <w:pPr>
        <w:spacing w:line="400" w:lineRule="exact"/>
        <w:ind w:left="420" w:hanging="420" w:hangingChars="200"/>
        <w:jc w:val="left"/>
        <w:textAlignment w:val="center"/>
        <w:rPr>
          <w:rFonts w:hint="eastAsia" w:asciiTheme="minorEastAsia" w:hAnsiTheme="minorEastAsia" w:eastAsiaTheme="minorEastAsia" w:cstheme="minorEastAsia"/>
          <w:color w:val="000000"/>
        </w:rPr>
      </w:pPr>
      <w:r>
        <w:rPr>
          <w:rFonts w:hint="eastAsia" w:asciiTheme="minorEastAsia" w:hAnsiTheme="minorEastAsia" w:eastAsiaTheme="minorEastAsia" w:cstheme="minorEastAsia"/>
          <w:color w:val="000000"/>
        </w:rPr>
        <w:t>22</w:t>
      </w:r>
      <w:r>
        <w:rPr>
          <w:rFonts w:hint="eastAsia" w:asciiTheme="minorEastAsia" w:hAnsiTheme="minorEastAsia" w:eastAsiaTheme="minorEastAsia" w:cstheme="minorEastAsia"/>
          <w:color w:val="000000"/>
        </w:rPr>
        <w:t>．（</w:t>
      </w:r>
      <w:r>
        <w:rPr>
          <w:rFonts w:hint="eastAsia" w:asciiTheme="minorEastAsia" w:hAnsiTheme="minorEastAsia" w:eastAsiaTheme="minorEastAsia" w:cstheme="minorEastAsia"/>
          <w:color w:val="000000"/>
        </w:rPr>
        <w:t>4</w:t>
      </w:r>
      <w:r>
        <w:rPr>
          <w:rFonts w:hint="eastAsia" w:asciiTheme="minorEastAsia" w:hAnsiTheme="minorEastAsia" w:eastAsiaTheme="minorEastAsia" w:cstheme="minorEastAsia"/>
          <w:color w:val="000000"/>
        </w:rPr>
        <w:t>分）</w:t>
      </w:r>
      <w:r>
        <w:rPr>
          <w:rFonts w:hint="eastAsia" w:asciiTheme="minorEastAsia" w:hAnsiTheme="minorEastAsia" w:eastAsiaTheme="minorEastAsia" w:cstheme="minorEastAsia"/>
          <w:color w:val="000000"/>
        </w:rPr>
        <w:t>（</w:t>
      </w:r>
      <w:r>
        <w:rPr>
          <w:rFonts w:hint="eastAsia" w:asciiTheme="minorEastAsia" w:hAnsiTheme="minorEastAsia" w:eastAsiaTheme="minorEastAsia" w:cstheme="minorEastAsia"/>
          <w:color w:val="000000"/>
        </w:rPr>
        <w:t>1</w:t>
      </w:r>
      <w:r>
        <w:rPr>
          <w:rFonts w:hint="eastAsia" w:asciiTheme="minorEastAsia" w:hAnsiTheme="minorEastAsia" w:eastAsiaTheme="minorEastAsia" w:cstheme="minorEastAsia"/>
          <w:color w:val="000000"/>
        </w:rPr>
        <w:t>）（</w:t>
      </w:r>
      <w:r>
        <w:rPr>
          <w:rFonts w:hint="eastAsia" w:asciiTheme="minorEastAsia" w:hAnsiTheme="minorEastAsia" w:eastAsiaTheme="minorEastAsia" w:cstheme="minorEastAsia"/>
          <w:color w:val="000000"/>
        </w:rPr>
        <w:t>2</w:t>
      </w:r>
      <w:r>
        <w:rPr>
          <w:rFonts w:hint="eastAsia" w:asciiTheme="minorEastAsia" w:hAnsiTheme="minorEastAsia" w:eastAsiaTheme="minorEastAsia" w:cstheme="minorEastAsia"/>
          <w:color w:val="000000"/>
        </w:rPr>
        <w:t>分</w:t>
      </w:r>
      <w:r>
        <w:rPr>
          <w:rFonts w:hint="eastAsia" w:asciiTheme="minorEastAsia" w:hAnsiTheme="minorEastAsia" w:eastAsiaTheme="minorEastAsia" w:cstheme="minorEastAsia"/>
          <w:color w:val="000000"/>
        </w:rPr>
        <w:t>）“逸”本指逃跑（散失，超出范围，答出一个即可），在这里用以描写蝉的声音从林间飘</w:t>
      </w:r>
      <w:r>
        <w:rPr>
          <w:rFonts w:hint="eastAsia" w:asciiTheme="minorEastAsia" w:hAnsiTheme="minorEastAsia" w:eastAsiaTheme="minorEastAsia" w:cstheme="minorEastAsia"/>
          <w:color w:val="000000"/>
        </w:rPr>
        <w:t>散出来（</w:t>
      </w:r>
      <w:r>
        <w:rPr>
          <w:rFonts w:hint="eastAsia" w:asciiTheme="minorEastAsia" w:hAnsiTheme="minorEastAsia" w:eastAsiaTheme="minorEastAsia" w:cstheme="minorEastAsia"/>
          <w:color w:val="000000"/>
        </w:rPr>
        <w:t>1</w:t>
      </w:r>
      <w:r>
        <w:rPr>
          <w:rFonts w:hint="eastAsia" w:asciiTheme="minorEastAsia" w:hAnsiTheme="minorEastAsia" w:eastAsiaTheme="minorEastAsia" w:cstheme="minorEastAsia"/>
          <w:color w:val="000000"/>
        </w:rPr>
        <w:t>分），写出了蝉声的若有若无（轻盈飘逸），表现了作者听蝉时的闲适</w:t>
      </w:r>
      <w:r>
        <w:rPr>
          <w:rFonts w:hint="eastAsia" w:asciiTheme="minorEastAsia" w:hAnsiTheme="minorEastAsia" w:eastAsiaTheme="minorEastAsia" w:cstheme="minorEastAsia"/>
          <w:color w:val="000000"/>
        </w:rPr>
        <w:t>（</w:t>
      </w:r>
      <w:r>
        <w:rPr>
          <w:rFonts w:hint="eastAsia" w:asciiTheme="minorEastAsia" w:hAnsiTheme="minorEastAsia" w:eastAsiaTheme="minorEastAsia" w:cstheme="minorEastAsia"/>
          <w:color w:val="000000"/>
        </w:rPr>
        <w:t>1</w:t>
      </w:r>
      <w:r>
        <w:rPr>
          <w:rFonts w:hint="eastAsia" w:asciiTheme="minorEastAsia" w:hAnsiTheme="minorEastAsia" w:eastAsiaTheme="minorEastAsia" w:cstheme="minorEastAsia"/>
          <w:color w:val="000000"/>
        </w:rPr>
        <w:t>分</w:t>
      </w:r>
      <w:r>
        <w:rPr>
          <w:rFonts w:hint="eastAsia" w:asciiTheme="minorEastAsia" w:hAnsiTheme="minorEastAsia" w:eastAsiaTheme="minorEastAsia" w:cstheme="minorEastAsia"/>
          <w:color w:val="000000"/>
        </w:rPr>
        <w:t>）</w:t>
      </w:r>
      <w:r>
        <w:rPr>
          <w:rFonts w:hint="eastAsia" w:asciiTheme="minorEastAsia" w:hAnsiTheme="minorEastAsia" w:eastAsiaTheme="minorEastAsia" w:cstheme="minorEastAsia"/>
          <w:color w:val="000000"/>
        </w:rPr>
        <w:t>。（意</w:t>
      </w:r>
      <w:r>
        <w:rPr>
          <w:rFonts w:hint="eastAsia" w:asciiTheme="minorEastAsia" w:hAnsiTheme="minorEastAsia" w:eastAsiaTheme="minorEastAsia" w:cstheme="minorEastAsia"/>
          <w:color w:val="000000"/>
        </w:rPr>
        <w:t>对即可）</w:t>
      </w:r>
    </w:p>
    <w:p>
      <w:pPr>
        <w:spacing w:line="400" w:lineRule="exact"/>
        <w:ind w:left="420" w:hanging="420" w:hangingChars="200"/>
        <w:jc w:val="left"/>
        <w:textAlignment w:val="center"/>
        <w:rPr>
          <w:rFonts w:hint="eastAsia" w:asciiTheme="minorEastAsia" w:hAnsiTheme="minorEastAsia" w:eastAsiaTheme="minorEastAsia" w:cstheme="minorEastAsia"/>
          <w:color w:val="000000"/>
        </w:rPr>
      </w:pPr>
      <w:r>
        <w:rPr>
          <w:rFonts w:hint="eastAsia" w:asciiTheme="minorEastAsia" w:hAnsiTheme="minorEastAsia" w:eastAsiaTheme="minorEastAsia" w:cstheme="minorEastAsia"/>
          <w:color w:val="000000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000000"/>
        </w:rPr>
        <w:t>（</w:t>
      </w:r>
      <w:r>
        <w:rPr>
          <w:rFonts w:hint="eastAsia" w:asciiTheme="minorEastAsia" w:hAnsiTheme="minorEastAsia" w:eastAsiaTheme="minorEastAsia" w:cstheme="minorEastAsia"/>
          <w:color w:val="000000"/>
        </w:rPr>
        <w:t>2</w:t>
      </w:r>
      <w:r>
        <w:rPr>
          <w:rFonts w:hint="eastAsia" w:asciiTheme="minorEastAsia" w:hAnsiTheme="minorEastAsia" w:eastAsiaTheme="minorEastAsia" w:cstheme="minorEastAsia"/>
          <w:color w:val="000000"/>
        </w:rPr>
        <w:t>）（</w:t>
      </w:r>
      <w:r>
        <w:rPr>
          <w:rFonts w:hint="eastAsia" w:asciiTheme="minorEastAsia" w:hAnsiTheme="minorEastAsia" w:eastAsiaTheme="minorEastAsia" w:cstheme="minorEastAsia"/>
          <w:color w:val="000000"/>
        </w:rPr>
        <w:t>2</w:t>
      </w:r>
      <w:r>
        <w:rPr>
          <w:rFonts w:hint="eastAsia" w:asciiTheme="minorEastAsia" w:hAnsiTheme="minorEastAsia" w:eastAsiaTheme="minorEastAsia" w:cstheme="minorEastAsia"/>
          <w:color w:val="000000"/>
        </w:rPr>
        <w:t>分</w:t>
      </w:r>
      <w:r>
        <w:rPr>
          <w:rFonts w:hint="eastAsia" w:asciiTheme="minorEastAsia" w:hAnsiTheme="minorEastAsia" w:eastAsiaTheme="minorEastAsia" w:cstheme="minorEastAsia"/>
          <w:color w:val="000000"/>
        </w:rPr>
        <w:t>）“斑斓”本指色彩灿烂绚丽的样子，在这里指童年生活的多姿多彩。（意对即可）</w:t>
      </w:r>
    </w:p>
    <w:p>
      <w:pPr>
        <w:spacing w:line="400" w:lineRule="exact"/>
        <w:ind w:left="420" w:hanging="420" w:hangingChars="200"/>
        <w:jc w:val="left"/>
        <w:textAlignment w:val="center"/>
        <w:rPr>
          <w:rFonts w:hint="eastAsia" w:asciiTheme="minorEastAsia" w:hAnsiTheme="minorEastAsia" w:eastAsiaTheme="minorEastAsia" w:cstheme="minorEastAsia"/>
          <w:color w:val="000000"/>
        </w:rPr>
      </w:pPr>
      <w:r>
        <w:rPr>
          <w:rFonts w:hint="eastAsia" w:asciiTheme="minorEastAsia" w:hAnsiTheme="minorEastAsia" w:eastAsiaTheme="minorEastAsia" w:cstheme="minorEastAsia"/>
          <w:color w:val="000000"/>
        </w:rPr>
        <w:t>23</w:t>
      </w:r>
      <w:r>
        <w:rPr>
          <w:rFonts w:hint="eastAsia" w:asciiTheme="minorEastAsia" w:hAnsiTheme="minorEastAsia" w:eastAsiaTheme="minorEastAsia" w:cstheme="minorEastAsia"/>
          <w:color w:val="000000"/>
        </w:rPr>
        <w:t>．（</w:t>
      </w:r>
      <w:r>
        <w:rPr>
          <w:rFonts w:hint="eastAsia" w:asciiTheme="minorEastAsia" w:hAnsiTheme="minorEastAsia" w:eastAsiaTheme="minorEastAsia" w:cstheme="minorEastAsia"/>
          <w:color w:val="000000"/>
        </w:rPr>
        <w:t>3</w:t>
      </w:r>
      <w:r>
        <w:rPr>
          <w:rFonts w:hint="eastAsia" w:asciiTheme="minorEastAsia" w:hAnsiTheme="minorEastAsia" w:eastAsiaTheme="minorEastAsia" w:cstheme="minorEastAsia"/>
          <w:color w:val="000000"/>
        </w:rPr>
        <w:t>分）</w:t>
      </w:r>
      <w:r>
        <w:rPr>
          <w:rFonts w:hint="eastAsia" w:asciiTheme="minorEastAsia" w:hAnsiTheme="minorEastAsia" w:eastAsiaTheme="minorEastAsia" w:cstheme="minorEastAsia"/>
          <w:color w:val="000000"/>
        </w:rPr>
        <w:t>画线句运用了拟人、比喻的修辞手</w:t>
      </w:r>
      <w:r>
        <w:rPr>
          <w:rFonts w:hint="eastAsia" w:asciiTheme="minorEastAsia" w:hAnsiTheme="minorEastAsia" w:eastAsiaTheme="minorEastAsia" w:cstheme="minorEastAsia"/>
          <w:color w:val="000000"/>
        </w:rPr>
        <w:t>法（</w:t>
      </w:r>
      <w:r>
        <w:rPr>
          <w:rFonts w:hint="eastAsia" w:asciiTheme="minorEastAsia" w:hAnsiTheme="minorEastAsia" w:eastAsiaTheme="minorEastAsia" w:cstheme="minorEastAsia"/>
          <w:color w:val="000000"/>
        </w:rPr>
        <w:t>1</w:t>
      </w:r>
      <w:r>
        <w:rPr>
          <w:rFonts w:hint="eastAsia" w:asciiTheme="minorEastAsia" w:hAnsiTheme="minorEastAsia" w:eastAsiaTheme="minorEastAsia" w:cstheme="minorEastAsia"/>
          <w:color w:val="000000"/>
        </w:rPr>
        <w:t>分，只答一个给</w:t>
      </w:r>
      <w:r>
        <w:rPr>
          <w:rFonts w:hint="eastAsia" w:asciiTheme="minorEastAsia" w:hAnsiTheme="minorEastAsia" w:eastAsiaTheme="minorEastAsia" w:cstheme="minorEastAsia"/>
          <w:color w:val="000000"/>
        </w:rPr>
        <w:t>0.5</w:t>
      </w:r>
      <w:r>
        <w:rPr>
          <w:rFonts w:hint="eastAsia" w:asciiTheme="minorEastAsia" w:hAnsiTheme="minorEastAsia" w:eastAsiaTheme="minorEastAsia" w:cstheme="minorEastAsia"/>
          <w:color w:val="000000"/>
        </w:rPr>
        <w:t>分），用“合唱”“鼓掌”赋予蝉、叶子以人的动作，将光束比作荧光棒，生动形象地写出了蝉鸣时林间热闹非凡，生机勃勃的景</w:t>
      </w:r>
      <w:r>
        <w:rPr>
          <w:rFonts w:hint="eastAsia" w:asciiTheme="minorEastAsia" w:hAnsiTheme="minorEastAsia" w:eastAsiaTheme="minorEastAsia" w:cstheme="minorEastAsia"/>
          <w:color w:val="000000"/>
        </w:rPr>
        <w:t>象（</w:t>
      </w:r>
      <w:r>
        <w:rPr>
          <w:rFonts w:hint="eastAsia" w:asciiTheme="minorEastAsia" w:hAnsiTheme="minorEastAsia" w:eastAsiaTheme="minorEastAsia" w:cstheme="minorEastAsia"/>
          <w:color w:val="000000"/>
        </w:rPr>
        <w:t>2</w:t>
      </w:r>
      <w:r>
        <w:rPr>
          <w:rFonts w:hint="eastAsia" w:asciiTheme="minorEastAsia" w:hAnsiTheme="minorEastAsia" w:eastAsiaTheme="minorEastAsia" w:cstheme="minorEastAsia"/>
          <w:color w:val="000000"/>
        </w:rPr>
        <w:t>分）</w:t>
      </w:r>
      <w:r>
        <w:rPr>
          <w:rFonts w:hint="eastAsia" w:asciiTheme="minorEastAsia" w:hAnsiTheme="minorEastAsia" w:eastAsiaTheme="minorEastAsia" w:cstheme="minorEastAsia"/>
          <w:color w:val="000000"/>
        </w:rPr>
        <w:t>。（意对即可）</w:t>
      </w:r>
    </w:p>
    <w:p>
      <w:pPr>
        <w:spacing w:line="380" w:lineRule="exact"/>
        <w:ind w:left="420" w:hanging="420" w:hangingChars="200"/>
        <w:jc w:val="left"/>
        <w:textAlignment w:val="center"/>
        <w:rPr>
          <w:rFonts w:hint="eastAsia" w:asciiTheme="minorEastAsia" w:hAnsiTheme="minorEastAsia" w:eastAsiaTheme="minorEastAsia" w:cstheme="minorEastAsia"/>
          <w:color w:val="000000"/>
        </w:rPr>
      </w:pPr>
    </w:p>
    <w:p>
      <w:pPr>
        <w:spacing w:line="380" w:lineRule="exact"/>
        <w:ind w:left="420" w:hanging="420" w:hangingChars="200"/>
        <w:jc w:val="left"/>
        <w:textAlignment w:val="center"/>
        <w:rPr>
          <w:rFonts w:hint="eastAsia" w:asciiTheme="minorEastAsia" w:hAnsiTheme="minorEastAsia" w:eastAsiaTheme="minorEastAsia" w:cstheme="minorEastAsia"/>
          <w:color w:val="000000"/>
        </w:rPr>
      </w:pPr>
      <w:r>
        <w:rPr>
          <w:rFonts w:hint="eastAsia" w:asciiTheme="minorEastAsia" w:hAnsiTheme="minorEastAsia" w:eastAsiaTheme="minorEastAsia" w:cstheme="minorEastAsia"/>
          <w:color w:val="000000"/>
        </w:rPr>
        <w:t>24</w:t>
      </w:r>
      <w:r>
        <w:rPr>
          <w:rFonts w:hint="eastAsia" w:asciiTheme="minorEastAsia" w:hAnsiTheme="minorEastAsia" w:eastAsiaTheme="minorEastAsia" w:cstheme="minorEastAsia"/>
          <w:color w:val="000000"/>
        </w:rPr>
        <w:t>．（</w:t>
      </w:r>
      <w:r>
        <w:rPr>
          <w:rFonts w:hint="eastAsia" w:asciiTheme="minorEastAsia" w:hAnsiTheme="minorEastAsia" w:eastAsiaTheme="minorEastAsia" w:cstheme="minorEastAsia"/>
          <w:color w:val="000000"/>
        </w:rPr>
        <w:t>2</w:t>
      </w:r>
      <w:r>
        <w:rPr>
          <w:rFonts w:hint="eastAsia" w:asciiTheme="minorEastAsia" w:hAnsiTheme="minorEastAsia" w:eastAsiaTheme="minorEastAsia" w:cstheme="minorEastAsia"/>
          <w:color w:val="000000"/>
        </w:rPr>
        <w:t>分）</w:t>
      </w:r>
      <w:r>
        <w:rPr>
          <w:rFonts w:hint="eastAsia" w:asciiTheme="minorEastAsia" w:hAnsiTheme="minorEastAsia" w:eastAsiaTheme="minorEastAsia" w:cstheme="minorEastAsia"/>
          <w:color w:val="000000"/>
        </w:rPr>
        <w:t>承上启下</w:t>
      </w:r>
      <w:r>
        <w:rPr>
          <w:rFonts w:hint="eastAsia" w:asciiTheme="minorEastAsia" w:hAnsiTheme="minorEastAsia" w:eastAsiaTheme="minorEastAsia" w:cstheme="minorEastAsia"/>
          <w:color w:val="000000"/>
        </w:rPr>
        <w:t>（</w:t>
      </w:r>
      <w:r>
        <w:rPr>
          <w:rFonts w:hint="eastAsia" w:asciiTheme="minorEastAsia" w:hAnsiTheme="minorEastAsia" w:eastAsiaTheme="minorEastAsia" w:cstheme="minorEastAsia"/>
          <w:color w:val="000000"/>
        </w:rPr>
        <w:t>过渡）（</w:t>
      </w:r>
      <w:r>
        <w:rPr>
          <w:rFonts w:hint="eastAsia" w:asciiTheme="minorEastAsia" w:hAnsiTheme="minorEastAsia" w:eastAsiaTheme="minorEastAsia" w:cstheme="minorEastAsia"/>
          <w:color w:val="000000"/>
        </w:rPr>
        <w:t>1</w:t>
      </w:r>
      <w:r>
        <w:rPr>
          <w:rFonts w:hint="eastAsia" w:asciiTheme="minorEastAsia" w:hAnsiTheme="minorEastAsia" w:eastAsiaTheme="minorEastAsia" w:cstheme="minorEastAsia"/>
          <w:color w:val="000000"/>
        </w:rPr>
        <w:t>分），既承接了上文对捕蝉快乐时光的美好回忆，又开启了后文对“我”与小伙伴们以火捕蝉这件事的回忆</w:t>
      </w:r>
      <w:r>
        <w:rPr>
          <w:rFonts w:hint="eastAsia" w:asciiTheme="minorEastAsia" w:hAnsiTheme="minorEastAsia" w:eastAsiaTheme="minorEastAsia" w:cstheme="minorEastAsia"/>
          <w:color w:val="000000"/>
        </w:rPr>
        <w:t>（</w:t>
      </w:r>
      <w:r>
        <w:rPr>
          <w:rFonts w:hint="eastAsia" w:asciiTheme="minorEastAsia" w:hAnsiTheme="minorEastAsia" w:eastAsiaTheme="minorEastAsia" w:cstheme="minorEastAsia"/>
          <w:color w:val="000000"/>
        </w:rPr>
        <w:t>1</w:t>
      </w:r>
      <w:r>
        <w:rPr>
          <w:rFonts w:hint="eastAsia" w:asciiTheme="minorEastAsia" w:hAnsiTheme="minorEastAsia" w:eastAsiaTheme="minorEastAsia" w:cstheme="minorEastAsia"/>
          <w:color w:val="000000"/>
        </w:rPr>
        <w:t>分</w:t>
      </w:r>
      <w:r>
        <w:rPr>
          <w:rFonts w:hint="eastAsia" w:asciiTheme="minorEastAsia" w:hAnsiTheme="minorEastAsia" w:eastAsiaTheme="minorEastAsia" w:cstheme="minorEastAsia"/>
          <w:color w:val="000000"/>
        </w:rPr>
        <w:t>）。（意对即可）</w:t>
      </w:r>
    </w:p>
    <w:p>
      <w:pPr>
        <w:spacing w:line="380" w:lineRule="exact"/>
        <w:ind w:left="420" w:hanging="420" w:hangingChars="200"/>
        <w:jc w:val="left"/>
        <w:textAlignment w:val="center"/>
        <w:rPr>
          <w:rFonts w:hint="eastAsia" w:asciiTheme="minorEastAsia" w:hAnsiTheme="minorEastAsia" w:eastAsiaTheme="minorEastAsia" w:cstheme="minorEastAsia"/>
          <w:color w:val="000000"/>
        </w:rPr>
      </w:pPr>
      <w:r>
        <w:rPr>
          <w:rFonts w:hint="eastAsia" w:asciiTheme="minorEastAsia" w:hAnsiTheme="minorEastAsia" w:eastAsiaTheme="minorEastAsia" w:cstheme="minorEastAsia"/>
          <w:color w:val="000000"/>
        </w:rPr>
        <w:t>25</w:t>
      </w:r>
      <w:r>
        <w:rPr>
          <w:rFonts w:hint="eastAsia" w:asciiTheme="minorEastAsia" w:hAnsiTheme="minorEastAsia" w:eastAsiaTheme="minorEastAsia" w:cstheme="minorEastAsia"/>
          <w:color w:val="000000"/>
        </w:rPr>
        <w:t>．</w:t>
      </w:r>
      <w:r>
        <w:rPr>
          <w:rFonts w:hint="eastAsia" w:asciiTheme="minorEastAsia" w:hAnsiTheme="minorEastAsia" w:eastAsiaTheme="minorEastAsia" w:cstheme="minorEastAsia"/>
        </w:rPr>
        <w:t>（</w:t>
      </w: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eastAsiaTheme="minorEastAsia" w:cstheme="minorEastAsia"/>
        </w:rPr>
        <w:t>分）</w:t>
      </w:r>
      <w:r>
        <w:rPr>
          <w:rFonts w:hint="eastAsia" w:asciiTheme="minorEastAsia" w:hAnsiTheme="minorEastAsia" w:eastAsiaTheme="minorEastAsia" w:cstheme="minorEastAsia"/>
        </w:rPr>
        <w:t>因为那夜我们用残忍的方式捕蝉、吃蝉，毁灭了美好的生命，这是蝉的噩梦</w:t>
      </w:r>
      <w:r>
        <w:rPr>
          <w:rFonts w:hint="eastAsia" w:asciiTheme="minorEastAsia" w:hAnsiTheme="minorEastAsia" w:eastAsiaTheme="minorEastAsia" w:cstheme="minorEastAsia"/>
        </w:rPr>
        <w:t>（</w:t>
      </w: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hint="eastAsia" w:asciiTheme="minorEastAsia" w:hAnsiTheme="minorEastAsia" w:eastAsiaTheme="minorEastAsia" w:cstheme="minorEastAsia"/>
        </w:rPr>
        <w:t>分）；这样的做法使“我”对死去的蝉充满愧疚，对自己的行为充满了负罪感，这是我的噩梦</w:t>
      </w:r>
      <w:r>
        <w:rPr>
          <w:rFonts w:hint="eastAsia" w:asciiTheme="minorEastAsia" w:hAnsiTheme="minorEastAsia" w:eastAsiaTheme="minorEastAsia" w:cstheme="minorEastAsia"/>
        </w:rPr>
        <w:t>（</w:t>
      </w: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hint="eastAsia" w:asciiTheme="minorEastAsia" w:hAnsiTheme="minorEastAsia" w:eastAsiaTheme="minorEastAsia" w:cstheme="minorEastAsia"/>
        </w:rPr>
        <w:t>分</w:t>
      </w:r>
      <w:r>
        <w:rPr>
          <w:rFonts w:hint="eastAsia" w:asciiTheme="minorEastAsia" w:hAnsiTheme="minorEastAsia" w:eastAsiaTheme="minorEastAsia" w:cstheme="minorEastAsia"/>
        </w:rPr>
        <w:t>）。（意对即可）</w:t>
      </w:r>
    </w:p>
    <w:p>
      <w:pPr>
        <w:spacing w:line="380" w:lineRule="exact"/>
        <w:ind w:left="420" w:hanging="420" w:hangingChars="200"/>
        <w:jc w:val="left"/>
        <w:textAlignment w:val="center"/>
        <w:rPr>
          <w:rFonts w:hint="eastAsia" w:asciiTheme="minorEastAsia" w:hAnsiTheme="minorEastAsia" w:eastAsiaTheme="minorEastAsia" w:cstheme="minorEastAsia"/>
          <w:color w:val="000000"/>
        </w:rPr>
      </w:pPr>
      <w:r>
        <w:rPr>
          <w:rFonts w:hint="eastAsia" w:asciiTheme="minorEastAsia" w:hAnsiTheme="minorEastAsia" w:eastAsiaTheme="minorEastAsia" w:cstheme="minorEastAsia"/>
          <w:color w:val="000000"/>
        </w:rPr>
        <w:t>26</w:t>
      </w:r>
      <w:r>
        <w:rPr>
          <w:rFonts w:hint="eastAsia" w:asciiTheme="minorEastAsia" w:hAnsiTheme="minorEastAsia" w:eastAsiaTheme="minorEastAsia" w:cstheme="minorEastAsia"/>
          <w:color w:val="000000"/>
        </w:rPr>
        <w:t>．（</w:t>
      </w:r>
      <w:r>
        <w:rPr>
          <w:rFonts w:hint="eastAsia" w:asciiTheme="minorEastAsia" w:hAnsiTheme="minorEastAsia" w:eastAsiaTheme="minorEastAsia" w:cstheme="minorEastAsia"/>
          <w:color w:val="000000"/>
        </w:rPr>
        <w:t>3</w:t>
      </w:r>
      <w:r>
        <w:rPr>
          <w:rFonts w:hint="eastAsia" w:asciiTheme="minorEastAsia" w:hAnsiTheme="minorEastAsia" w:eastAsiaTheme="minorEastAsia" w:cstheme="minorEastAsia"/>
          <w:color w:val="000000"/>
        </w:rPr>
        <w:t>分）示例①：</w:t>
      </w:r>
      <w:r>
        <w:rPr>
          <w:rFonts w:hint="eastAsia" w:asciiTheme="minorEastAsia" w:hAnsiTheme="minorEastAsia" w:eastAsiaTheme="minorEastAsia" w:cstheme="minorEastAsia"/>
          <w:color w:val="000000"/>
        </w:rPr>
        <w:t>我觉得应该读“</w:t>
      </w:r>
      <w:r>
        <w:rPr>
          <w:rFonts w:hint="eastAsia" w:asciiTheme="minorEastAsia" w:hAnsiTheme="minorEastAsia" w:eastAsiaTheme="minorEastAsia" w:cstheme="minorEastAsia"/>
          <w:color w:val="000000"/>
        </w:rPr>
        <w:t>l</w:t>
      </w:r>
      <w:r>
        <w:rPr>
          <w:rFonts w:hint="eastAsia" w:asciiTheme="minorEastAsia" w:hAnsiTheme="minorEastAsia" w:eastAsiaTheme="minorEastAsia" w:cstheme="minorEastAsia"/>
          <w:color w:val="000000"/>
        </w:rPr>
        <w:t>è”，年少时，无论是听蝉还是捕蝉都给“我”带来了快乐，使“我”的生活变得五彩斑斓</w:t>
      </w:r>
      <w:r>
        <w:rPr>
          <w:rFonts w:hint="eastAsia" w:asciiTheme="minorEastAsia" w:hAnsiTheme="minorEastAsia" w:eastAsiaTheme="minorEastAsia" w:cstheme="minorEastAsia"/>
          <w:color w:val="000000"/>
        </w:rPr>
        <w:t>（</w:t>
      </w:r>
      <w:r>
        <w:rPr>
          <w:rFonts w:hint="eastAsia" w:asciiTheme="minorEastAsia" w:hAnsiTheme="minorEastAsia" w:eastAsiaTheme="minorEastAsia" w:cstheme="minorEastAsia"/>
          <w:color w:val="000000"/>
        </w:rPr>
        <w:t>2</w:t>
      </w:r>
      <w:r>
        <w:rPr>
          <w:rFonts w:hint="eastAsia" w:asciiTheme="minorEastAsia" w:hAnsiTheme="minorEastAsia" w:eastAsiaTheme="minorEastAsia" w:cstheme="minorEastAsia"/>
          <w:color w:val="000000"/>
        </w:rPr>
        <w:t>分</w:t>
      </w:r>
      <w:r>
        <w:rPr>
          <w:rFonts w:hint="eastAsia" w:asciiTheme="minorEastAsia" w:hAnsiTheme="minorEastAsia" w:eastAsiaTheme="minorEastAsia" w:cstheme="minorEastAsia"/>
          <w:color w:val="000000"/>
        </w:rPr>
        <w:t>）；并从蝉声中悟出了禅趣</w:t>
      </w:r>
      <w:r>
        <w:rPr>
          <w:rFonts w:hint="eastAsia" w:asciiTheme="minorEastAsia" w:hAnsiTheme="minorEastAsia" w:eastAsiaTheme="minorEastAsia" w:cstheme="minorEastAsia"/>
          <w:color w:val="000000"/>
        </w:rPr>
        <w:t>（</w:t>
      </w:r>
      <w:r>
        <w:rPr>
          <w:rFonts w:hint="eastAsia" w:asciiTheme="minorEastAsia" w:hAnsiTheme="minorEastAsia" w:eastAsiaTheme="minorEastAsia" w:cstheme="minorEastAsia"/>
          <w:color w:val="000000"/>
        </w:rPr>
        <w:t>1</w:t>
      </w:r>
      <w:r>
        <w:rPr>
          <w:rFonts w:hint="eastAsia" w:asciiTheme="minorEastAsia" w:hAnsiTheme="minorEastAsia" w:eastAsiaTheme="minorEastAsia" w:cstheme="minorEastAsia"/>
          <w:color w:val="000000"/>
        </w:rPr>
        <w:t>分</w:t>
      </w:r>
      <w:r>
        <w:rPr>
          <w:rFonts w:hint="eastAsia" w:asciiTheme="minorEastAsia" w:hAnsiTheme="minorEastAsia" w:eastAsiaTheme="minorEastAsia" w:cstheme="minorEastAsia"/>
          <w:color w:val="000000"/>
        </w:rPr>
        <w:t>）。（意对即可，酌情给分）</w:t>
      </w:r>
    </w:p>
    <w:p>
      <w:pPr>
        <w:spacing w:line="380" w:lineRule="exact"/>
        <w:ind w:left="420" w:leftChars="200"/>
        <w:jc w:val="left"/>
        <w:textAlignment w:val="center"/>
        <w:rPr>
          <w:rFonts w:hint="eastAsia" w:asciiTheme="minorEastAsia" w:hAnsiTheme="minorEastAsia" w:eastAsiaTheme="minorEastAsia" w:cstheme="minorEastAsia"/>
          <w:color w:val="000000"/>
        </w:rPr>
      </w:pPr>
      <w:r>
        <w:rPr>
          <w:rFonts w:hint="eastAsia" w:asciiTheme="minorEastAsia" w:hAnsiTheme="minorEastAsia" w:eastAsiaTheme="minorEastAsia" w:cstheme="minorEastAsia"/>
          <w:color w:val="000000"/>
        </w:rPr>
        <w:t>示例②：</w:t>
      </w:r>
      <w:r>
        <w:rPr>
          <w:rFonts w:hint="eastAsia" w:asciiTheme="minorEastAsia" w:hAnsiTheme="minorEastAsia" w:eastAsiaTheme="minorEastAsia" w:cstheme="minorEastAsia"/>
          <w:color w:val="000000"/>
        </w:rPr>
        <w:t>我觉得应该读“</w:t>
      </w:r>
      <w:r>
        <w:rPr>
          <w:rFonts w:hint="eastAsia" w:asciiTheme="minorEastAsia" w:hAnsiTheme="minorEastAsia" w:eastAsiaTheme="minorEastAsia" w:cstheme="minorEastAsia"/>
          <w:color w:val="000000"/>
        </w:rPr>
        <w:t>yu</w:t>
      </w:r>
      <w:r>
        <w:rPr>
          <w:rFonts w:hint="eastAsia" w:asciiTheme="minorEastAsia" w:hAnsiTheme="minorEastAsia" w:eastAsiaTheme="minorEastAsia" w:cstheme="minorEastAsia"/>
          <w:color w:val="000000"/>
        </w:rPr>
        <w:t>è”，“青林乐”指的就是林间的蝉鸣，作者将蝉鸣称作青林间的音乐，足见作者对蝉鸣的喜爱（</w:t>
      </w:r>
      <w:r>
        <w:rPr>
          <w:rFonts w:hint="eastAsia" w:asciiTheme="minorEastAsia" w:hAnsiTheme="minorEastAsia" w:eastAsiaTheme="minorEastAsia" w:cstheme="minorEastAsia"/>
          <w:color w:val="000000"/>
        </w:rPr>
        <w:t>2</w:t>
      </w:r>
      <w:r>
        <w:rPr>
          <w:rFonts w:hint="eastAsia" w:asciiTheme="minorEastAsia" w:hAnsiTheme="minorEastAsia" w:eastAsiaTheme="minorEastAsia" w:cstheme="minorEastAsia"/>
          <w:color w:val="000000"/>
        </w:rPr>
        <w:t>分）；全文的主要内容均围绕蝉鸣展开（</w:t>
      </w:r>
      <w:r>
        <w:rPr>
          <w:rFonts w:hint="eastAsia" w:asciiTheme="minorEastAsia" w:hAnsiTheme="minorEastAsia" w:eastAsiaTheme="minorEastAsia" w:cstheme="minorEastAsia"/>
          <w:color w:val="000000"/>
        </w:rPr>
        <w:t>1</w:t>
      </w:r>
      <w:r>
        <w:rPr>
          <w:rFonts w:hint="eastAsia" w:asciiTheme="minorEastAsia" w:hAnsiTheme="minorEastAsia" w:eastAsiaTheme="minorEastAsia" w:cstheme="minorEastAsia"/>
          <w:color w:val="000000"/>
        </w:rPr>
        <w:t>分</w:t>
      </w:r>
      <w:r>
        <w:rPr>
          <w:rFonts w:hint="eastAsia" w:asciiTheme="minorEastAsia" w:hAnsiTheme="minorEastAsia" w:eastAsiaTheme="minorEastAsia" w:cstheme="minorEastAsia"/>
          <w:color w:val="000000"/>
        </w:rPr>
        <w:t>）。（意对即可，酌情给分）</w:t>
      </w:r>
    </w:p>
    <w:p>
      <w:pPr>
        <w:spacing w:line="380" w:lineRule="exact"/>
        <w:jc w:val="left"/>
        <w:textAlignment w:val="center"/>
        <w:rPr>
          <w:rFonts w:hint="eastAsia" w:asciiTheme="minorEastAsia" w:hAnsiTheme="minorEastAsia" w:eastAsiaTheme="minorEastAsia" w:cstheme="minorEastAsia"/>
          <w:b/>
          <w:color w:val="000000"/>
          <w:spacing w:val="-2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spacing w:val="-2"/>
        </w:rPr>
        <w:t>四、写作（</w:t>
      </w:r>
      <w:r>
        <w:rPr>
          <w:rFonts w:hint="eastAsia" w:asciiTheme="minorEastAsia" w:hAnsiTheme="minorEastAsia" w:eastAsiaTheme="minorEastAsia" w:cstheme="minorEastAsia"/>
          <w:b/>
          <w:color w:val="000000"/>
          <w:spacing w:val="-2"/>
        </w:rPr>
        <w:t>50</w:t>
      </w:r>
      <w:r>
        <w:rPr>
          <w:rFonts w:hint="eastAsia" w:asciiTheme="minorEastAsia" w:hAnsiTheme="minorEastAsia" w:eastAsiaTheme="minorEastAsia" w:cstheme="minorEastAsia"/>
          <w:b/>
          <w:color w:val="000000"/>
          <w:spacing w:val="-2"/>
        </w:rPr>
        <w:t>分）</w:t>
      </w:r>
    </w:p>
    <w:p>
      <w:pPr>
        <w:pStyle w:val="10"/>
        <w:shd w:val="clear" w:color="auto" w:fill="FFFFFF"/>
        <w:spacing w:before="0" w:beforeAutospacing="0" w:after="0" w:afterAutospacing="0" w:line="380" w:lineRule="exact"/>
        <w:textAlignment w:val="baseline"/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</w:rPr>
        <w:t>27</w:t>
      </w:r>
      <w:r>
        <w:rPr>
          <w:rFonts w:hint="eastAsia" w:asciiTheme="minorEastAsia" w:hAnsiTheme="minorEastAsia" w:eastAsiaTheme="minorEastAsia" w:cstheme="minorEastAsia"/>
          <w:color w:val="000000"/>
        </w:rPr>
        <w:t>．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参考云南省中考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作文评分标准，书写认真，有真情实感的文章可酌情加分。</w:t>
      </w:r>
    </w:p>
    <w:tbl>
      <w:tblPr>
        <w:tblStyle w:val="7"/>
        <w:tblW w:w="9285" w:type="dxa"/>
        <w:jc w:val="center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5" w:type="dxa"/>
          <w:bottom w:w="0" w:type="dxa"/>
          <w:right w:w="105" w:type="dxa"/>
        </w:tblCellMar>
      </w:tblPr>
      <w:tblGrid>
        <w:gridCol w:w="1005"/>
        <w:gridCol w:w="1800"/>
        <w:gridCol w:w="1800"/>
        <w:gridCol w:w="1800"/>
        <w:gridCol w:w="1440"/>
        <w:gridCol w:w="144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930" w:hRule="atLeast"/>
          <w:jc w:val="center"/>
        </w:trPr>
        <w:tc>
          <w:tcPr>
            <w:tcW w:w="1005" w:type="dxa"/>
            <w:tcBorders>
              <w:tl2br w:val="single" w:color="000000" w:sz="6" w:space="0"/>
            </w:tcBorders>
          </w:tcPr>
          <w:p>
            <w:pPr>
              <w:spacing w:line="340" w:lineRule="exact"/>
              <w:ind w:firstLine="210" w:firstLineChars="100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类别</w:t>
            </w:r>
          </w:p>
          <w:p>
            <w:pPr>
              <w:spacing w:line="34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项目</w:t>
            </w:r>
          </w:p>
        </w:tc>
        <w:tc>
          <w:tcPr>
            <w:tcW w:w="1800" w:type="dxa"/>
            <w:vAlign w:val="center"/>
          </w:tcPr>
          <w:p>
            <w:pPr>
              <w:spacing w:line="34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一类</w:t>
            </w:r>
          </w:p>
          <w:p>
            <w:pPr>
              <w:spacing w:line="34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50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～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45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）</w:t>
            </w:r>
          </w:p>
        </w:tc>
        <w:tc>
          <w:tcPr>
            <w:tcW w:w="1800" w:type="dxa"/>
            <w:vAlign w:val="center"/>
          </w:tcPr>
          <w:p>
            <w:pPr>
              <w:spacing w:line="34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二类</w:t>
            </w:r>
          </w:p>
          <w:p>
            <w:pPr>
              <w:spacing w:line="34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44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～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38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）</w:t>
            </w:r>
          </w:p>
        </w:tc>
        <w:tc>
          <w:tcPr>
            <w:tcW w:w="1800" w:type="dxa"/>
            <w:vAlign w:val="center"/>
          </w:tcPr>
          <w:p>
            <w:pPr>
              <w:spacing w:line="34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三类</w:t>
            </w:r>
          </w:p>
          <w:p>
            <w:pPr>
              <w:spacing w:line="34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37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～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30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）</w:t>
            </w:r>
          </w:p>
        </w:tc>
        <w:tc>
          <w:tcPr>
            <w:tcW w:w="1440" w:type="dxa"/>
            <w:vAlign w:val="center"/>
          </w:tcPr>
          <w:p>
            <w:pPr>
              <w:spacing w:line="34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四类</w:t>
            </w:r>
          </w:p>
          <w:p>
            <w:pPr>
              <w:spacing w:line="34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29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～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22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）</w:t>
            </w:r>
          </w:p>
        </w:tc>
        <w:tc>
          <w:tcPr>
            <w:tcW w:w="1440" w:type="dxa"/>
            <w:vAlign w:val="center"/>
          </w:tcPr>
          <w:p>
            <w:pPr>
              <w:spacing w:line="34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五类</w:t>
            </w:r>
          </w:p>
          <w:p>
            <w:pPr>
              <w:spacing w:line="34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21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～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15" w:hRule="atLeast"/>
          <w:jc w:val="center"/>
        </w:trPr>
        <w:tc>
          <w:tcPr>
            <w:tcW w:w="1005" w:type="dxa"/>
            <w:vAlign w:val="center"/>
          </w:tcPr>
          <w:p>
            <w:pPr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内容</w:t>
            </w:r>
          </w:p>
        </w:tc>
        <w:tc>
          <w:tcPr>
            <w:tcW w:w="1800" w:type="dxa"/>
          </w:tcPr>
          <w:p>
            <w:pPr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切合题意</w:t>
            </w:r>
          </w:p>
          <w:p>
            <w:pPr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中心突出</w:t>
            </w:r>
          </w:p>
          <w:p>
            <w:pPr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内容充实</w:t>
            </w:r>
          </w:p>
          <w:p>
            <w:pPr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思想感情真切</w:t>
            </w:r>
          </w:p>
        </w:tc>
        <w:tc>
          <w:tcPr>
            <w:tcW w:w="1800" w:type="dxa"/>
          </w:tcPr>
          <w:p>
            <w:pPr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符合题意</w:t>
            </w:r>
          </w:p>
          <w:p>
            <w:pPr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中心明确</w:t>
            </w:r>
          </w:p>
          <w:p>
            <w:pPr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内容具体</w:t>
            </w:r>
          </w:p>
          <w:p>
            <w:pPr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思想感情真实</w:t>
            </w:r>
          </w:p>
        </w:tc>
        <w:tc>
          <w:tcPr>
            <w:tcW w:w="1800" w:type="dxa"/>
          </w:tcPr>
          <w:p>
            <w:pPr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基本合题意</w:t>
            </w:r>
          </w:p>
          <w:p>
            <w:pPr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中心尚明确</w:t>
            </w:r>
          </w:p>
          <w:p>
            <w:pPr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内容尚具体</w:t>
            </w:r>
          </w:p>
          <w:p>
            <w:pPr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思想感情尚真实</w:t>
            </w:r>
          </w:p>
        </w:tc>
        <w:tc>
          <w:tcPr>
            <w:tcW w:w="1440" w:type="dxa"/>
          </w:tcPr>
          <w:p>
            <w:pPr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偏离题意</w:t>
            </w:r>
          </w:p>
          <w:p>
            <w:pPr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中心不明确</w:t>
            </w:r>
          </w:p>
          <w:p>
            <w:pPr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内容不具体</w:t>
            </w:r>
          </w:p>
        </w:tc>
        <w:tc>
          <w:tcPr>
            <w:tcW w:w="1440" w:type="dxa"/>
          </w:tcPr>
          <w:p>
            <w:pPr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严重偏题</w:t>
            </w:r>
          </w:p>
          <w:p>
            <w:pPr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不知所云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15" w:hRule="atLeast"/>
          <w:jc w:val="center"/>
        </w:trPr>
        <w:tc>
          <w:tcPr>
            <w:tcW w:w="1005" w:type="dxa"/>
            <w:vAlign w:val="center"/>
          </w:tcPr>
          <w:p>
            <w:pPr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B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语言</w:t>
            </w:r>
          </w:p>
        </w:tc>
        <w:tc>
          <w:tcPr>
            <w:tcW w:w="1800" w:type="dxa"/>
            <w:vAlign w:val="center"/>
          </w:tcPr>
          <w:p>
            <w:pPr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准确、有文采</w:t>
            </w:r>
          </w:p>
        </w:tc>
        <w:tc>
          <w:tcPr>
            <w:tcW w:w="1800" w:type="dxa"/>
            <w:vAlign w:val="center"/>
          </w:tcPr>
          <w:p>
            <w:pPr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得体、流畅</w:t>
            </w:r>
          </w:p>
        </w:tc>
        <w:tc>
          <w:tcPr>
            <w:tcW w:w="1800" w:type="dxa"/>
            <w:vAlign w:val="center"/>
          </w:tcPr>
          <w:p>
            <w:pPr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通顺</w:t>
            </w:r>
          </w:p>
        </w:tc>
        <w:tc>
          <w:tcPr>
            <w:tcW w:w="1440" w:type="dxa"/>
            <w:vAlign w:val="center"/>
          </w:tcPr>
          <w:p>
            <w:pPr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基本通顺</w:t>
            </w:r>
          </w:p>
        </w:tc>
        <w:tc>
          <w:tcPr>
            <w:tcW w:w="1440" w:type="dxa"/>
            <w:vAlign w:val="center"/>
          </w:tcPr>
          <w:p>
            <w:pPr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文句不通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15" w:hRule="atLeast"/>
          <w:jc w:val="center"/>
        </w:trPr>
        <w:tc>
          <w:tcPr>
            <w:tcW w:w="1005" w:type="dxa"/>
            <w:vAlign w:val="center"/>
          </w:tcPr>
          <w:p>
            <w:pPr>
              <w:spacing w:line="300" w:lineRule="exact"/>
              <w:ind w:firstLine="105" w:firstLineChars="50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C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结构</w:t>
            </w:r>
          </w:p>
        </w:tc>
        <w:tc>
          <w:tcPr>
            <w:tcW w:w="1800" w:type="dxa"/>
            <w:vAlign w:val="center"/>
          </w:tcPr>
          <w:p>
            <w:pPr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结构合理</w:t>
            </w:r>
          </w:p>
          <w:p>
            <w:pPr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详略得当</w:t>
            </w:r>
          </w:p>
        </w:tc>
        <w:tc>
          <w:tcPr>
            <w:tcW w:w="1800" w:type="dxa"/>
            <w:vAlign w:val="center"/>
          </w:tcPr>
          <w:p>
            <w:pPr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结构合理</w:t>
            </w:r>
          </w:p>
          <w:p>
            <w:pPr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详略明显</w:t>
            </w:r>
          </w:p>
        </w:tc>
        <w:tc>
          <w:tcPr>
            <w:tcW w:w="1800" w:type="dxa"/>
            <w:vAlign w:val="center"/>
          </w:tcPr>
          <w:p>
            <w:pPr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结构较合理</w:t>
            </w:r>
          </w:p>
          <w:p>
            <w:pPr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详略不明显</w:t>
            </w:r>
          </w:p>
        </w:tc>
        <w:tc>
          <w:tcPr>
            <w:tcW w:w="1440" w:type="dxa"/>
            <w:vAlign w:val="center"/>
          </w:tcPr>
          <w:p>
            <w:pPr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结构尚清楚</w:t>
            </w:r>
          </w:p>
          <w:p>
            <w:pPr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能分段</w:t>
            </w:r>
          </w:p>
        </w:tc>
        <w:tc>
          <w:tcPr>
            <w:tcW w:w="1440" w:type="dxa"/>
            <w:vAlign w:val="center"/>
          </w:tcPr>
          <w:p>
            <w:pPr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结构混乱</w:t>
            </w:r>
          </w:p>
          <w:p>
            <w:pPr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15" w:hRule="atLeast"/>
          <w:jc w:val="center"/>
        </w:trPr>
        <w:tc>
          <w:tcPr>
            <w:tcW w:w="1005" w:type="dxa"/>
            <w:vAlign w:val="center"/>
          </w:tcPr>
          <w:p>
            <w:pPr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评</w:t>
            </w:r>
          </w:p>
          <w:p>
            <w:pPr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分</w:t>
            </w:r>
          </w:p>
          <w:p>
            <w:pPr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细</w:t>
            </w:r>
          </w:p>
          <w:p>
            <w:pPr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则</w:t>
            </w:r>
          </w:p>
        </w:tc>
        <w:tc>
          <w:tcPr>
            <w:tcW w:w="1800" w:type="dxa"/>
          </w:tcPr>
          <w:p>
            <w:pPr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①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立意深，构思巧，语言生动形象评满分。</w:t>
            </w:r>
          </w:p>
          <w:p>
            <w:pPr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②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具备本类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B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C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三项条件的评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49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～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47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分。</w:t>
            </w:r>
          </w:p>
          <w:p>
            <w:pPr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③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本类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B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C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三项中某项稍弱，评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46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～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45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分。</w:t>
            </w:r>
          </w:p>
          <w:p>
            <w:pPr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本类基准分：</w:t>
            </w:r>
          </w:p>
          <w:p>
            <w:pPr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45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分</w:t>
            </w:r>
          </w:p>
        </w:tc>
        <w:tc>
          <w:tcPr>
            <w:tcW w:w="1800" w:type="dxa"/>
          </w:tcPr>
          <w:p>
            <w:pPr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①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具备本类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B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C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三项条件的评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44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～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41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分。</w:t>
            </w:r>
          </w:p>
          <w:p>
            <w:pPr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②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本类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B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C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三项中某项稍弱，评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40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～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38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分。</w:t>
            </w:r>
          </w:p>
          <w:p>
            <w:pPr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本类基准分：</w:t>
            </w:r>
          </w:p>
          <w:p>
            <w:pPr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38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分</w:t>
            </w:r>
          </w:p>
        </w:tc>
        <w:tc>
          <w:tcPr>
            <w:tcW w:w="1800" w:type="dxa"/>
          </w:tcPr>
          <w:p>
            <w:pPr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①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具备本类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B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C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三项条件的评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37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～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34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分。</w:t>
            </w:r>
          </w:p>
          <w:p>
            <w:pPr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②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本类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B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C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三项中某项稍弱，评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33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～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30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分。</w:t>
            </w:r>
          </w:p>
          <w:p>
            <w:pPr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本类基准分：</w:t>
            </w:r>
          </w:p>
          <w:p>
            <w:pPr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30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分</w:t>
            </w:r>
          </w:p>
        </w:tc>
        <w:tc>
          <w:tcPr>
            <w:tcW w:w="1440" w:type="dxa"/>
          </w:tcPr>
          <w:p>
            <w:pPr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①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具备本类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B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C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三项条件的评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29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～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26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分。</w:t>
            </w:r>
          </w:p>
          <w:p>
            <w:pPr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②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本类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B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C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三项中某项稍弱，评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25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～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22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分。</w:t>
            </w:r>
          </w:p>
          <w:p>
            <w:pPr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本类基准分：</w:t>
            </w:r>
          </w:p>
          <w:p>
            <w:pPr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22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分</w:t>
            </w:r>
          </w:p>
        </w:tc>
        <w:tc>
          <w:tcPr>
            <w:tcW w:w="1440" w:type="dxa"/>
          </w:tcPr>
          <w:p>
            <w:pPr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此类作文在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21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～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分之间酌情给分。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15" w:hRule="atLeast"/>
          <w:jc w:val="center"/>
        </w:trPr>
        <w:tc>
          <w:tcPr>
            <w:tcW w:w="9285" w:type="dxa"/>
            <w:gridSpan w:val="6"/>
            <w:vAlign w:val="center"/>
          </w:tcPr>
          <w:p>
            <w:pPr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注：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①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书写工整、美观，酌情加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～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分；字迹潦草、难以辨认，酌情扣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～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分。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②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错别字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个扣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分，重现不计，最多扣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分。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③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字数不足酌情扣分。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④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缺标题扣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分。</w:t>
            </w:r>
          </w:p>
        </w:tc>
      </w:tr>
    </w:tbl>
    <w:p>
      <w:pPr>
        <w:spacing w:line="400" w:lineRule="exact"/>
        <w:jc w:val="left"/>
        <w:rPr>
          <w:rFonts w:hint="eastAsia" w:asciiTheme="minorEastAsia" w:hAnsiTheme="minorEastAsia" w:eastAsiaTheme="minorEastAsia" w:cstheme="minorEastAsia"/>
        </w:rPr>
      </w:pPr>
    </w:p>
    <w:sectPr>
      <w:pgSz w:w="10319" w:h="14572"/>
      <w:pgMar w:top="1134" w:right="1134" w:bottom="1134" w:left="1134" w:header="851" w:footer="79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565D0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iPriority w:val="99"/>
    <w:rPr>
      <w:sz w:val="18"/>
      <w:szCs w:val="18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4">
    <w:name w:val="header"/>
    <w:basedOn w:val="1"/>
    <w:link w:val="9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styleId="6">
    <w:name w:val="page number"/>
    <w:basedOn w:val="5"/>
    <w:qFormat/>
    <w:uiPriority w:val="99"/>
    <w:rPr>
      <w:rFonts w:cs="Times New Roman"/>
    </w:rPr>
  </w:style>
  <w:style w:type="character" w:customStyle="1" w:styleId="8">
    <w:name w:val="Footer Char"/>
    <w:basedOn w:val="5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Header Char"/>
    <w:basedOn w:val="5"/>
    <w:link w:val="4"/>
    <w:qFormat/>
    <w:locked/>
    <w:uiPriority w:val="99"/>
    <w:rPr>
      <w:rFonts w:cs="Times New Roman"/>
      <w:sz w:val="18"/>
      <w:szCs w:val="18"/>
    </w:rPr>
  </w:style>
  <w:style w:type="paragraph" w:customStyle="1" w:styleId="10">
    <w:name w:val="msonormal msonormal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1">
    <w:name w:val="Balloon Text Char"/>
    <w:basedOn w:val="5"/>
    <w:link w:val="2"/>
    <w:semiHidden/>
    <w:locked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Microsoft</Company>
  <Pages>5</Pages>
  <Words>578</Words>
  <Characters>3300</Characters>
  <Lines>0</Lines>
  <Paragraphs>0</Paragraphs>
  <TotalTime>335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2018-03-18T09:05:00Z</dcterms:created>
  <dc:creator>DELL</dc:creator>
  <cp:lastModifiedBy>老倪膏药(招代理)</cp:lastModifiedBy>
  <cp:lastPrinted>2017-04-09T07:58:00Z</cp:lastPrinted>
  <dcterms:modified xsi:type="dcterms:W3CDTF">2018-08-23T12:55:14Z</dcterms:modified>
  <cp:revision>103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