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310" w:firstLineChars="110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940pt;margin-top:909pt;height:30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2018年新余市中考模拟考试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0" w:firstLineChars="150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物理试题卷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一、填空题(共20分,每空1分)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1.如图1所示,敲击鼓面,在听到鼓声时还可看见鼓面上小纸团在跳动,说明鼓声是由于鼓面的________产生的；远处能听出鼓声是根据声音的________判断的。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5269865" cy="1299210"/>
            <wp:effectExtent l="0" t="0" r="6985" b="15240"/>
            <wp:docPr id="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299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2.小明骑自行车上学途中,如果以他骑的自行车为参照物,路旁的树是的______。为了减小车速,要捏紧车闸,这是通过_________的方法增大摩擦。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3.如图2所示为“小孔成像”的示意图,该现象可以用__________来解释；若小孔与火焰和光屏的距离分别为1m和2m,火焰正对小孔的横切面积S,则火焰在光屏上像的面积为_____。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4.如图3所示为甲、乙两种物质质量与体积关系的图像,根据图像分析,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25" o:spt="75" type="#_x0000_t75" style="height:17pt;width:5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(选填“＞”、“＜”或“＝”)，质量为1.8kg的乙物质的体积为_______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6" o:spt="75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5.如图4所示,是小明同学利用玻璃离瓶、带孔的橡皮塞、细玻璃管做成的两个小实验装置,其中_____(选填“甲”或“乙”)装置可以用作简易气压计来做实验,把该气压计山脚带到山顶上,玻璃管内水柱的高度________(选填“升高”“不变”或“降低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cstheme="minorEastAsia"/>
          <w:lang w:val="en-US" w:eastAsia="zh-CN"/>
        </w:rPr>
        <w:t>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5273040" cy="1302385"/>
            <wp:effectExtent l="0" t="0" r="3810" b="12065"/>
            <wp:docPr id="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302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6.图5是新余的林红同学常温下在教室内用甲、乙装置分别探究“冰和蜡烛熔化的特点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cstheme="minorEastAsia"/>
          <w:lang w:val="en-US" w:eastAsia="zh-CN"/>
        </w:rPr>
        <w:t>的实验。甲装置缺少酒精灯加热是_______(选填“可行”或“不可行”)的；采用乙装加热方式的优点是____________________。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7.甲、乙两个定值电阻,甲标有“40Ω 24V”、乙标有“20Ω 10V”现把它们串联起来,为保证电阻工作安全,则两个定值电阻的总电压为_______V。现把它们并联起来,为保证电阻工作安全,则干路中允许通过的最大电流为_______A.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8.如图6为科研人员研制的“发电鞋”,鞋内部安装了磁铁和线圈,人在行走时发的电存储于蓄电池中,可用于手机充电.发电鞋发电时是利用__________原理工作的；穿该发电鞋以某速度行走,其平均发电功率约为0.4W,若以这样的速度行走10分钟,可产生电能_______J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9.在电能输送的过程中,如果输送的电功率一定,将输电电压升到原来的10倍,则输电线上损失的功率将变为原来的________倍,由此可见,若想有效的减小电能在输电线路上的损失应采用______(选填“高压”或“低压)输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10.两根阻值分别为R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=60Ω和R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=90Ω的电热丝,将它们串联后接在家庭电路上,经过20min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产生热量________Q.如果将这两根电热丝改为并联,仍接在家庭电路上,两电热丝并联后的总电阻R=_____Ω，经过_____min可产生同样的热量。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二、选择题(共26分,第11-16小题,每小题只有一个正确答案,每小题3分；第17、18小题为不定项选择,每小题有一个或几个正确答案,每小题4分,全部选择正确得4分,选择正确但不全得1分,不选、多选或错选得0分)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11.对物理量的估测,是一种良好的学习习惯,也是学好物理的基本功之一。下列估测数据符合实际的是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A.一本物理课本所受重力约为4000N    B.雨滴从3m高的屋檐落到地面时间约为10s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C.一般中学的课桌的高度约为0.8m     D.一名中学生在游泳时所受浮力约为50N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12.长期以来,呼风唤雨一直是神话中“龙王爷”的权力,随着科学技术的发展,人类已经开始成功地干预天气,如图所示。在利用飞机播撒干冰(固态的CO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)人工增雨的过程中，下列说法正确的是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485900" cy="932815"/>
            <wp:effectExtent l="0" t="0" r="0" b="635"/>
            <wp:docPr id="3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A.飞机在播撒干冰的过程中相对地面是静止的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B.干冰播撒到空气中后会熔化吸收大量热量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C.云层中的水蒸气遇冷后会液化成小水滴或凝华为小冰晶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D.飞机机翼上方空气流速小于下方,所以机翼上方的压强大于机翼下方的压强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13.利用铅垂线和三角尺判断桌面是否水平,如图所示的做法中最直观判断的是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drawing>
          <wp:inline distT="0" distB="0" distL="114300" distR="114300">
            <wp:extent cx="5269865" cy="815340"/>
            <wp:effectExtent l="0" t="0" r="6985" b="3810"/>
            <wp:docPr id="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15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A                     B                  C                    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14.2017年4月26日,我国首艘国产航母001A型航母成功下水,标志着我国自主设计建造航空母舰取得重大阶段性成果,可以搭载40-45架歼-15型舰载机。下列说法正确的是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A.当舰载机静止在航母上时,航母受到的浮力与它们的总重力大小相等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B.当舰载机飞离航母时,航母将上浮,航母受到的浮力将变大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C.当舰载机降落在航母上时,航母将下沉,航母受到的浮力将变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D.舰载机静止在航母上,还是离开航母,航母受到的浮力大小都不变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15.如图所示是北斗星同学做电学实验时所画电路图的一部分,根据此图中所提供器材，可以直接研究的问题是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400175" cy="857250"/>
            <wp:effectExtent l="0" t="0" r="9525" b="0"/>
            <wp:docPr id="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A.测小灯泡不同亮度时的电阻        B.测小灯泡的实际电功率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C.测小灯泡消耗的电能              D.测小灯泡产生的热量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“智能纤维”是一种新型材料,能对外界环境和内部状态的变化做出响应。其中,相变纤维能够通过吸热、放热来实现对温度的调节；凝胶纤维能够对温度做出反应；电子纤维能够导电以及消除静电；记忆纤维能够在特定环境下恢复原状。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A.相变纤维制成的衣服可以调节体温是通过做功来实现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B.用凝胶纤维有可能制成显示体温的衣服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C.电子纤维是一种绝缘体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D.记忆纤维发生开变后无法恢复原状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17.如图所示,是将绝缘导线缠绕在指南针上而制成的简易电流计，现将导线的两端接到电源两极,磁针发生了偏转,下列关于该装置说法错误的是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781175" cy="1247775"/>
            <wp:effectExtent l="0" t="0" r="9525" b="9525"/>
            <wp:docPr id="6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A.该简易电流计是利用电磁感应现象制成的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B.若将电源的两极对调,则磁针会反向偏转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C.若断开电路,则磁针不会回到原来的位置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D.若断开电路,则磁针静止时,其S极将指向地理南极附近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无需wifi信号,点亮LED灯就能上网,复旦大学成功实现了这一国际前沿通讯技术，在LED灯中安装一个微芯片,便可让其变成无线网络发射器点亮LED灯,灯光下的电脑通过一套特制的接收装置接收光信号即可上网。根据以上材料,下列有关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A.以后有LED灯光的地方就有网络信号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B.点亮LED灯上网不是利用电磁波传播信号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C.与用wifi信号上网相比,光由于直线传播不能穿墙而过,故网络信息更加安全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D.与用wifi信号上网相比,没有大功率的无线通讯设备,局部电磁辐射大大减弱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三、简答与计算题(共26分,第19小题5分,第20小题6分,第21小题7分,第22小题8分)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寻找“往日之光”在科幻小说往日之光中,作者鲍勃肖.幻想了一种慢透光玻璃,讲述了一段美丽动人的故事.“想象有一种玻璃,光在这种玻璃中运动的速度极慢,通过半厘米厚需要10年,比蜗牛的速度还慢得多。当一块慢透光玻璃制出来时,望上去总是一片漆黑。因为还没有光穿过它，把这种玻璃放在风景秀丽的林中、湖边,带着这些美丽的景致的光陷入慢透光玻璃中,10年也出不来。把在这种地方放了10年的玻璃镶在城市住宅的窗户上，那么,在下一个10年的过程中，窗子外面便仿佛呈现出林中湖泊的美景，各种动物无声的前来饮水,空中百鸟飞翔,日夜在交替,季节在变化身居闹市,犹如别墅”这确实是有意思的幻想,但关键是要降住飞驰的光，科学技术发展到今天,部分科幻已经开始变成现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(1)本文作者进行科学幻想的依据是什么?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(2)在生活和学习中你一定也有许多奇思妙想吧,简要写出一种想象及其依据.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如图所示,港珠澳大桥连接香港、澳门和珠海市,全长为55千米,设计时速每小时100千米,建成后将成为世界最长的跨海大桥。大桥的建成将对珠江三角洲地区的很多方面产生影响,例如在交通方面，香港到珠海的公路交通将从三、四小时缩短到几十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447800" cy="895350"/>
            <wp:effectExtent l="0" t="0" r="0" b="0"/>
            <wp:docPr id="7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(1)小明坐在一辆测试小汽车的前排副驾座位上通过大桥，若该小汽车40分钟匀速通过大桥,请通过计算说明该车通过大桥时是否超速?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(2)根据大桥设计,过桥车辆对桥面的压强一般应控制在8×10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27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Pa以下,有一辆质量为200千克的6轮轻型货车,如果每个车轮与路面的接触面积为200cm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28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。请你计算允许该货车通过大桥载货的最大质量是多少千克?(g=10N/kg)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我国自主研制的歼-20新一代战斗机,它具备超音速巡航、电磁隐身、超机动性、超视距攻击等优异性能，该飞机最大起飞质量为37t,最大飞行高度达20000m,最大航行速度达2.5倍声速(合3060km/h),最大载油量为10t,飞机飞行时所受阻力的大小与速度的关系见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4428490" cy="1057275"/>
            <wp:effectExtent l="0" t="0" r="10160" b="9525"/>
            <wp:docPr id="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42849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已知飞机发动机燃油完全燃烧的能量转化为机械能的效率是40%,飞机使用的航空燃油的热值为5×10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29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J/kg。求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(1)飞机发动机完全燃烧10t燃油获得的能量是多少焦?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(2)当飞机以400m/s的速度巡航时,飞机发动机的输出功率是多少千瓦?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(3)若在飞机油箱中加满燃油,并且以500m/s的速度巡航时,飞机的最大航程约是多少?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22.如表所示为某电烤箱的铭牌,高温档额定功率模糊不清.如图虛线内所示是电烤箱内部的简化电路图.R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和R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均为电热丝,R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=72.6Ω.电烤箱开关接1时是低温档,接2时是高温档.求：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4799965" cy="1143000"/>
            <wp:effectExtent l="0" t="0" r="635" b="0"/>
            <wp:docPr id="9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79996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(1)电烤箱在低温档正常工作10min电流做的功；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(2)R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的阻值；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(3)在某用电高峰期,若家庭电路中只有电烤箱在高温档工作,发现标有“3000imp/kW.h”的电能表的指示灯闪烁81次共用时2min,求此时电烤箱在高温档的实际功率。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lang w:val="en-US" w:eastAsia="zh-CN"/>
        </w:rPr>
        <w:t>四、实验与探究题(共28分)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23.物理是一门注重实验的科学,请同学们根据自己掌握的实验操作技能,解答下列问题：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(1)为迎接中考体育技能测试,体育老师对同学进行了一次模拟考试.如图7所示,秒表显示的是一位同学跑完400m所用的时间,则该同学跑完400m所用的时间为______s.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drawing>
          <wp:inline distT="0" distB="0" distL="114300" distR="114300">
            <wp:extent cx="5271770" cy="1549400"/>
            <wp:effectExtent l="0" t="0" r="5080" b="12700"/>
            <wp:docPr id="10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54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图7                              图8                          图9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2)如图</w:t>
      </w:r>
      <w:r>
        <w:rPr>
          <w:rFonts w:hint="eastAsia" w:asciiTheme="minorEastAsia" w:hAnsiTheme="minorEastAsia" w:cstheme="minorEastAsia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所示,用温度计测量液体的温度.温度计的原理是</w:t>
      </w:r>
      <w:r>
        <w:rPr>
          <w:rFonts w:hint="eastAsia" w:asciiTheme="minorEastAsia" w:hAnsiTheme="minorEastAsia" w:cstheme="minorEastAsia"/>
          <w:lang w:val="en-US" w:eastAsia="zh-CN"/>
        </w:rPr>
        <w:t>_________，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图中使用方法中,错误的是</w:t>
      </w:r>
      <w:r>
        <w:rPr>
          <w:rFonts w:hint="eastAsia" w:asciiTheme="minorEastAsia" w:hAnsiTheme="minorEastAsia" w:cstheme="minorEastAsia"/>
          <w:lang w:val="en-US" w:eastAsia="zh-CN"/>
        </w:rPr>
        <w:t>_________，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读数时,视线要与温度计液面</w:t>
      </w:r>
      <w:r>
        <w:rPr>
          <w:rFonts w:hint="eastAsia" w:asciiTheme="minorEastAsia" w:hAnsiTheme="minorEastAsia" w:cstheme="minorEastAsia"/>
          <w:lang w:val="en-US" w:eastAsia="zh-CN"/>
        </w:rPr>
        <w:t>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(3)如图</w:t>
      </w:r>
      <w:r>
        <w:rPr>
          <w:rFonts w:hint="eastAsia" w:asciiTheme="minorEastAsia" w:hAnsiTheme="minorEastAsia" w:cstheme="minorEastAsia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所示,是用来测量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的工具,此时示数为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N.使用前应</w:t>
      </w:r>
      <w:r>
        <w:rPr>
          <w:rFonts w:hint="eastAsia" w:asciiTheme="minorEastAsia" w:hAnsiTheme="minorEastAsia" w:cstheme="minorEastAsia"/>
          <w:lang w:val="en-US" w:eastAsia="zh-CN"/>
        </w:rPr>
        <w:t>___________，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并明确该仪器的量程和分度值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24.下表是研究摩擦起电时得到的物体带电次序,表中任何两种物体相互摩擦时,次序在前的带正电,次序在后的带负电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4790440" cy="790575"/>
            <wp:effectExtent l="0" t="0" r="10160" b="9525"/>
            <wp:docPr id="1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79044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1)由表中可知玻璃与石棉摩擦后玻璃将</w:t>
      </w:r>
      <w:r>
        <w:rPr>
          <w:rFonts w:hint="eastAsia" w:asciiTheme="minorEastAsia" w:hAnsiTheme="minorEastAsia" w:cstheme="minorEastAsia"/>
          <w:lang w:val="en-US" w:eastAsia="zh-CN"/>
        </w:rPr>
        <w:t>带______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电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2)羊毛对电子的束缚能力要比木棉</w:t>
      </w:r>
      <w:r>
        <w:rPr>
          <w:rFonts w:hint="eastAsia" w:asciiTheme="minorEastAsia" w:hAnsiTheme="minorEastAsia" w:cstheme="minorEastAsia"/>
          <w:lang w:val="en-US" w:eastAsia="zh-CN"/>
        </w:rPr>
        <w:t>______(选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填“强”或“弱</w:t>
      </w:r>
      <w:r>
        <w:rPr>
          <w:rFonts w:hint="eastAsia" w:asciiTheme="minorEastAsia" w:hAnsiTheme="minorEastAsia" w:cstheme="minorEastAsia"/>
          <w:lang w:val="en-US" w:eastAsia="zh-CN"/>
        </w:rPr>
        <w:t>”)。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3)由表中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(选填</w:t>
      </w:r>
      <w:r>
        <w:rPr>
          <w:rFonts w:hint="eastAsia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能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或“不能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)判断玻璃和尼龙摩擦后二者的带电情况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玻璃和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尼龙摩擦后,尼龙将带</w:t>
      </w:r>
      <w:r>
        <w:rPr>
          <w:rFonts w:hint="eastAsia" w:asciiTheme="minorEastAsia" w:hAnsiTheme="minorEastAsia" w:cstheme="minorEastAsia"/>
          <w:lang w:val="en-US" w:eastAsia="zh-CN"/>
        </w:rPr>
        <w:t>______电。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小明在书上看到古希腊科学家有这样一句流传很久的名言:“给我一个支点,我就能撬起整个</w:t>
      </w:r>
      <w:r>
        <w:rPr>
          <w:rFonts w:hint="eastAsia" w:asciiTheme="minorEastAsia" w:hAnsiTheme="minorEastAsia" w:cstheme="minorEastAsia"/>
          <w:lang w:val="en-US" w:eastAsia="zh-CN"/>
        </w:rPr>
        <w:t>地球”。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这句话便是说杠杆原理,引起小明的兴趣,设计实验探究“杠杆的平衡</w:t>
      </w:r>
      <w:r>
        <w:rPr>
          <w:rFonts w:hint="eastAsia" w:asciiTheme="minorEastAsia" w:hAnsiTheme="minorEastAsia" w:cstheme="minorEastAsia"/>
          <w:lang w:val="en-US" w:eastAsia="zh-CN"/>
        </w:rPr>
        <w:t>条件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drawing>
          <wp:inline distT="0" distB="0" distL="114300" distR="114300">
            <wp:extent cx="5268595" cy="1158875"/>
            <wp:effectExtent l="0" t="0" r="8255" b="3175"/>
            <wp:docPr id="1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1)实验没有挂钩码时,若杠杆左端下倾,则应将右端的平衡螺母向</w:t>
      </w:r>
      <w:r>
        <w:rPr>
          <w:rFonts w:hint="eastAsia" w:asciiTheme="minorEastAsia" w:hAnsiTheme="minorEastAsia" w:cstheme="minorEastAsia"/>
          <w:lang w:val="en-US" w:eastAsia="zh-CN"/>
        </w:rPr>
        <w:t>_____(选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填“左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cstheme="minorEastAsia"/>
          <w:lang w:val="en-US" w:eastAsia="zh-CN"/>
        </w:rPr>
        <w:t>或“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右”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调节,使杠杆在水平位置平衡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2)实验中,用如图甲所示的方式悬挂钩码,杠杆也能水平平衡(杠杆上每格等距)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但老师却提醒小明不要采用这种方式,这主要是因为此种方式</w:t>
      </w:r>
      <w:r>
        <w:rPr>
          <w:rFonts w:hint="eastAsia" w:asciiTheme="minorEastAsia" w:hAnsiTheme="minorEastAsia" w:cstheme="minorEastAsia"/>
          <w:lang w:val="en-US" w:eastAsia="zh-CN"/>
        </w:rPr>
        <w:t>__________。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无法独立操作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B.需要使用太多的钩码</w:t>
      </w:r>
      <w:r>
        <w:rPr>
          <w:rFonts w:hint="eastAsia" w:asciiTheme="minorEastAsia" w:hAnsiTheme="minorEastAsia" w:cstheme="minorEastAsia"/>
          <w:lang w:val="en-US" w:eastAsia="zh-CN"/>
        </w:rPr>
        <w:t xml:space="preserve">  C.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力臂与杠杆</w:t>
      </w:r>
      <w:r>
        <w:rPr>
          <w:rFonts w:hint="eastAsia" w:asciiTheme="minorEastAsia" w:hAnsiTheme="minorEastAsia" w:cstheme="minorEastAsia"/>
          <w:lang w:val="en-US" w:eastAsia="zh-CN"/>
        </w:rPr>
        <w:t xml:space="preserve">不重合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D.力和力臂数目过</w:t>
      </w:r>
      <w:r>
        <w:rPr>
          <w:rFonts w:hint="eastAsia" w:asciiTheme="minorEastAsia" w:hAnsiTheme="minorEastAsia" w:cstheme="minorEastAsia"/>
          <w:lang w:val="en-US" w:eastAsia="zh-CN"/>
        </w:rPr>
        <w:t>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(3)甲图中,不改变支点0右侧所挂的两个钩码及其位置,保持左侧第</w:t>
      </w:r>
      <w:r>
        <w:rPr>
          <w:rFonts w:hint="eastAsia" w:asciiTheme="minorEastAsia" w:hAnsiTheme="minorEastAsia" w:cstheme="minorEastAsia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格的钩码</w:t>
      </w:r>
      <w:r>
        <w:rPr>
          <w:rFonts w:hint="eastAsia" w:asciiTheme="minorEastAsia" w:hAnsiTheme="minorEastAsia" w:cstheme="minorEastAsia"/>
          <w:lang w:val="en-US" w:eastAsia="zh-CN"/>
        </w:rPr>
        <w:t>不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动,将左侧另外两个钩码改挂到它的下方,杠杆仍可以水平平衡。实验中,保持杠杆水平位置平衡的目的是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________________________________________。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(4)于是小明又做了几组数据,记录在表格中,便得出了杠杆的平衡</w:t>
      </w:r>
      <w:r>
        <w:rPr>
          <w:rFonts w:hint="eastAsia" w:asciiTheme="minorEastAsia" w:hAnsiTheme="minorEastAsia" w:cstheme="minorEastAsia"/>
          <w:lang w:val="en-US" w:eastAsia="zh-CN"/>
        </w:rPr>
        <w:t>条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件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tbl>
      <w:tblPr>
        <w:tblStyle w:val="4"/>
        <w:tblpPr w:leftFromText="180" w:rightFromText="180" w:vertAnchor="text" w:tblpX="235" w:tblpY="93"/>
        <w:tblOverlap w:val="never"/>
        <w:tblW w:w="6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140"/>
        <w:gridCol w:w="1410"/>
        <w:gridCol w:w="1400"/>
        <w:gridCol w:w="1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实验次数</w:t>
            </w:r>
          </w:p>
        </w:tc>
        <w:tc>
          <w:tcPr>
            <w:tcW w:w="1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动力F</w:t>
            </w:r>
            <w:r>
              <w:rPr>
                <w:rFonts w:hint="eastAsia" w:asciiTheme="minorEastAsia" w:hAnsiTheme="minorEastAsia" w:cstheme="minorEastAsia"/>
                <w:vertAlign w:val="subscript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/N</w:t>
            </w:r>
          </w:p>
        </w:tc>
        <w:tc>
          <w:tcPr>
            <w:tcW w:w="141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动力臂L</w:t>
            </w:r>
            <w:r>
              <w:rPr>
                <w:rFonts w:hint="eastAsia" w:asciiTheme="minorEastAsia" w:hAnsiTheme="minorEastAsia" w:cstheme="minorEastAsia"/>
                <w:vertAlign w:val="subscript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/cm</w:t>
            </w:r>
          </w:p>
        </w:tc>
        <w:tc>
          <w:tcPr>
            <w:tcW w:w="14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阻力F</w:t>
            </w:r>
            <w:r>
              <w:rPr>
                <w:rFonts w:hint="eastAsia" w:asciiTheme="minorEastAsia" w:hAnsiTheme="minorEastAsia" w:cstheme="minorEastAsia"/>
                <w:vertAlign w:val="subscript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/N</w:t>
            </w:r>
          </w:p>
        </w:tc>
        <w:tc>
          <w:tcPr>
            <w:tcW w:w="14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阻力臂L</w:t>
            </w:r>
            <w:r>
              <w:rPr>
                <w:rFonts w:hint="eastAsia" w:asciiTheme="minorEastAsia" w:hAnsiTheme="minorEastAsia" w:cstheme="minorEastAsia"/>
                <w:vertAlign w:val="subscript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/cm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41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4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4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41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4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4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14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41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4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4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6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72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他这样得出的结论是否合理,为什</w:t>
      </w:r>
      <w:r>
        <w:rPr>
          <w:rFonts w:hint="eastAsia" w:asciiTheme="minorEastAsia" w:hAnsiTheme="minorEastAsia" w:cstheme="minorEastAsia"/>
          <w:lang w:val="en-US" w:eastAsia="zh-CN"/>
        </w:rPr>
        <w:t>么？___________________________________。</w:t>
      </w:r>
    </w:p>
    <w:p>
      <w:pPr>
        <w:keepNext w:val="0"/>
        <w:keepLines w:val="0"/>
        <w:pageBreakBefore w:val="0"/>
        <w:widowControl w:val="0"/>
        <w:tabs>
          <w:tab w:val="left" w:pos="72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5)杠杆在水平位置平衡后,用手使杠杆缓慢地转过一个角度(如图乙)后松手,杠杆保持静止,此时杠杆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杠杆平衡条件(</w:t>
      </w:r>
      <w:r>
        <w:rPr>
          <w:rFonts w:hint="eastAsia" w:asciiTheme="minorEastAsia" w:hAnsiTheme="minorEastAsia" w:cstheme="minorEastAsia"/>
          <w:lang w:val="en-US" w:eastAsia="zh-CN"/>
        </w:rPr>
        <w:t>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填“满足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cstheme="minorEastAsia"/>
          <w:lang w:val="en-US" w:eastAsia="zh-CN"/>
        </w:rPr>
        <w:t>或“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不满足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cstheme="minorEastAsia"/>
          <w:lang w:val="en-US" w:eastAsia="zh-CN"/>
        </w:rPr>
        <w:t>)。</w:t>
      </w:r>
    </w:p>
    <w:p>
      <w:pPr>
        <w:keepNext w:val="0"/>
        <w:keepLines w:val="0"/>
        <w:pageBreakBefore w:val="0"/>
        <w:widowControl w:val="0"/>
        <w:tabs>
          <w:tab w:val="left" w:pos="72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6)实验结束后,小明提出了新的探究可题:“若支点不在杠杆的中点时,杠杆的平衡</w:t>
      </w:r>
      <w:r>
        <w:rPr>
          <w:rFonts w:hint="eastAsia" w:asciiTheme="minorEastAsia" w:hAnsiTheme="minorEastAsia" w:cstheme="minorEastAsia"/>
          <w:lang w:val="en-US" w:eastAsia="zh-CN"/>
        </w:rPr>
        <w:t>条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件是否仍然成立?”于是小组同学利用如图丙所示装置进行探究,发现在杠杆左端的不同位置,用弹簧测力计竖直向上拉使杠杆处于平衡状态时,测出的拉力大小都与杠杆平衡条件不相符。其原因是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_______________________________________________________________。</w:t>
      </w:r>
    </w:p>
    <w:p>
      <w:pPr>
        <w:keepNext w:val="0"/>
        <w:keepLines w:val="0"/>
        <w:pageBreakBefore w:val="0"/>
        <w:widowControl w:val="0"/>
        <w:tabs>
          <w:tab w:val="left" w:pos="72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26.磁感应强度B用来描述磁场的强弱,国际单位是特斯拉,符号是</w:t>
      </w:r>
      <w:r>
        <w:rPr>
          <w:rFonts w:hint="eastAsia" w:asciiTheme="minorEastAsia" w:hAnsiTheme="minorEastAsia" w:cstheme="minorEastAsia"/>
          <w:lang w:val="en-US" w:eastAsia="zh-CN"/>
        </w:rPr>
        <w:t>“T”。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为了探究电磁铁外轴线上磁感应强度的大小与哪些因素有关,小鹭设计了如图1</w:t>
      </w:r>
      <w:r>
        <w:rPr>
          <w:rFonts w:hint="eastAsia" w:asciiTheme="minorEastAsia" w:hAnsi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所示的电路,图甲电源电压6V,R为磁感应电阻,其阻值随磁感应强度变化的关系图线如图1</w:t>
      </w:r>
      <w:r>
        <w:rPr>
          <w:rFonts w:hint="eastAsia" w:asciiTheme="minorEastAsia" w:hAnsiTheme="minorEastAsia" w:cstheme="minorEastAsia"/>
          <w:lang w:val="en-US" w:eastAsia="zh-CN"/>
        </w:rPr>
        <w:t>1.</w:t>
      </w:r>
    </w:p>
    <w:p>
      <w:pPr>
        <w:keepNext w:val="0"/>
        <w:keepLines w:val="0"/>
        <w:pageBreakBefore w:val="0"/>
        <w:widowControl w:val="0"/>
        <w:tabs>
          <w:tab w:val="left" w:pos="72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drawing>
          <wp:inline distT="0" distB="0" distL="114300" distR="114300">
            <wp:extent cx="4971415" cy="1238250"/>
            <wp:effectExtent l="0" t="0" r="635" b="0"/>
            <wp:docPr id="1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97141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72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图10                                     图11</w:t>
      </w:r>
    </w:p>
    <w:p>
      <w:pPr>
        <w:keepNext w:val="0"/>
        <w:keepLines w:val="0"/>
        <w:pageBreakBefore w:val="0"/>
        <w:widowControl w:val="0"/>
        <w:tabs>
          <w:tab w:val="left" w:pos="72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1)当图乙S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断开,图甲S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闭合时,电流表的示数为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mA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闭合S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和</w:t>
      </w:r>
      <w:r>
        <w:rPr>
          <w:rFonts w:hint="eastAsia" w:asciiTheme="minorEastAsia" w:hAnsi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图乙中滑动</w:t>
      </w:r>
      <w:r>
        <w:rPr>
          <w:rFonts w:hint="eastAsia" w:asciiTheme="minorEastAsia" w:hAnsiTheme="minorEastAsia" w:cstheme="minorEastAsia"/>
          <w:lang w:val="en-US" w:eastAsia="zh-CN"/>
        </w:rPr>
        <w:t>变</w:t>
      </w:r>
    </w:p>
    <w:p>
      <w:pPr>
        <w:keepNext w:val="0"/>
        <w:keepLines w:val="0"/>
        <w:pageBreakBefore w:val="0"/>
        <w:widowControl w:val="0"/>
        <w:tabs>
          <w:tab w:val="left" w:pos="72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阻器的滑片P向右移动,滑动变组器的电阻在</w:t>
      </w:r>
      <w:r>
        <w:rPr>
          <w:rFonts w:hint="eastAsia" w:asciiTheme="minorEastAsia" w:hAnsiTheme="minorEastAsia" w:cstheme="minorEastAsia"/>
          <w:lang w:val="en-US" w:eastAsia="zh-CN"/>
        </w:rPr>
        <w:t>变______，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在图甲中电流表的示数逐渐减小,说明磁感电阻R处的磁感应强度B逐渐</w:t>
      </w:r>
      <w:r>
        <w:rPr>
          <w:rFonts w:hint="eastAsia" w:asciiTheme="minorEastAsia" w:hAnsiTheme="minorEastAsia" w:cstheme="minorEastAsia"/>
          <w:lang w:val="en-US" w:eastAsia="zh-CN"/>
        </w:rPr>
        <w:t>_______(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后两空填“大”或“小</w:t>
      </w:r>
      <w:r>
        <w:rPr>
          <w:rFonts w:hint="eastAsia" w:asciiTheme="minorEastAsia" w:hAnsiTheme="minorEastAsia" w:cstheme="minorEastAsia"/>
          <w:lang w:val="en-US" w:eastAsia="zh-CN"/>
        </w:rPr>
        <w:t>)。</w:t>
      </w:r>
    </w:p>
    <w:p>
      <w:pPr>
        <w:keepNext w:val="0"/>
        <w:keepLines w:val="0"/>
        <w:pageBreakBefore w:val="0"/>
        <w:widowControl w:val="0"/>
        <w:tabs>
          <w:tab w:val="left" w:pos="72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闭合S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滑片P不动,沿电磁铁轴线向左移动磁感电阻R,测出R离电磁铁左端的距离x与对应的电流表示数I,算出R处磁感应强度B的数值如表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请计算x=5cm时,B=</w:t>
      </w:r>
      <w:r>
        <w:rPr>
          <w:rFonts w:hint="eastAsia" w:asciiTheme="minorEastAsia" w:hAnsiTheme="minorEastAsia" w:cstheme="minorEastAsia"/>
          <w:lang w:val="en-US" w:eastAsia="zh-CN"/>
        </w:rPr>
        <w:t>____T.</w:t>
      </w:r>
    </w:p>
    <w:p>
      <w:pPr>
        <w:keepNext w:val="0"/>
        <w:keepLines w:val="0"/>
        <w:pageBreakBefore w:val="0"/>
        <w:widowControl w:val="0"/>
        <w:tabs>
          <w:tab w:val="left" w:pos="72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5269230" cy="1370965"/>
            <wp:effectExtent l="0" t="0" r="7620" b="635"/>
            <wp:docPr id="14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370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72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3)综合以上实验数据可以得岀</w:t>
      </w:r>
      <w:r>
        <w:rPr>
          <w:rFonts w:hint="eastAsia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电磁铁外轴线上磁感应强度随电磁铁电流的增大而</w:t>
      </w:r>
      <w:r>
        <w:rPr>
          <w:rFonts w:hint="eastAsia" w:asciiTheme="minorEastAsia" w:hAnsiTheme="minorEastAsia" w:cstheme="minorEastAsia"/>
          <w:lang w:val="en-US" w:eastAsia="zh-CN"/>
        </w:rPr>
        <w:t>_____，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离电磁铁越远,磁感应强度越</w:t>
      </w:r>
      <w:r>
        <w:rPr>
          <w:rFonts w:hint="eastAsia" w:asciiTheme="minorEastAsia" w:hAnsiTheme="minorEastAsia" w:cstheme="minorEastAsia"/>
          <w:lang w:val="en-US" w:eastAsia="zh-CN"/>
        </w:rPr>
        <w:t>_________。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12F5E3D"/>
    <w:rsid w:val="52F036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2.bin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0" Type="http://schemas.openxmlformats.org/officeDocument/2006/relationships/fontTable" Target="fontTable.xml"/><Relationship Id="rId3" Type="http://schemas.openxmlformats.org/officeDocument/2006/relationships/theme" Target="theme/theme1.xml"/><Relationship Id="rId29" Type="http://schemas.openxmlformats.org/officeDocument/2006/relationships/customXml" Target="../customXml/item1.xml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wmf"/><Relationship Id="rId21" Type="http://schemas.openxmlformats.org/officeDocument/2006/relationships/oleObject" Target="embeddings/oleObject5.bin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4.bin"/><Relationship Id="rId17" Type="http://schemas.openxmlformats.org/officeDocument/2006/relationships/image" Target="media/image11.wmf"/><Relationship Id="rId16" Type="http://schemas.openxmlformats.org/officeDocument/2006/relationships/oleObject" Target="embeddings/oleObject3.bin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104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2018-09-22T00:41:13Z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