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center"/>
        <w:outlineLvl w:val="9"/>
        <w:rPr>
          <w:rFonts w:hint="eastAsia" w:ascii="宋体" w:hAnsi="宋体" w:eastAsia="宋体" w:cs="宋体"/>
          <w:b/>
          <w:bCs w:val="0"/>
          <w:color w:val="000000" w:themeColor="text1"/>
          <w:kern w:val="2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 w:val="0"/>
          <w:color w:val="000000" w:themeColor="text1"/>
          <w:kern w:val="2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pict>
          <v:shape id="_x0000_s1025" o:spid="_x0000_s1025" o:spt="75" type="#_x0000_t75" style="position:absolute;left:0pt;margin-left:946pt;margin-top:869pt;height:26pt;width:34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hint="eastAsia" w:ascii="宋体" w:hAnsi="宋体" w:eastAsia="宋体" w:cs="宋体"/>
          <w:b/>
          <w:bCs w:val="0"/>
          <w:color w:val="000000" w:themeColor="text1"/>
          <w:kern w:val="2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2018年江西省赣州市初三物理中考模拟试卷</w:t>
      </w:r>
    </w:p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center"/>
        <w:outlineLvl w:val="9"/>
        <w:rPr>
          <w:rFonts w:hint="eastAsia" w:ascii="楷体" w:hAnsi="楷体" w:eastAsia="楷体" w:cs="楷体"/>
          <w:b/>
          <w:bCs w:val="0"/>
          <w:color w:val="000000" w:themeColor="text1"/>
          <w:kern w:val="2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b/>
          <w:bCs w:val="0"/>
          <w:color w:val="000000" w:themeColor="text1"/>
          <w:kern w:val="2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（满分：100分；考试时间：90分钟）</w:t>
      </w:r>
    </w:p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center"/>
        <w:outlineLvl w:val="9"/>
        <w:rPr>
          <w:rFonts w:hint="eastAsia" w:ascii="楷体" w:hAnsi="楷体" w:eastAsia="楷体" w:cs="楷体"/>
          <w:b/>
          <w:bCs w:val="0"/>
          <w:color w:val="000000" w:themeColor="text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b/>
          <w:bCs w:val="0"/>
          <w:color w:val="000000" w:themeColor="text1"/>
          <w:kern w:val="2"/>
          <w:sz w:val="21"/>
          <w:szCs w:val="24"/>
          <w:lang w:val="en-US" w:eastAsia="zh-CN"/>
          <w14:textFill>
            <w14:solidFill>
              <w14:schemeClr w14:val="tx1"/>
            </w14:solidFill>
          </w14:textFill>
        </w:rPr>
        <w:t>本卷计算时，g均取10N/kg</w:t>
      </w:r>
    </w:p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240" w:lineRule="auto"/>
        <w:ind w:left="0" w:right="0"/>
        <w:jc w:val="both"/>
        <w:outlineLvl w:val="9"/>
        <w:rPr>
          <w:rFonts w:hint="eastAsia" w:ascii="楷体" w:hAnsi="楷体" w:eastAsia="楷体" w:cs="楷体"/>
          <w:color w:val="000000" w:themeColor="text1"/>
          <w:sz w:val="28"/>
          <w:szCs w:val="30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kern w:val="2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一、选择题（本题共16小题，每题2分，共32分）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left"/>
        <w:outlineLvl w:val="9"/>
        <w:rPr>
          <w:rFonts w:ascii="宋体" w:hAnsi="宋体" w:eastAsia="宋体"/>
          <w:color w:val="000000" w:themeColor="text1"/>
          <w:sz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宋体" w:hAnsi="宋体" w:eastAsia="宋体"/>
          <w:color w:val="000000" w:themeColor="text1"/>
          <w:sz w:val="21"/>
          <w:lang w:val="en-US" w:eastAsia="zh-CN"/>
          <w14:textFill>
            <w14:solidFill>
              <w14:schemeClr w14:val="tx1"/>
            </w14:solidFill>
          </w14:textFill>
        </w:rPr>
        <w:t>某学校</w:t>
      </w:r>
      <w:r>
        <w:rPr>
          <w:rFonts w:hint="eastAsia" w:ascii="宋体" w:hAnsi="宋体" w:eastAsia="宋体"/>
          <w:color w:val="000000" w:themeColor="text1"/>
          <w:sz w:val="21"/>
          <w14:textFill>
            <w14:solidFill>
              <w14:schemeClr w14:val="tx1"/>
            </w14:solidFill>
          </w14:textFill>
        </w:rPr>
        <w:t>合唱团通过击打身体、杯子模仿不同乐器伴奏，这种伴奏方式</w:t>
      </w:r>
      <w:r>
        <w:rPr>
          <w:rFonts w:hint="eastAsia" w:ascii="宋体" w:hAnsi="宋体" w:eastAsia="宋体"/>
          <w:color w:val="000000" w:themeColor="text1"/>
          <w:sz w:val="21"/>
          <w:lang w:val="en-US" w:eastAsia="zh-CN"/>
          <w14:textFill>
            <w14:solidFill>
              <w14:schemeClr w14:val="tx1"/>
            </w14:solidFill>
          </w14:textFill>
        </w:rPr>
        <w:t>发出的声音</w:t>
      </w:r>
      <w:r>
        <w:rPr>
          <w:rFonts w:hint="eastAsia" w:ascii="宋体" w:hAnsi="宋体" w:eastAsia="宋体"/>
          <w:color w:val="000000" w:themeColor="text1"/>
          <w:sz w:val="21"/>
          <w14:textFill>
            <w14:solidFill>
              <w14:schemeClr w14:val="tx1"/>
            </w14:solidFill>
          </w14:textFill>
        </w:rPr>
        <w:t>是模仿不同乐器的</w:t>
      </w:r>
      <w:r>
        <w:rPr>
          <w:rFonts w:hint="eastAsia" w:ascii="宋体" w:hAnsi="宋体" w:eastAsia="宋体"/>
          <w:color w:val="000000" w:themeColor="text1"/>
          <w:sz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eastAsia="宋体"/>
          <w:color w:val="000000" w:themeColor="text1"/>
          <w:sz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 w:eastAsia="宋体"/>
          <w:color w:val="000000" w:themeColor="text1"/>
          <w:sz w:val="2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A.音调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B.频率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C.音色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D.响度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2.“歼20”是我国自主研发的一种新型“隐形战机”，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飞机与地面指挥中心联系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通过（  ）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A.超声波      B.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电磁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波      C.次声波      D.红外线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为了确保用电安全,下列做法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正确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的是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A.搬动电器前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可以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不必断开电源开关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B.插座、导线、家用电器等达到使用寿命应及时更换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C.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用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湿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手操作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用电器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D.靠近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但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不接触高压带电体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.下列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对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图中所示光学现象描述正确的是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556125" cy="609600"/>
            <wp:effectExtent l="0" t="0" r="15875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561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A.图(甲)中,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佩戴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凹透镜可以矫正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近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视眼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B.图(乙)中,白光通过三棱镜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的色散是光的直线传播现象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C.图(丙)中,漫反射的光线杂乱无章不遵循光的反射定律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D.图(丁)中,日食现象是由于光的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折射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形成的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4286885</wp:posOffset>
            </wp:positionH>
            <wp:positionV relativeFrom="paragraph">
              <wp:posOffset>127000</wp:posOffset>
            </wp:positionV>
            <wp:extent cx="950595" cy="688975"/>
            <wp:effectExtent l="0" t="0" r="1905" b="15875"/>
            <wp:wrapTight wrapText="bothSides">
              <wp:wrapPolygon>
                <wp:start x="0" y="0"/>
                <wp:lineTo x="0" y="20903"/>
                <wp:lineTo x="21210" y="20903"/>
                <wp:lineTo x="21210" y="0"/>
                <wp:lineTo x="0" y="0"/>
              </wp:wrapPolygon>
            </wp:wrapTight>
            <wp:docPr id="45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0595" cy="688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.小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宇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在科技馆用手触摸静电球时,头发丝竖起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并散开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,如图所示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竖起的头发丝所带电荷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一定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A.正电荷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B.负电荷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C.同种电荷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D.异种电荷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3985260</wp:posOffset>
            </wp:positionH>
            <wp:positionV relativeFrom="paragraph">
              <wp:posOffset>146050</wp:posOffset>
            </wp:positionV>
            <wp:extent cx="1260475" cy="721995"/>
            <wp:effectExtent l="0" t="0" r="15875" b="1905"/>
            <wp:wrapTight wrapText="bothSides">
              <wp:wrapPolygon>
                <wp:start x="0" y="0"/>
                <wp:lineTo x="0" y="21087"/>
                <wp:lineTo x="21219" y="21087"/>
                <wp:lineTo x="21219" y="0"/>
                <wp:lineTo x="0" y="0"/>
              </wp:wrapPolygon>
            </wp:wrapTight>
            <wp:docPr id="4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6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60475" cy="721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如图是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一种装有太阳能电风扇的帽子,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当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阳光照射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到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太阳能电池板,扇叶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能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快速转动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以下关于太阳能说法正确的是（  ）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是二次能源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B.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不能转化为其它能量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C.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会造成环境污染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D.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是可再生能源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7.有些家庭采用了“水地暖”取暖。让热水在铺设于地板下的管道内循环流动,加热整个地板,通过地板以热传递方式向室内供热。利用热水主要是因为它的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（  ）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A.流动性强      B.沸点高      C.比热容大      D.密度大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4036695</wp:posOffset>
            </wp:positionH>
            <wp:positionV relativeFrom="paragraph">
              <wp:posOffset>281940</wp:posOffset>
            </wp:positionV>
            <wp:extent cx="1276350" cy="352425"/>
            <wp:effectExtent l="0" t="0" r="0" b="9525"/>
            <wp:wrapTight wrapText="bothSides">
              <wp:wrapPolygon>
                <wp:start x="0" y="0"/>
                <wp:lineTo x="0" y="20316"/>
                <wp:lineTo x="21278" y="20316"/>
                <wp:lineTo x="21278" y="0"/>
                <wp:lineTo x="0" y="0"/>
              </wp:wrapPolygon>
            </wp:wrapTight>
            <wp:docPr id="47" name="Image0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0452.jpe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8.如图,手拉着木块在粗糙程度不变的水平面上做加速运动,则木块受到的摩擦力大小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right="0" w:rightChars="0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A.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逐渐增大  B.逐渐减小  C.保持不变  D.总是等于拉力的大小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9.如图所示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我国拥有自主知识产权的第二架C919大型客机，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假设它飞行时的质量不变，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下列说法正确的是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（   ）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4154805</wp:posOffset>
            </wp:positionH>
            <wp:positionV relativeFrom="paragraph">
              <wp:posOffset>52705</wp:posOffset>
            </wp:positionV>
            <wp:extent cx="1111250" cy="688975"/>
            <wp:effectExtent l="0" t="0" r="12700" b="15875"/>
            <wp:wrapTight wrapText="bothSides">
              <wp:wrapPolygon>
                <wp:start x="0" y="0"/>
                <wp:lineTo x="0" y="20903"/>
                <wp:lineTo x="21106" y="20903"/>
                <wp:lineTo x="21106" y="0"/>
                <wp:lineTo x="0" y="0"/>
              </wp:wrapPolygon>
            </wp:wrapTight>
            <wp:docPr id="20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74"/>
                    <pic:cNvPicPr>
                      <a:picLocks noChangeAspect="1"/>
                    </pic:cNvPicPr>
                  </pic:nvPicPr>
                  <pic:blipFill>
                    <a:blip r:embed="rId9" r:link="rId10">
                      <a:grayscl/>
                    </a:blip>
                    <a:srcRect b="6787"/>
                    <a:stretch>
                      <a:fillRect/>
                    </a:stretch>
                  </pic:blipFill>
                  <pic:spPr>
                    <a:xfrm>
                      <a:off x="0" y="0"/>
                      <a:ext cx="1111250" cy="688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A.飞机在加速上升时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动能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不变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重力势能增大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B.飞机在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匀速水平飞行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时的重力势能增大，机械能不变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C.飞机在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减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速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下降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时的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动能减小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，机械能不变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240" w:lineRule="auto"/>
        <w:ind w:left="0" w:right="0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D.飞机在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匀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速上升时</w:t>
      </w:r>
      <w:r>
        <w:rPr>
          <w:rFonts w:hint="eastAsia" w:asciiTheme="minorEastAsia" w:hAnsi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动能不变，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重力势能增大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3993515</wp:posOffset>
            </wp:positionH>
            <wp:positionV relativeFrom="paragraph">
              <wp:posOffset>413385</wp:posOffset>
            </wp:positionV>
            <wp:extent cx="1230630" cy="838200"/>
            <wp:effectExtent l="0" t="0" r="7620" b="0"/>
            <wp:wrapTight wrapText="bothSides">
              <wp:wrapPolygon>
                <wp:start x="0" y="0"/>
                <wp:lineTo x="0" y="21109"/>
                <wp:lineTo x="21399" y="21109"/>
                <wp:lineTo x="21399" y="0"/>
                <wp:lineTo x="0" y="0"/>
              </wp:wrapPolygon>
            </wp:wrapTight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3063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.如图所示的电路中,电源电压保持不变,当开关S闭合,滑动变阻器滑片</w:t>
      </w:r>
      <w:r>
        <w:rPr>
          <w:rFonts w:hint="eastAsia" w:asciiTheme="minorEastAsia" w:hAnsiTheme="minorEastAsia" w:eastAsiaTheme="minorEastAsia" w:cstheme="minorEastAsia"/>
          <w:i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向右移动时,电流表和电压表示数的变化分别为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A.电流表的示数变大,电压表的示数变小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B.电流表的示数变小,电压表的示数变大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C.电流表的示数变小,电压表的示数不变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D.电流表的示数变小,电压表的示数变小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11.根据如图所示的几个情景，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有做功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的是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（ 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038725" cy="866775"/>
            <wp:effectExtent l="0" t="0" r="9525" b="9525"/>
            <wp:docPr id="57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76"/>
                    <pic:cNvPicPr>
                      <a:picLocks noChangeAspect="1"/>
                    </pic:cNvPicPr>
                  </pic:nvPicPr>
                  <pic:blipFill>
                    <a:blip r:embed="rId12" r:link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A．女孩搬起一个箱子，女孩对箱子做了功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B．司机费了很大的力也未能推动汽车，但司机对汽车做了功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C．吊车吊着货物水平移动一段距离，吊车对货物做了功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D．足球被踢出后在草地上滚动的过程中，运动员对足球做了功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12．如图所示，四旋翼无人机下方用细线悬挂一个重物，不考虑空气阻力，则无人机在空中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（ 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3890010</wp:posOffset>
            </wp:positionH>
            <wp:positionV relativeFrom="paragraph">
              <wp:posOffset>194945</wp:posOffset>
            </wp:positionV>
            <wp:extent cx="1276350" cy="704850"/>
            <wp:effectExtent l="0" t="0" r="0" b="0"/>
            <wp:wrapTight wrapText="bothSides">
              <wp:wrapPolygon>
                <wp:start x="0" y="0"/>
                <wp:lineTo x="0" y="21016"/>
                <wp:lineTo x="21278" y="21016"/>
                <wp:lineTo x="21278" y="0"/>
                <wp:lineTo x="0" y="0"/>
              </wp:wrapPolygon>
            </wp:wrapTight>
            <wp:docPr id="59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78"/>
                    <pic:cNvPicPr>
                      <a:picLocks noChangeAspect="1"/>
                    </pic:cNvPicPr>
                  </pic:nvPicPr>
                  <pic:blipFill>
                    <a:blip r:embed="rId14" r:link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A．悬停时，重物受到的重力与它对细线的拉力是一对平衡力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B．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匀速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上升时，细线对重物的拉力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大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于重物所受的重力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C．匀速下降时，重物所受的重力大于细线对重物的拉力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D．水平匀速飞行时，重物所受的重力等于细线对重物的拉力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13.人们常用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白醋兑水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擦拭体表为高烧病人降温，这是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利用（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A．蒸发吸热 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B．凝固放热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C．升华吸热 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D．液化放热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14.如图所示的机械或工具在使用中，属于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费力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杠杆的是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027170" cy="716280"/>
            <wp:effectExtent l="0" t="0" r="11430" b="7620"/>
            <wp:docPr id="656388" name="图片 656387" descr="C:/Users/Administrator/Desktop/11.24  福建/物理（讲）教用/K15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388" name="图片 656387" descr="C:/Users/Administrator/Desktop/11.24  福建/物理（讲）教用/K152.TIF"/>
                    <pic:cNvPicPr>
                      <a:picLocks noChangeAspect="1"/>
                    </pic:cNvPicPr>
                  </pic:nvPicPr>
                  <pic:blipFill>
                    <a:blip r:embed="rId16" r:link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27170" cy="716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4583430</wp:posOffset>
            </wp:positionH>
            <wp:positionV relativeFrom="paragraph">
              <wp:posOffset>142240</wp:posOffset>
            </wp:positionV>
            <wp:extent cx="937260" cy="1339215"/>
            <wp:effectExtent l="0" t="0" r="15240" b="0"/>
            <wp:wrapTight wrapText="bothSides">
              <wp:wrapPolygon>
                <wp:start x="0" y="0"/>
                <wp:lineTo x="0" y="21201"/>
                <wp:lineTo x="21073" y="21201"/>
                <wp:lineTo x="21073" y="0"/>
                <wp:lineTo x="0" y="0"/>
              </wp:wrapPolygon>
            </wp:wrapTight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37260" cy="1339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15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.如图所示,公交车后门左右扶杆上各装有一个相当于开关的按钮。当乘客按下任一按钮时,铃声响起,提醒司机有人要下车。下列符合要求的电路是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2421255</wp:posOffset>
            </wp:positionH>
            <wp:positionV relativeFrom="paragraph">
              <wp:posOffset>246380</wp:posOffset>
            </wp:positionV>
            <wp:extent cx="1799590" cy="877570"/>
            <wp:effectExtent l="0" t="0" r="10160" b="17780"/>
            <wp:wrapTight wrapText="bothSides">
              <wp:wrapPolygon>
                <wp:start x="0" y="0"/>
                <wp:lineTo x="0" y="21100"/>
                <wp:lineTo x="21265" y="21100"/>
                <wp:lineTo x="21265" y="0"/>
                <wp:lineTo x="0" y="0"/>
              </wp:wrapPolygon>
            </wp:wrapTight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8775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171450</wp:posOffset>
            </wp:positionV>
            <wp:extent cx="1981200" cy="969010"/>
            <wp:effectExtent l="0" t="0" r="0" b="2540"/>
            <wp:wrapTight wrapText="bothSides">
              <wp:wrapPolygon>
                <wp:start x="0" y="0"/>
                <wp:lineTo x="0" y="21232"/>
                <wp:lineTo x="21392" y="21232"/>
                <wp:lineTo x="21392" y="0"/>
                <wp:lineTo x="0" y="0"/>
              </wp:wrapPolygon>
            </wp:wrapTight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969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4218305</wp:posOffset>
            </wp:positionH>
            <wp:positionV relativeFrom="paragraph">
              <wp:posOffset>652780</wp:posOffset>
            </wp:positionV>
            <wp:extent cx="1076960" cy="711200"/>
            <wp:effectExtent l="0" t="0" r="8890" b="12700"/>
            <wp:wrapTight wrapText="bothSides">
              <wp:wrapPolygon>
                <wp:start x="0" y="0"/>
                <wp:lineTo x="0" y="20829"/>
                <wp:lineTo x="21396" y="20829"/>
                <wp:lineTo x="21396" y="0"/>
                <wp:lineTo x="0" y="0"/>
              </wp:wrapPolygon>
            </wp:wrapTight>
            <wp:docPr id="50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6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76960" cy="711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16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.在如图所示的电路中,电源电压保持不变,R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=20Ω。闭合开关S,移动滑动变阻器R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的滑片到中点c时,电流表的示数为0.4 A;移动滑片P至最左端a时,电流表的示数为0.3 A。则滑片P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在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最左端a时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通电4秒钟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滑动变阻器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产生的热量是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24J   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7.2J   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32J   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12.8J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="宋体" w:hAnsi="宋体" w:eastAsia="宋体" w:cs="Times New Roman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Times New Roman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二、填空题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本题共6小题,每空1分,共1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分。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)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17.一个质量为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2k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g的货物，随天舟一号货运飞船进入太空轨道。与发射前相比较，该货物的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质量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________，惯性________。（均选填“变大”“变小”或“不变”）。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一部分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青少年由于沉迷网络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或手机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而用眼过度导致近视,使远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处的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物体成像在视网膜________(选填“前”或“后”)方,需要佩戴用________(选填“凸透镜”或“凹透镜”)制作的眼镜来矫正视力。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19.十字路口的红、绿灯是____联的；现在的红、绿灯普遍使用发光二极管，制成发光二极管的主要材料有导体、绝缘体和_____（选填“半导体”或“超导体”）。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Arial" w:hAnsi="Arial" w:eastAsia="Arial"/>
          <w:color w:val="000000" w:themeColor="text1"/>
          <w:sz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7696" behindDoc="1" locked="0" layoutInCell="0" allowOverlap="1">
            <wp:simplePos x="0" y="0"/>
            <wp:positionH relativeFrom="column">
              <wp:posOffset>4646295</wp:posOffset>
            </wp:positionH>
            <wp:positionV relativeFrom="paragraph">
              <wp:posOffset>33655</wp:posOffset>
            </wp:positionV>
            <wp:extent cx="602615" cy="780415"/>
            <wp:effectExtent l="0" t="0" r="6985" b="635"/>
            <wp:wrapTight wrapText="bothSides">
              <wp:wrapPolygon>
                <wp:start x="0" y="0"/>
                <wp:lineTo x="0" y="21090"/>
                <wp:lineTo x="21168" y="21090"/>
                <wp:lineTo x="21168" y="0"/>
                <wp:lineTo x="0" y="0"/>
              </wp:wrapPolygon>
            </wp:wrapTight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rcRect l="54930" t="45225"/>
                    <a:stretch>
                      <a:fillRect/>
                    </a:stretch>
                  </pic:blipFill>
                  <pic:spPr>
                    <a:xfrm>
                      <a:off x="0" y="0"/>
                      <a:ext cx="602615" cy="780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20.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如图所示，乒乓球从水里上浮直至漂浮在水面上，乒乓球在A、B位置时受到的浮力分别为</w:t>
      </w:r>
      <w:r>
        <w:rPr>
          <w:rFonts w:hint="eastAsia" w:asciiTheme="minorEastAsia" w:hAnsiTheme="minorEastAsia" w:eastAsiaTheme="minorEastAsia" w:cstheme="minorEastAsia"/>
          <w:i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Theme="minorEastAsia" w:hAnsiTheme="minorEastAsia" w:eastAsiaTheme="minorEastAsia" w:cstheme="minorEastAsia"/>
          <w:i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，则它们的大小关系是</w:t>
      </w:r>
      <w:r>
        <w:rPr>
          <w:rFonts w:hint="eastAsia" w:asciiTheme="minorEastAsia" w:hAnsiTheme="minorEastAsia" w:eastAsiaTheme="minorEastAsia" w:cstheme="minorEastAsia"/>
          <w:i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______</w:t>
      </w:r>
      <w:r>
        <w:rPr>
          <w:rFonts w:hint="eastAsia" w:asciiTheme="minorEastAsia" w:hAnsiTheme="minorEastAsia" w:eastAsiaTheme="minorEastAsia" w:cstheme="minorEastAsia"/>
          <w:i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(选填“&gt;”“=”或“&lt;”)；已知乒乓球最终漂浮在水面时排开水的体积为3cm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，则乒乓球的质量是____g.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4415790</wp:posOffset>
            </wp:positionH>
            <wp:positionV relativeFrom="paragraph">
              <wp:posOffset>201295</wp:posOffset>
            </wp:positionV>
            <wp:extent cx="1002665" cy="723900"/>
            <wp:effectExtent l="0" t="0" r="0" b="0"/>
            <wp:wrapTight wrapText="bothSides">
              <wp:wrapPolygon>
                <wp:start x="0" y="0"/>
                <wp:lineTo x="0" y="21032"/>
                <wp:lineTo x="21340" y="21032"/>
                <wp:lineTo x="21340" y="0"/>
                <wp:lineTo x="0" y="0"/>
              </wp:wrapPolygon>
            </wp:wrapTight>
            <wp:docPr id="7" name="Image0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0117.jpe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0266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21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.如图所示,一木桶壁上有一缺口,桶壁上最长的木板长为0.5m,短口处的木板长为0.2m,桶底内部底面积为4×10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-2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。当桶装足够多的水时,桶底受到水的压强约为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______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Pa,桶底受到水的压力约为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______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N。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4166235</wp:posOffset>
            </wp:positionH>
            <wp:positionV relativeFrom="paragraph">
              <wp:posOffset>59055</wp:posOffset>
            </wp:positionV>
            <wp:extent cx="1096010" cy="859155"/>
            <wp:effectExtent l="0" t="0" r="8890" b="17145"/>
            <wp:wrapTight wrapText="bothSides">
              <wp:wrapPolygon>
                <wp:start x="0" y="0"/>
                <wp:lineTo x="0" y="21073"/>
                <wp:lineTo x="21400" y="21073"/>
                <wp:lineTo x="21400" y="0"/>
                <wp:lineTo x="0" y="0"/>
              </wp:wrapPolygon>
            </wp:wrapTight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96010" cy="859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.如图所示,闭合开关S,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若一灯亮一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灯不亮,电流表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示数,电压表有示数,则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可能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故障是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______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选填“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开路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或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短路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”）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;亮的灯是_______。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="宋体" w:hAnsi="宋体" w:eastAsia="宋体" w:cs="宋体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三、作图题（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本题共2小题,每小题2分,共4分。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.如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左下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图是一种门锁把手的示意图,O点是把手的转轴,请画出作用力F的力臂L。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24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.在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右下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图中,根据条形磁铁的N极,标出磁感线的方向和小磁针的N、S极。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2697480</wp:posOffset>
            </wp:positionH>
            <wp:positionV relativeFrom="paragraph">
              <wp:posOffset>222250</wp:posOffset>
            </wp:positionV>
            <wp:extent cx="1722120" cy="827405"/>
            <wp:effectExtent l="0" t="0" r="11430" b="10795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827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527050</wp:posOffset>
            </wp:positionH>
            <wp:positionV relativeFrom="paragraph">
              <wp:posOffset>31750</wp:posOffset>
            </wp:positionV>
            <wp:extent cx="952500" cy="1013460"/>
            <wp:effectExtent l="0" t="0" r="0" b="15240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13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四、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简答题: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本题共1小题,共4分。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25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.地铁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方便城市居民的生活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请分析地铁进站时，（1）站台相对车上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乘客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时运动还是静止的；（2）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在站台上等候地铁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的乘客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为什么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必须站在安全黄线以外。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五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、实验题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本题共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小题,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除</w:t>
      </w:r>
      <w:r>
        <w:rPr>
          <w:rFonts w:hint="eastAsia" w:cs="宋体" w:asciiTheme="minorEastAsia" w:hAnsiTheme="minorEastAsia" w:eastAsiaTheme="minor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27（3）、30（1）各2分，其余每空1分，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共2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分。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textAlignment w:val="center"/>
        <w:outlineLvl w:val="9"/>
        <w:rPr>
          <w:rFonts w:hint="eastAsia" w:ascii="宋体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.(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分)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在观察小孔成像特点时，小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宇想探究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像的大小与该距离有什么关系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于是他在光线较暗的环境中进一步探究：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（1）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用发光二极管按</w:t>
      </w:r>
      <w:r>
        <w:rPr>
          <w:rFonts w:ascii="宋体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“</w:t>
      </w:r>
      <w:r>
        <w:rPr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F</w:t>
      </w:r>
      <w:r>
        <w:rPr>
          <w:rFonts w:ascii="宋体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”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字样拼装在不透明的纸板上，如图甲所示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textAlignment w:val="center"/>
        <w:outlineLvl w:val="9"/>
        <w:rPr>
          <w:rFonts w:hint="eastAsia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2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）将</w:t>
      </w:r>
      <w:r>
        <w:rPr>
          <w:rFonts w:ascii="宋体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“</w:t>
      </w:r>
      <w:r>
        <w:rPr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F</w:t>
      </w:r>
      <w:r>
        <w:rPr>
          <w:rFonts w:ascii="宋体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”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字样纸板、带小孔的不透明纸板、半透明塑料板（光屏）依次置于光具座的</w:t>
      </w:r>
      <w:r>
        <w:rPr>
          <w:i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位置，使</w:t>
      </w:r>
      <w:r>
        <w:rPr>
          <w:rFonts w:ascii="宋体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“</w:t>
      </w:r>
      <w:r>
        <w:rPr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F</w:t>
      </w:r>
      <w:r>
        <w:rPr>
          <w:rFonts w:ascii="宋体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”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正立面对小孔，如图乙所示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  <w:rPr>
          <w:rFonts w:hint="eastAsia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353695</wp:posOffset>
            </wp:positionH>
            <wp:positionV relativeFrom="paragraph">
              <wp:posOffset>21590</wp:posOffset>
            </wp:positionV>
            <wp:extent cx="958850" cy="1043940"/>
            <wp:effectExtent l="0" t="0" r="12700" b="3810"/>
            <wp:wrapNone/>
            <wp:docPr id="22" name="图片 3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273"/>
                    <pic:cNvPicPr>
                      <a:picLocks noChangeAspect="1"/>
                    </pic:cNvPicPr>
                  </pic:nvPicPr>
                  <pic:blipFill>
                    <a:blip r:embed="rId27" r:link="rId28"/>
                    <a:srcRect t="3133" r="80199" b="12430"/>
                    <a:stretch>
                      <a:fillRect/>
                    </a:stretch>
                  </pic:blipFill>
                  <pic:spPr>
                    <a:xfrm>
                      <a:off x="0" y="0"/>
                      <a:ext cx="958850" cy="1043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1311275</wp:posOffset>
            </wp:positionH>
            <wp:positionV relativeFrom="paragraph">
              <wp:posOffset>40640</wp:posOffset>
            </wp:positionV>
            <wp:extent cx="2092960" cy="1082675"/>
            <wp:effectExtent l="0" t="0" r="2540" b="3175"/>
            <wp:wrapNone/>
            <wp:docPr id="30" name="图片 3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272"/>
                    <pic:cNvPicPr>
                      <a:picLocks noChangeAspect="1"/>
                    </pic:cNvPicPr>
                  </pic:nvPicPr>
                  <pic:blipFill>
                    <a:blip r:embed="rId27" r:link="rId28"/>
                    <a:srcRect l="27327" r="29453" b="12430"/>
                    <a:stretch>
                      <a:fillRect/>
                    </a:stretch>
                  </pic:blipFill>
                  <pic:spPr>
                    <a:xfrm>
                      <a:off x="0" y="0"/>
                      <a:ext cx="2092960" cy="1082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3585845</wp:posOffset>
            </wp:positionH>
            <wp:positionV relativeFrom="paragraph">
              <wp:posOffset>43180</wp:posOffset>
            </wp:positionV>
            <wp:extent cx="1621155" cy="906780"/>
            <wp:effectExtent l="0" t="0" r="17145" b="7620"/>
            <wp:wrapNone/>
            <wp:docPr id="23" name="图片 3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270"/>
                    <pic:cNvPicPr>
                      <a:picLocks noChangeAspect="1"/>
                    </pic:cNvPicPr>
                  </pic:nvPicPr>
                  <pic:blipFill>
                    <a:blip r:embed="rId27" r:link="rId28"/>
                    <a:srcRect l="70836" t="26041" b="10066"/>
                    <a:stretch>
                      <a:fillRect/>
                    </a:stretch>
                  </pic:blipFill>
                  <pic:spPr>
                    <a:xfrm>
                      <a:off x="0" y="0"/>
                      <a:ext cx="1621155" cy="906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hint="eastAsia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br w:type="textWrapping"/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hint="eastAsia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pict>
          <v:shape id="文本框 3280" o:spid="_x0000_s1026" o:spt="202" type="#_x0000_t202" style="position:absolute;left:0pt;margin-left:330.55pt;margin-top:4.6pt;height:18.65pt;width:31.95pt;z-index:25168281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 aspectratio="f"/>
            <v:textbox inset="0mm,0mm,0mm,0mm">
              <w:txbxContent>
                <w:p>
                  <w:pPr>
                    <w:rPr>
                      <w:rFonts w:hint="eastAsia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丙</w:t>
                  </w:r>
                </w:p>
              </w:txbxContent>
            </v:textbox>
          </v:shape>
        </w:pi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ind w:left="315" w:hanging="330" w:hangingChars="150"/>
        <w:jc w:val="left"/>
        <w:outlineLvl w:val="9"/>
        <w:rPr>
          <w:rFonts w:hint="eastAsia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3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）给二极管通电，随即在光屏上呈现出</w:t>
      </w:r>
      <w:r>
        <w:rPr>
          <w:rFonts w:ascii="宋体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“</w:t>
      </w:r>
      <w:r>
        <w:rPr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F</w:t>
      </w:r>
      <w:r>
        <w:rPr>
          <w:rFonts w:ascii="宋体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”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的像，小波观察到光屏上呈现的像是图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丙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中的</w:t>
      </w:r>
      <w:r>
        <w:rPr>
          <w:rFonts w:hint="eastAsia"/>
          <w:color w:val="000000" w:themeColor="text1"/>
          <w:kern w:val="0"/>
          <w:szCs w:val="21"/>
          <w:u w:val="none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_____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（填写序号）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4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）由于小孔成像的原理是光的直线传播，所以这个像是</w:t>
      </w:r>
      <w:r>
        <w:rPr>
          <w:rFonts w:hint="eastAsia"/>
          <w:color w:val="000000" w:themeColor="text1"/>
          <w:kern w:val="0"/>
          <w:szCs w:val="21"/>
          <w:u w:val="none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____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（选填</w:t>
      </w:r>
      <w:r>
        <w:rPr>
          <w:rFonts w:ascii="宋体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“实像”或“虚像”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）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5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）保持</w:t>
      </w:r>
      <w:r>
        <w:rPr>
          <w:rFonts w:ascii="宋体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“</w:t>
      </w:r>
      <w:r>
        <w:rPr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F</w:t>
      </w:r>
      <w:r>
        <w:rPr>
          <w:rFonts w:ascii="宋体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”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字样纸板，小孔位置不变，只改变光屏到小孔的距离（像距），用刻度尺逐次测量像高，记录数据如表所示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分析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得出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大致的规律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：小孔成像时，同一物体像的大小与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像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距成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_____(选填“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正比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或“反比”)；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  <w:rPr>
          <w:rFonts w:hint="eastAsia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（6）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你认为这一结论需要补充的条件是</w:t>
      </w:r>
      <w:r>
        <w:rPr>
          <w:rFonts w:hint="eastAsia"/>
          <w:color w:val="000000" w:themeColor="text1"/>
          <w:kern w:val="0"/>
          <w:szCs w:val="21"/>
          <w:u w:val="none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_______________</w:t>
      </w:r>
      <w:r>
        <w:rPr>
          <w:rFonts w:hint="eastAsia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。</w:t>
      </w:r>
      <w:r>
        <w:rPr>
          <w:i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h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与</w:t>
      </w:r>
      <w:r>
        <w:rPr>
          <w:i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v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</w:t>
      </w:r>
      <w:r>
        <w:rPr>
          <w:rFonts w:hint="eastAsia" w:hAnsi="宋体"/>
          <w:color w:val="000000" w:themeColor="text1"/>
          <w:kern w:val="0"/>
          <w:szCs w:val="21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关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系式</w:t>
      </w:r>
      <w:r>
        <w:rPr>
          <w:rFonts w:hint="eastAsia"/>
          <w:color w:val="000000" w:themeColor="text1"/>
          <w:kern w:val="0"/>
          <w:szCs w:val="21"/>
          <w:u w:val="none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_______</w:t>
      </w:r>
      <w:r>
        <w:rPr>
          <w:rFonts w:hint="eastAsia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。</w:t>
      </w:r>
    </w:p>
    <w:tbl>
      <w:tblPr>
        <w:tblStyle w:val="3"/>
        <w:tblpPr w:leftFromText="180" w:rightFromText="180" w:vertAnchor="text" w:horzAnchor="page" w:tblpX="2386" w:tblpY="185"/>
        <w:tblW w:w="3402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134"/>
        <w:gridCol w:w="567"/>
        <w:gridCol w:w="567"/>
        <w:gridCol w:w="567"/>
        <w:gridCol w:w="567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shd w:val="clear" w:color="auto" w:fill="FFFFFF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34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hAnsi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实验次数</w:t>
            </w:r>
          </w:p>
        </w:tc>
        <w:tc>
          <w:tcPr>
            <w:tcW w:w="567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67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67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67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34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hAnsi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像距</w:t>
            </w:r>
            <w:r>
              <w:rPr>
                <w:rFonts w:hint="default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v</w:t>
            </w: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/cm</w:t>
            </w:r>
          </w:p>
        </w:tc>
        <w:tc>
          <w:tcPr>
            <w:tcW w:w="567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12.0</w:t>
            </w:r>
          </w:p>
        </w:tc>
        <w:tc>
          <w:tcPr>
            <w:tcW w:w="567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16.0</w:t>
            </w:r>
          </w:p>
        </w:tc>
        <w:tc>
          <w:tcPr>
            <w:tcW w:w="567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20.0</w:t>
            </w:r>
          </w:p>
        </w:tc>
        <w:tc>
          <w:tcPr>
            <w:tcW w:w="567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24.0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34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hAnsi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像高</w:t>
            </w:r>
            <w:r>
              <w:rPr>
                <w:rFonts w:hint="default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h</w:t>
            </w: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/cm</w:t>
            </w:r>
          </w:p>
        </w:tc>
        <w:tc>
          <w:tcPr>
            <w:tcW w:w="567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3.0</w:t>
            </w:r>
          </w:p>
        </w:tc>
        <w:tc>
          <w:tcPr>
            <w:tcW w:w="567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4.0</w:t>
            </w:r>
          </w:p>
        </w:tc>
        <w:tc>
          <w:tcPr>
            <w:tcW w:w="567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5.0</w:t>
            </w:r>
          </w:p>
        </w:tc>
        <w:tc>
          <w:tcPr>
            <w:tcW w:w="567" w:type="dxa"/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6.0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3330575</wp:posOffset>
            </wp:positionH>
            <wp:positionV relativeFrom="paragraph">
              <wp:posOffset>170180</wp:posOffset>
            </wp:positionV>
            <wp:extent cx="1771650" cy="1036320"/>
            <wp:effectExtent l="0" t="0" r="0" b="11430"/>
            <wp:wrapTight wrapText="bothSides">
              <wp:wrapPolygon>
                <wp:start x="0" y="0"/>
                <wp:lineTo x="0" y="21044"/>
                <wp:lineTo x="21368" y="21044"/>
                <wp:lineTo x="21368" y="0"/>
                <wp:lineTo x="0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036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7.(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)为比较酒精和碎纸片这两种燃料的热值,小明采用如图所示的装置进行实验:他将一定质量的酒精和碎纸片分别放入两个燃烧皿中,点燃它们,分别给装有质量相等的水的两个相同烧杯加热,直至酒精和碎纸片完全燃烧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小明设计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如下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记录实验数据的表格,其中①②两项内容漏写了,请你帮他补充完整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，</w:t>
      </w:r>
    </w:p>
    <w:tbl>
      <w:tblPr>
        <w:tblStyle w:val="3"/>
        <w:tblpPr w:leftFromText="180" w:rightFromText="180" w:vertAnchor="text" w:horzAnchor="page" w:tblpX="7219" w:tblpY="91"/>
        <w:tblOverlap w:val="never"/>
        <w:tblW w:w="3000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1"/>
        <w:gridCol w:w="1177"/>
        <w:gridCol w:w="742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1081" w:type="dxa"/>
            <w:tcBorders>
              <w:tl2br w:val="single" w:color="auto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right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温度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燃料</w:t>
            </w:r>
          </w:p>
        </w:tc>
        <w:tc>
          <w:tcPr>
            <w:tcW w:w="1177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加热前水温/℃</w:t>
            </w:r>
          </w:p>
        </w:tc>
        <w:tc>
          <w:tcPr>
            <w:tcW w:w="742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①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</w:trPr>
        <w:tc>
          <w:tcPr>
            <w:tcW w:w="1081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10g酒精</w:t>
            </w:r>
          </w:p>
        </w:tc>
        <w:tc>
          <w:tcPr>
            <w:tcW w:w="1177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742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4" w:hRule="atLeast"/>
        </w:trPr>
        <w:tc>
          <w:tcPr>
            <w:tcW w:w="1081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②</w:t>
            </w:r>
          </w:p>
        </w:tc>
        <w:tc>
          <w:tcPr>
            <w:tcW w:w="1177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742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</w:tr>
    </w:tbl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_____________，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_____________；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(2)由表中记录数据可知，________(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选填“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甲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”或“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乙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)图中温度计升高的温度多，_______的热值大；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)实验后小明根据实验数据利用公式</w:t>
      </w:r>
      <w:r>
        <w:rPr>
          <w:rFonts w:hint="eastAsia" w:asciiTheme="minorEastAsia" w:hAnsiTheme="minorEastAsia" w:eastAsiaTheme="minorEastAsia" w:cstheme="minorEastAsia"/>
          <w:i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Q=cmΔt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算出了水吸收的热量,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再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结合“10g酒精”这一数据,算出的酒精热值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偏小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原因是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u w:val="none"/>
          <w14:textFill>
            <w14:solidFill>
              <w14:schemeClr w14:val="tx1"/>
            </w14:solidFill>
          </w14:textFill>
        </w:rPr>
        <w:t>______________________________________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1597025</wp:posOffset>
            </wp:positionH>
            <wp:positionV relativeFrom="paragraph">
              <wp:posOffset>242570</wp:posOffset>
            </wp:positionV>
            <wp:extent cx="2875280" cy="1148715"/>
            <wp:effectExtent l="0" t="0" r="1270" b="51435"/>
            <wp:wrapTight wrapText="bothSides">
              <wp:wrapPolygon>
                <wp:start x="0" y="0"/>
                <wp:lineTo x="0" y="21134"/>
                <wp:lineTo x="21466" y="21134"/>
                <wp:lineTo x="21466" y="0"/>
                <wp:lineTo x="0" y="0"/>
              </wp:wrapPolygon>
            </wp:wrapTight>
            <wp:docPr id="2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75280" cy="1148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28.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分)小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宇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想测量家里的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食用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油的密度,设计并进行以下实验: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130175</wp:posOffset>
            </wp:positionV>
            <wp:extent cx="685165" cy="928370"/>
            <wp:effectExtent l="0" t="0" r="635" b="5080"/>
            <wp:wrapTight wrapText="bothSides">
              <wp:wrapPolygon>
                <wp:start x="0" y="0"/>
                <wp:lineTo x="0" y="21275"/>
                <wp:lineTo x="21019" y="21275"/>
                <wp:lineTo x="21019" y="0"/>
                <wp:lineTo x="0" y="0"/>
              </wp:wrapPolygon>
            </wp:wrapTight>
            <wp:docPr id="2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165" cy="928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(1)将托盘天平放在水平台面上,把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游码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移至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称量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标尺左端的“0”刻度线处,发现指针静止时如图甲所示,则应将天平右端的平衡螺母向_____调节,使横梁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在水平位置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平衡。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(2)小萌按图乙中A、B、C的操作步骤顺序进行实验,如图所示,A步骤中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食用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油的体积为________cm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,步骤B中测出空烧杯的质量,将量筒内的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食用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油倒入烧杯,测出它们的总质量(如图C),由此可求出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食用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油的密度为________g/cm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(3)这种方法测出的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食用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油密度会比实际值偏________,对此实验,你认为图乙中操作步骤顺序最合理的应为________(用A、B、C表示)。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4410710</wp:posOffset>
            </wp:positionH>
            <wp:positionV relativeFrom="paragraph">
              <wp:posOffset>558165</wp:posOffset>
            </wp:positionV>
            <wp:extent cx="640715" cy="1363345"/>
            <wp:effectExtent l="0" t="0" r="6985" b="8255"/>
            <wp:wrapTight wrapText="bothSides">
              <wp:wrapPolygon>
                <wp:start x="0" y="0"/>
                <wp:lineTo x="0" y="21429"/>
                <wp:lineTo x="21193" y="21429"/>
                <wp:lineTo x="21193" y="0"/>
                <wp:lineTo x="0" y="0"/>
              </wp:wrapPolygon>
            </wp:wrapTight>
            <wp:docPr id="28" name="图片 3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 descr="9"/>
                    <pic:cNvPicPr>
                      <a:picLocks noChangeAspect="1"/>
                    </pic:cNvPicPr>
                  </pic:nvPicPr>
                  <pic:blipFill>
                    <a:blip r:embed="rId32"/>
                    <a:srcRect r="1561" b="9638"/>
                    <a:stretch>
                      <a:fillRect/>
                    </a:stretch>
                  </pic:blipFill>
                  <pic:spPr>
                    <a:xfrm>
                      <a:off x="0" y="0"/>
                      <a:ext cx="640715" cy="1363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29．(5)某同学用如图所示的实验装置“探究滑轮组的机械效率”，数据记录在表中：</w:t>
      </w:r>
    </w:p>
    <w:tbl>
      <w:tblPr>
        <w:tblStyle w:val="3"/>
        <w:tblW w:w="6540" w:type="dxa"/>
        <w:tblInd w:w="0" w:type="dxa"/>
        <w:tblBorders>
          <w:top w:val="single" w:color="000000" w:sz="0" w:space="0"/>
          <w:left w:val="single" w:color="000000" w:sz="0" w:space="0"/>
          <w:bottom w:val="single" w:color="000000" w:sz="0" w:space="0"/>
          <w:right w:val="single" w:color="000000" w:sz="0" w:space="0"/>
          <w:insideH w:val="single" w:color="000000" w:sz="0" w:space="0"/>
          <w:insideV w:val="single" w:color="000000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06"/>
        <w:gridCol w:w="840"/>
        <w:gridCol w:w="1398"/>
        <w:gridCol w:w="1309"/>
        <w:gridCol w:w="1085"/>
        <w:gridCol w:w="1102"/>
      </w:tblGrid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7" w:hRule="atLeast"/>
        </w:trPr>
        <w:tc>
          <w:tcPr>
            <w:tcW w:w="80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实验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次数</w:t>
            </w:r>
          </w:p>
        </w:tc>
        <w:tc>
          <w:tcPr>
            <w:tcW w:w="84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钩码重/N</w:t>
            </w:r>
          </w:p>
        </w:tc>
        <w:tc>
          <w:tcPr>
            <w:tcW w:w="139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钩码上升的高度/m</w:t>
            </w:r>
          </w:p>
        </w:tc>
        <w:tc>
          <w:tcPr>
            <w:tcW w:w="130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绳端的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拉力/N</w:t>
            </w:r>
          </w:p>
        </w:tc>
        <w:tc>
          <w:tcPr>
            <w:tcW w:w="1085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绳端移动的距离/m</w:t>
            </w: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机械效率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</w:trPr>
        <w:tc>
          <w:tcPr>
            <w:tcW w:w="80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84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139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0.10</w:t>
            </w:r>
          </w:p>
        </w:tc>
        <w:tc>
          <w:tcPr>
            <w:tcW w:w="130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0.35</w:t>
            </w:r>
          </w:p>
        </w:tc>
        <w:tc>
          <w:tcPr>
            <w:tcW w:w="1085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0.3</w:t>
            </w: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47.6%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</w:trPr>
        <w:tc>
          <w:tcPr>
            <w:tcW w:w="80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84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39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0.10</w:t>
            </w:r>
          </w:p>
        </w:tc>
        <w:tc>
          <w:tcPr>
            <w:tcW w:w="130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0.55</w:t>
            </w:r>
          </w:p>
        </w:tc>
        <w:tc>
          <w:tcPr>
            <w:tcW w:w="1085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0.3</w:t>
            </w: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60.6%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</w:trPr>
        <w:tc>
          <w:tcPr>
            <w:tcW w:w="80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84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39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0.10</w:t>
            </w:r>
          </w:p>
        </w:tc>
        <w:tc>
          <w:tcPr>
            <w:tcW w:w="130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085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0.3</w:t>
            </w: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66.7%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2" w:hRule="atLeast"/>
        </w:trPr>
        <w:tc>
          <w:tcPr>
            <w:tcW w:w="80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84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39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0.15</w:t>
            </w:r>
          </w:p>
        </w:tc>
        <w:tc>
          <w:tcPr>
            <w:tcW w:w="130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085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0.45</w:t>
            </w: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66.7%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（1）在测量绳端所受的拉力时，弹簧测力计应处于__________状态。（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选填“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静止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”或“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匀速直线运动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（2）由第1、2、3次实验可知，钩码上升的高度相同时，随着钩码重的增大，有用功_________额外功_________。（选填“增加”、“不变”或“减少”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（3）由第3、4次实验可知，钩码重相同时，物体上升高度增大，有用功_______，机械效率________；（选填“增加”、“不变”或“减少”）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30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.(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分)某实验小组的同学们用图甲所示电路进行“探究电流与电压的关系”的实验。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981835" cy="1687830"/>
            <wp:effectExtent l="0" t="0" r="18415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81835" cy="1687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43685" cy="1184910"/>
            <wp:effectExtent l="0" t="0" r="18415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543685" cy="1184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(1)请根据实物图在虚线框内画出对应的电路图。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997835" cy="1066165"/>
            <wp:effectExtent l="0" t="0" r="1206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97835" cy="1066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(2)连接电路时,开关应该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_______;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闭合开关前,滑动变阻器滑片P应该位于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___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(选填“A”或“B”)端。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(3)实验中通过调节滑动变阻器滑片P,测出通过定值电阻R的不同电流和对应的电压值如表,第4次实验电流表示数如图乙所示,则此时电流表示数为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_____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A,通过分析表中的数据能够得出的结论是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u w:val="none"/>
          <w14:textFill>
            <w14:solidFill>
              <w14:schemeClr w14:val="tx1"/>
            </w14:solidFill>
          </w14:textFill>
        </w:rPr>
        <w:t>______________________________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_________________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u w:val="none"/>
          <w14:textFill>
            <w14:solidFill>
              <w14:schemeClr w14:val="tx1"/>
            </w14:solidFill>
          </w14:textFill>
        </w:rPr>
        <w:t>_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</w:p>
    <w:tbl>
      <w:tblPr>
        <w:tblStyle w:val="3"/>
        <w:tblW w:w="5116" w:type="dxa"/>
        <w:jc w:val="center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6"/>
        <w:gridCol w:w="776"/>
        <w:gridCol w:w="776"/>
        <w:gridCol w:w="776"/>
        <w:gridCol w:w="636"/>
        <w:gridCol w:w="636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1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实验次数</w:t>
            </w:r>
          </w:p>
        </w:tc>
        <w:tc>
          <w:tcPr>
            <w:tcW w:w="77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77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77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3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3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1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电压U/V</w:t>
            </w:r>
          </w:p>
        </w:tc>
        <w:tc>
          <w:tcPr>
            <w:tcW w:w="77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1.2</w:t>
            </w:r>
          </w:p>
        </w:tc>
        <w:tc>
          <w:tcPr>
            <w:tcW w:w="77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1.4</w:t>
            </w:r>
          </w:p>
        </w:tc>
        <w:tc>
          <w:tcPr>
            <w:tcW w:w="77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1.6</w:t>
            </w:r>
          </w:p>
        </w:tc>
        <w:tc>
          <w:tcPr>
            <w:tcW w:w="63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1.8</w:t>
            </w:r>
          </w:p>
        </w:tc>
        <w:tc>
          <w:tcPr>
            <w:tcW w:w="63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2.0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1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电流I/A</w:t>
            </w:r>
          </w:p>
        </w:tc>
        <w:tc>
          <w:tcPr>
            <w:tcW w:w="77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0.24</w:t>
            </w:r>
          </w:p>
        </w:tc>
        <w:tc>
          <w:tcPr>
            <w:tcW w:w="77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0.28</w:t>
            </w:r>
          </w:p>
        </w:tc>
        <w:tc>
          <w:tcPr>
            <w:tcW w:w="77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0.32</w:t>
            </w:r>
          </w:p>
        </w:tc>
        <w:tc>
          <w:tcPr>
            <w:tcW w:w="63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36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0.4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六、计算题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本题共3小题,共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分。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31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.(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分)如图所示救援机器人的质量为18kg,履带与地面接触的总面积为0.6m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。求: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3382645</wp:posOffset>
            </wp:positionH>
            <wp:positionV relativeFrom="paragraph">
              <wp:posOffset>82550</wp:posOffset>
            </wp:positionV>
            <wp:extent cx="1326515" cy="800100"/>
            <wp:effectExtent l="0" t="0" r="6985" b="19050"/>
            <wp:wrapTight wrapText="bothSides">
              <wp:wrapPolygon>
                <wp:start x="0" y="0"/>
                <wp:lineTo x="0" y="21086"/>
                <wp:lineTo x="21404" y="21086"/>
                <wp:lineTo x="21404" y="0"/>
                <wp:lineTo x="0" y="0"/>
              </wp:wrapPolygon>
            </wp:wrapTight>
            <wp:docPr id="40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2651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该机器人的重力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该机器人对水平地面的压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力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3）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该机器人对水平地面的压强。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32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(6分）某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自动电热水壶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的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铭牌如表所示,小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宇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装了1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kg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的水,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正常工作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加热6min后把水烧开,水壶自动断电。已知大气压为1个标准大气压,水的初温为20℃,求: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(1)这壶水吸收的热量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(2)电热水壶的热效率。</w:t>
      </w:r>
    </w:p>
    <w:tbl>
      <w:tblPr>
        <w:tblStyle w:val="3"/>
        <w:tblW w:w="4100" w:type="dxa"/>
        <w:jc w:val="center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31"/>
        <w:gridCol w:w="2369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6" w:hRule="atLeast"/>
          <w:jc w:val="center"/>
        </w:trPr>
        <w:tc>
          <w:tcPr>
            <w:tcW w:w="4100" w:type="dxa"/>
            <w:gridSpan w:val="2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自动电热水壶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1" w:hRule="atLeast"/>
          <w:jc w:val="center"/>
        </w:trPr>
        <w:tc>
          <w:tcPr>
            <w:tcW w:w="1731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型号</w:t>
            </w:r>
          </w:p>
        </w:tc>
        <w:tc>
          <w:tcPr>
            <w:tcW w:w="2369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WL100F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1" w:hRule="atLeast"/>
          <w:jc w:val="center"/>
        </w:trPr>
        <w:tc>
          <w:tcPr>
            <w:tcW w:w="1731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电源</w:t>
            </w:r>
          </w:p>
        </w:tc>
        <w:tc>
          <w:tcPr>
            <w:tcW w:w="2369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220V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50Hz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1" w:hRule="atLeast"/>
          <w:jc w:val="center"/>
        </w:trPr>
        <w:tc>
          <w:tcPr>
            <w:tcW w:w="1731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额定功率</w:t>
            </w:r>
          </w:p>
        </w:tc>
        <w:tc>
          <w:tcPr>
            <w:tcW w:w="2369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1100W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1731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容量</w:t>
            </w:r>
          </w:p>
        </w:tc>
        <w:tc>
          <w:tcPr>
            <w:tcW w:w="2369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outlineLvl w:val="9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1L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33.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分)</w:t>
      </w:r>
      <w:r>
        <w:rPr>
          <w:rFonts w:hint="eastAsia" w:asciiTheme="minorEastAsia" w:hAnsiTheme="minorEastAsia" w:cstheme="minorEastAsia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下图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所示，电源电压恒为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18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V，灯泡L标有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V 5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W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字样，电流表量程为0~0.6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A，电压表量程为0~15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V，滑动变阻器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的最大阻值为200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Ω，当只闭合S和S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把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滑动变阻器接入电路的阻值由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减小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到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时，定值电阻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的电功率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增大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了1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W，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（灯泡的电阻不变）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求：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0" w:leftChars="-106" w:hanging="233" w:hangingChars="106"/>
        <w:outlineLvl w:val="9"/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（1）灯泡L正常发光时通过的电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阻；</w:t>
      </w:r>
      <w:bookmarkStart w:id="0" w:name="_GoBack"/>
      <w:bookmarkEnd w:id="0"/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0" w:leftChars="-106" w:hanging="233" w:hangingChars="106"/>
        <w:outlineLvl w:val="9"/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3714750</wp:posOffset>
            </wp:positionH>
            <wp:positionV relativeFrom="paragraph">
              <wp:posOffset>243840</wp:posOffset>
            </wp:positionV>
            <wp:extent cx="1600200" cy="1168400"/>
            <wp:effectExtent l="0" t="0" r="0" b="12700"/>
            <wp:wrapSquare wrapText="bothSides"/>
            <wp:docPr id="31" name="图片 3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644"/>
                    <pic:cNvPicPr>
                      <a:picLocks noChangeAspect="1"/>
                    </pic:cNvPicPr>
                  </pic:nvPicPr>
                  <pic:blipFill>
                    <a:blip r:embed="rId37"/>
                    <a:srcRect l="2087" t="52870" r="79308" b="2901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16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（2）只闭合S和S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，且滑动变阻器的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阻值为40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Ω时，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电压表的示数；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（3）只闭合S和S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，在保证电路安全的情况下，电阻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消耗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最小电功率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0444B6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29.png"/><Relationship Id="rId36" Type="http://schemas.openxmlformats.org/officeDocument/2006/relationships/image" Target="media/image28.emf"/><Relationship Id="rId35" Type="http://schemas.openxmlformats.org/officeDocument/2006/relationships/image" Target="media/image27.emf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theme" Target="theme/theme1.xml"/><Relationship Id="rId29" Type="http://schemas.openxmlformats.org/officeDocument/2006/relationships/image" Target="media/image21.png"/><Relationship Id="rId28" Type="http://schemas.openxmlformats.org/officeDocument/2006/relationships/image" Target="http://thumb.1010pic.com/pic3/quiz/images/201708/85/b0a9b41c.png" TargetMode="External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file:///C:/Users/Administrator/Desktop/11.24%2520%2520&#31119;&#24314;/&#29289;&#29702;&#65288;&#35762;&#65289;&#25945;&#29992;/K152.TIF" TargetMode="External"/><Relationship Id="rId16" Type="http://schemas.openxmlformats.org/officeDocument/2006/relationships/image" Target="media/image10.png"/><Relationship Id="rId15" Type="http://schemas.openxmlformats.org/officeDocument/2006/relationships/image" Target="file:///E:\&#25945;&#23398;&#36164;&#28304;\2017&#20013;&#32771;&#31934;&#33521;&#29289;&#29702;&#65288;&#20154;&#25945;&#29256;&#65289;\&#22791;&#32771;&#38598;&#35757;\K140.TIF" TargetMode="External"/><Relationship Id="rId14" Type="http://schemas.openxmlformats.org/officeDocument/2006/relationships/image" Target="media/image9.png"/><Relationship Id="rId13" Type="http://schemas.openxmlformats.org/officeDocument/2006/relationships/image" Target="file:///E:\&#25945;&#23398;&#36164;&#28304;\2017&#20013;&#32771;&#31934;&#33521;&#29289;&#29702;&#65288;&#20154;&#25945;&#29256;&#65289;\&#31532;&#19977;&#31687;&#12288;&#25972;&#21512;&#19982;&#20914;&#21050;\AA56.TIF" TargetMode="Externa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http://p1.so.qhmsg.com/bdr/_240_/t0101cea28f4cb16d86.jpg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2018-06-03T12:18:00Z</dcterms:created>
  <dc:creator>Covalent</dc:creator>
  <cp:lastModifiedBy>Administrator</cp:lastModifiedBy>
  <dcterms:modified xsi:type="dcterms:W3CDTF">2018-09-22T02:09:43Z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