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djustRightInd/>
        <w:snapToGrid/>
        <w:spacing w:after="0" w:line="300" w:lineRule="auto"/>
        <w:jc w:val="center"/>
        <w:rPr>
          <w:rFonts w:cs="MingLiU" w:asciiTheme="minorEastAsia" w:hAnsiTheme="minorEastAsia" w:eastAsiaTheme="minorEastAsia"/>
          <w:b/>
          <w:color w:val="000000"/>
          <w:spacing w:val="10"/>
          <w:sz w:val="30"/>
          <w:szCs w:val="30"/>
          <w:lang w:val="zh-TW"/>
        </w:rPr>
      </w:pPr>
      <w:r>
        <w:rPr>
          <w:rFonts w:hint="eastAsia" w:cs="MingLiU" w:asciiTheme="minorEastAsia" w:hAnsiTheme="minorEastAsia" w:eastAsiaTheme="minorEastAsia"/>
          <w:b/>
          <w:color w:val="000000"/>
          <w:spacing w:val="10"/>
          <w:sz w:val="30"/>
          <w:szCs w:val="30"/>
          <w:lang w:val="zh-TW" w:eastAsia="zh-TW"/>
        </w:rPr>
        <w:pict>
          <v:shape id="_x0000_s1025" o:spid="_x0000_s1025" o:spt="75" type="#_x0000_t75" style="position:absolute;left:0pt;margin-left:969pt;margin-top:899pt;height:29pt;width:3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hint="eastAsia" w:cs="MingLiU" w:asciiTheme="minorEastAsia" w:hAnsiTheme="minorEastAsia" w:eastAsiaTheme="minorEastAsia"/>
          <w:b/>
          <w:color w:val="000000"/>
          <w:spacing w:val="10"/>
          <w:sz w:val="30"/>
          <w:szCs w:val="30"/>
          <w:lang w:val="zh-TW" w:eastAsia="zh-TW"/>
        </w:rPr>
        <w:t>成都市二〇一八年高中阶段教育学校统一招生考试</w:t>
      </w:r>
    </w:p>
    <w:p>
      <w:pPr>
        <w:widowControl w:val="0"/>
        <w:adjustRightInd/>
        <w:snapToGrid/>
        <w:spacing w:after="0" w:line="300" w:lineRule="auto"/>
        <w:jc w:val="center"/>
        <w:rPr>
          <w:rFonts w:cs="Times New Roman" w:asciiTheme="minorEastAsia" w:hAnsiTheme="minorEastAsia" w:eastAsiaTheme="minorEastAsia"/>
          <w:b/>
          <w:sz w:val="21"/>
          <w:szCs w:val="21"/>
        </w:rPr>
      </w:pP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(</w:t>
      </w:r>
      <w:r>
        <w:rPr>
          <w:rFonts w:hint="eastAsia" w:cs="MingLiU" w:asciiTheme="minorEastAsia" w:hAnsiTheme="minorEastAsia" w:eastAsiaTheme="minorEastAsia"/>
          <w:b/>
          <w:color w:val="000000"/>
          <w:spacing w:val="10"/>
          <w:sz w:val="21"/>
          <w:szCs w:val="21"/>
          <w:lang w:val="zh-TW" w:eastAsia="zh-TW"/>
        </w:rPr>
        <w:t>含成都市初中毕业会考）</w:t>
      </w:r>
    </w:p>
    <w:p>
      <w:pPr>
        <w:widowControl w:val="0"/>
        <w:adjustRightInd/>
        <w:snapToGrid/>
        <w:spacing w:after="0" w:line="300" w:lineRule="auto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bookmarkStart w:id="0" w:name="bookmark0"/>
      <w:r>
        <w:rPr>
          <w:rFonts w:hint="eastAsia" w:cs="MingLiU" w:asciiTheme="minorEastAsia" w:hAnsiTheme="minorEastAsia" w:eastAsiaTheme="minorEastAsia"/>
          <w:b/>
          <w:color w:val="000000"/>
          <w:sz w:val="32"/>
          <w:szCs w:val="32"/>
          <w:lang w:val="zh-TW" w:eastAsia="zh-TW"/>
        </w:rPr>
        <w:t>物</w:t>
      </w:r>
      <w:r>
        <w:rPr>
          <w:rFonts w:cs="Batang" w:asciiTheme="minorEastAsia" w:hAnsiTheme="minorEastAsia" w:eastAsiaTheme="minorEastAsia"/>
          <w:b/>
          <w:color w:val="000000"/>
          <w:sz w:val="32"/>
          <w:szCs w:val="32"/>
          <w:lang w:val="zh-TW" w:eastAsia="zh-TW"/>
        </w:rPr>
        <w:t xml:space="preserve"> </w:t>
      </w:r>
      <w:r>
        <w:rPr>
          <w:rFonts w:hint="eastAsia" w:cs="MingLiU" w:asciiTheme="minorEastAsia" w:hAnsiTheme="minorEastAsia" w:eastAsiaTheme="minorEastAsia"/>
          <w:b/>
          <w:color w:val="000000"/>
          <w:sz w:val="32"/>
          <w:szCs w:val="32"/>
          <w:lang w:val="zh-TW" w:eastAsia="zh-TW"/>
        </w:rPr>
        <w:t>理</w:t>
      </w:r>
      <w:bookmarkEnd w:id="0"/>
    </w:p>
    <w:p>
      <w:pPr>
        <w:widowControl w:val="0"/>
        <w:adjustRightInd/>
        <w:snapToGrid/>
        <w:spacing w:after="0" w:line="300" w:lineRule="auto"/>
        <w:jc w:val="center"/>
        <w:rPr>
          <w:rFonts w:cs="Times New Roman" w:asciiTheme="minorEastAsia" w:hAnsiTheme="minorEastAsia" w:eastAsiaTheme="minorEastAsia"/>
          <w:sz w:val="30"/>
          <w:szCs w:val="30"/>
        </w:rPr>
      </w:pPr>
      <w:bookmarkStart w:id="1" w:name="bookmark1"/>
      <w:r>
        <w:rPr>
          <w:rFonts w:cs="Arial Unicode MS" w:asciiTheme="minorEastAsia" w:hAnsiTheme="minorEastAsia" w:eastAsiaTheme="minorEastAsia"/>
          <w:bCs/>
          <w:color w:val="000000"/>
          <w:sz w:val="30"/>
          <w:szCs w:val="30"/>
          <w:lang w:eastAsia="en-US"/>
        </w:rPr>
        <w:t>A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30"/>
          <w:szCs w:val="30"/>
          <w:lang w:val="zh-TW" w:eastAsia="zh-TW"/>
        </w:rPr>
        <w:t>卷</w:t>
      </w:r>
      <w:r>
        <w:rPr>
          <w:rFonts w:cs="Arial Unicode MS" w:asciiTheme="minorEastAsia" w:hAnsiTheme="minorEastAsia" w:eastAsiaTheme="minorEastAsia"/>
          <w:bCs/>
          <w:color w:val="000000"/>
          <w:sz w:val="30"/>
          <w:szCs w:val="30"/>
          <w:lang w:val="zh-TW" w:eastAsia="zh-TW"/>
        </w:rPr>
        <w:t>(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30"/>
          <w:szCs w:val="30"/>
          <w:lang w:val="zh-TW" w:eastAsia="zh-TW"/>
        </w:rPr>
        <w:t>共</w:t>
      </w:r>
      <w:r>
        <w:rPr>
          <w:rFonts w:cs="Arial Unicode MS" w:asciiTheme="minorEastAsia" w:hAnsiTheme="minorEastAsia" w:eastAsiaTheme="minorEastAsia"/>
          <w:bCs/>
          <w:color w:val="000000"/>
          <w:sz w:val="30"/>
          <w:szCs w:val="30"/>
          <w:lang w:val="zh-TW" w:eastAsia="zh-TW"/>
        </w:rPr>
        <w:t>90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30"/>
          <w:szCs w:val="30"/>
          <w:lang w:val="zh-TW" w:eastAsia="zh-TW"/>
        </w:rPr>
        <w:t>分</w:t>
      </w:r>
      <w:r>
        <w:rPr>
          <w:rFonts w:cs="Arial Unicode MS" w:asciiTheme="minorEastAsia" w:hAnsiTheme="minorEastAsia" w:eastAsiaTheme="minorEastAsia"/>
          <w:bCs/>
          <w:color w:val="000000"/>
          <w:sz w:val="30"/>
          <w:szCs w:val="30"/>
          <w:lang w:val="zh-TW" w:eastAsia="zh-TW"/>
        </w:rPr>
        <w:t>&gt;</w:t>
      </w:r>
      <w:bookmarkEnd w:id="1"/>
    </w:p>
    <w:p>
      <w:pPr>
        <w:widowControl w:val="0"/>
        <w:adjustRightInd/>
        <w:snapToGrid/>
        <w:spacing w:after="0" w:line="300" w:lineRule="auto"/>
        <w:jc w:val="center"/>
        <w:rPr>
          <w:rFonts w:cs="Times New Roman" w:asciiTheme="majorEastAsia" w:hAnsiTheme="majorEastAsia" w:eastAsiaTheme="majorEastAsia"/>
          <w:b/>
          <w:sz w:val="21"/>
          <w:szCs w:val="21"/>
        </w:rPr>
      </w:pPr>
      <w:bookmarkStart w:id="2" w:name="bookmark2"/>
      <w:r>
        <w:rPr>
          <w:rFonts w:hint="eastAsia" w:cs="MingLiU" w:asciiTheme="majorEastAsia" w:hAnsiTheme="majorEastAsia" w:eastAsiaTheme="majorEastAsia"/>
          <w:b/>
          <w:color w:val="000000"/>
          <w:sz w:val="21"/>
          <w:szCs w:val="21"/>
          <w:lang w:val="zh-TW" w:eastAsia="zh-TW"/>
        </w:rPr>
        <w:t>第</w:t>
      </w:r>
      <w:r>
        <w:rPr>
          <w:rFonts w:cs="David" w:asciiTheme="majorEastAsia" w:hAnsiTheme="majorEastAsia" w:eastAsiaTheme="majorEastAsia"/>
          <w:b/>
          <w:bCs/>
          <w:color w:val="000000"/>
          <w:spacing w:val="100"/>
          <w:w w:val="40"/>
          <w:sz w:val="21"/>
          <w:szCs w:val="21"/>
          <w:lang w:val="zh-TW" w:eastAsia="zh-TW"/>
        </w:rPr>
        <w:t>I</w:t>
      </w:r>
      <w:r>
        <w:rPr>
          <w:rFonts w:hint="eastAsia" w:cs="MingLiU" w:asciiTheme="majorEastAsia" w:hAnsiTheme="majorEastAsia" w:eastAsiaTheme="majorEastAsia"/>
          <w:b/>
          <w:color w:val="000000"/>
          <w:sz w:val="21"/>
          <w:szCs w:val="21"/>
          <w:lang w:val="zh-TW" w:eastAsia="zh-TW"/>
        </w:rPr>
        <w:t>卷</w:t>
      </w:r>
      <w:r>
        <w:rPr>
          <w:rFonts w:cs="David" w:asciiTheme="majorEastAsia" w:hAnsiTheme="majorEastAsia" w:eastAsiaTheme="majorEastAsia"/>
          <w:b/>
          <w:bCs/>
          <w:color w:val="000000"/>
          <w:spacing w:val="100"/>
          <w:w w:val="40"/>
          <w:sz w:val="21"/>
          <w:szCs w:val="21"/>
          <w:lang w:eastAsia="en-US"/>
        </w:rPr>
        <w:t>(</w:t>
      </w:r>
      <w:r>
        <w:rPr>
          <w:rFonts w:hint="eastAsia" w:cs="MingLiU" w:asciiTheme="majorEastAsia" w:hAnsiTheme="majorEastAsia" w:eastAsiaTheme="majorEastAsia"/>
          <w:b/>
          <w:color w:val="000000"/>
          <w:sz w:val="21"/>
          <w:szCs w:val="21"/>
          <w:lang w:val="zh-TW" w:eastAsia="zh-TW"/>
        </w:rPr>
        <w:t>选择题，</w:t>
      </w:r>
      <w:r>
        <w:rPr>
          <w:rFonts w:hint="eastAsia" w:cs="MingLiU" w:asciiTheme="majorEastAsia" w:hAnsiTheme="majorEastAsia" w:eastAsiaTheme="majorEastAsia"/>
          <w:b/>
          <w:color w:val="000000"/>
          <w:sz w:val="21"/>
          <w:szCs w:val="21"/>
          <w:lang w:val="zh-TW"/>
        </w:rPr>
        <w:t>共28分</w:t>
      </w:r>
      <w:r>
        <w:rPr>
          <w:rFonts w:hint="eastAsia" w:cs="MingLiU" w:asciiTheme="majorEastAsia" w:hAnsiTheme="majorEastAsia" w:eastAsiaTheme="majorEastAsia"/>
          <w:b/>
          <w:color w:val="000000"/>
          <w:sz w:val="21"/>
          <w:szCs w:val="21"/>
          <w:lang w:val="zh-TW" w:eastAsia="zh-TW"/>
        </w:rPr>
        <w:t>）</w:t>
      </w:r>
      <w:bookmarkEnd w:id="2"/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MingLiU" w:asciiTheme="minorEastAsia" w:hAnsiTheme="minorEastAsia" w:eastAsiaTheme="minorEastAsia"/>
          <w:color w:val="000000"/>
          <w:w w:val="60"/>
          <w:sz w:val="21"/>
          <w:szCs w:val="21"/>
          <w:lang w:val="zh-TW" w:eastAsia="zh-TW"/>
        </w:rPr>
        <w:t>一、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单项选择题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（每小题2分，共28分）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1.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系安全带可以减小因汽车紧急刹车对人员造成的伤害，下列说法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正确的是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（   ）</w:t>
      </w:r>
    </w:p>
    <w:p>
      <w:pPr>
        <w:pStyle w:val="9"/>
        <w:widowControl w:val="0"/>
        <w:numPr>
          <w:ilvl w:val="0"/>
          <w:numId w:val="1"/>
        </w:numPr>
        <w:adjustRightInd/>
        <w:snapToGrid/>
        <w:spacing w:after="0" w:line="300" w:lineRule="auto"/>
        <w:ind w:firstLine="0" w:firstLineChars="0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刹车时人的惯性会消失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 xml:space="preserve">         B.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刹车时人的惯性会增大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C.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刹车时人会受到向前的惯性力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 xml:space="preserve">   D.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刹车时人由于惯性会向前倾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2.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近来共享电动汽车成为人们低碳出行的交通工具，某共享汽车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30min行驶20km,则该车的平均速度为（  ）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40km/h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ab/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B. 1.5km/min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    C.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15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m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/s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ab/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D. 40m/s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3.在四冲程汽油机的一个工作循环中，将内能转化为机械能的冲程是（   ）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A.吸气冲程 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B.压缩冲程   C.做功冲程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D.排气冲程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4.图1所示的“吸引”现象中，由大气压强引起的是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inline distT="0" distB="0" distL="0" distR="0">
            <wp:extent cx="5734050" cy="88582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A.拔火罐赶玻璃灌吸在皮肤上    B.塑料梳子吸引干燥的头发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C.条形磁铁吸引小磁针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      D.两个铅块挤压在一起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5.关于声现象,下列说法正确的是(   )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A.常温(15℃)下，空气中的声速大于水中的声速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B“蒙面歌王”节目中观众是通过音调猜出歌手的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C.声呐利用次声波可以确定鱼群位置和海水深度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D.汽车排气管上安装消声器是在声源处减弱噪声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6.图2所示的实例中，为了增大压强的是（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inline distT="0" distB="0" distL="0" distR="0">
            <wp:extent cx="5724525" cy="136207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A.安全锤一端做成锥形   B.坦克的履带非常宽大   C.铁轨下铺放很多轨枕 D.滑雪板的面积比较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7.关于材料和信息技术，下列说法正确的是(   )</w:t>
      </w:r>
      <w:bookmarkStart w:id="4" w:name="_GoBack"/>
      <w:bookmarkEnd w:id="4"/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A.铜、铁、铝都是磁性材料，可以被磁化   B.玻璃、橡胶制品在常温下是导体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C.光缆通信中光在光纤里一直沿直线传播   D.北斗卫星导航系统通过电磁波提供定位服务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4756785</wp:posOffset>
            </wp:positionH>
            <wp:positionV relativeFrom="paragraph">
              <wp:posOffset>-34290</wp:posOffset>
            </wp:positionV>
            <wp:extent cx="1285875" cy="1247775"/>
            <wp:effectExtent l="19050" t="0" r="952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8.下列数据最符合实际的是（   ）</w:t>
      </w:r>
    </w:p>
    <w:p>
      <w:pPr>
        <w:widowControl w:val="0"/>
        <w:adjustRightInd/>
        <w:snapToGrid/>
        <w:spacing w:after="0" w:line="300" w:lineRule="auto"/>
        <w:ind w:firstLine="210" w:firstLineChars="10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A.手机充电器的工作电流约为20A    B.USB接口的输出电压约为5V</w:t>
      </w:r>
    </w:p>
    <w:p>
      <w:pPr>
        <w:widowControl w:val="0"/>
        <w:adjustRightInd/>
        <w:snapToGrid/>
        <w:spacing w:after="0" w:line="300" w:lineRule="auto"/>
        <w:ind w:firstLine="210" w:firstLineChars="10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C.家用微波炉的额定功率约为10W   D.家用空调工作一晚消耗约100度电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9.图3所示的串联和并联电路，两个灯泡阻值不等，开关S闭合，关 于电路中的电流或电压关系，下列说法正确的是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4756785</wp:posOffset>
            </wp:positionH>
            <wp:positionV relativeFrom="paragraph">
              <wp:posOffset>132715</wp:posOffset>
            </wp:positionV>
            <wp:extent cx="1306195" cy="1247775"/>
            <wp:effectExtent l="19050" t="0" r="825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619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A.甲电路中，U=U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=U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 xml:space="preserve">2      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B.甲电路中，U&gt;U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=U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2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C.乙电路中，I=I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l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+I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 xml:space="preserve">2      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D.乙电路中，I&gt;I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=I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10.关于原子、原子核、核能和能源，下列说法正确的是（ 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A.原子由原子核和质于组成         B.原子核由质子和中子组成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C.太阳的惊人能量来自内部的核裂变   D.石油、风能、可燃冰属于可再生能源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11.小册在家煮汤圆，有关煮汤圆过程中的物理知识，下列说法正确 的是（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A.刚从冰箱冰冻室取出的速冻汤圆没有内能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4184015</wp:posOffset>
            </wp:positionH>
            <wp:positionV relativeFrom="paragraph">
              <wp:posOffset>257810</wp:posOffset>
            </wp:positionV>
            <wp:extent cx="1858645" cy="1266825"/>
            <wp:effectExtent l="19050" t="0" r="8255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B.汤圆内能增大是通过热传递方式来实现的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C.汤圆在煮的过程中体积变大是因为分子间存在斥力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D.汤圆煮熟关火后水不冉沸腾是因为为水分子停止运动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12.关于图4所示实验，下列说法正确的是（ 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A.用该装置可探宄“让通电导体在磁场中动起来”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B.法拉第根据该实验揭示的原理发明了电动机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C.导体ab竖直向上运动时，灵敏电流表指针偏转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D.导体ab水平向左运动时，灵敏电流表指针偏转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5052060</wp:posOffset>
            </wp:positionH>
            <wp:positionV relativeFrom="paragraph">
              <wp:posOffset>42545</wp:posOffset>
            </wp:positionV>
            <wp:extent cx="1295400" cy="1609725"/>
            <wp:effectExtent l="19050" t="0" r="0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13.关于家庭电路和安全用电，下列说法准确的是（ 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A.控制各灯具的开关都应该安装在零线上   B.有金属外壳的用电器都使用两脚插头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C.应该定期对漏电保护器进行例行试验    D.不接触高压设备就不会引起触电事故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14.如图5所示，小邦在国色天乡玩蹦极，不考虑空气阻力，关于他 在下降过程中的能量分析，下列说法正确的是（   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A.弹性绳绷直前，重力势能增大，动能减小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B.弹性绳绷直前，重力势能减小，动能不变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C.下降到最低点，动能最小，弹性势能最大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D.下降到最低点，重力势能最大，弹性势能最大 </w:t>
      </w:r>
    </w:p>
    <w:p>
      <w:pPr>
        <w:widowControl w:val="0"/>
        <w:adjustRightInd/>
        <w:snapToGrid/>
        <w:spacing w:after="0" w:line="300" w:lineRule="auto"/>
        <w:jc w:val="center"/>
        <w:rPr>
          <w:rFonts w:cs="Arial Unicode MS" w:asciiTheme="minorEastAsia" w:hAnsiTheme="minorEastAsia" w:eastAsiaTheme="minorEastAsia"/>
          <w:b/>
          <w:color w:val="000000"/>
          <w:sz w:val="28"/>
          <w:szCs w:val="28"/>
        </w:rPr>
      </w:pPr>
      <w:r>
        <w:rPr>
          <w:rFonts w:hint="eastAsia" w:cs="Arial Unicode MS" w:asciiTheme="minorEastAsia" w:hAnsiTheme="minorEastAsia" w:eastAsiaTheme="minorEastAsia"/>
          <w:b/>
          <w:color w:val="000000"/>
          <w:sz w:val="28"/>
          <w:szCs w:val="28"/>
        </w:rPr>
        <w:t>第II卷(非选择题，共62分）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二、填空题(每小题2分，共32分）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15.小付买了…盒“雪月饼”，为了保持低温，工作人员在月饼包 装盒内装入了一定量的“干冰”。回到家中，打开包装盒，发现周围空气出现了 “白雾”，这是因为干冰在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</w:rPr>
        <w:t xml:space="preserve">_     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 xml:space="preserve">过程中吸收热量，使空气中的水蒸气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</w:rPr>
        <w:t xml:space="preserve">   _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成了小雨滴。（两空均填物态变化名称）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16.标有“12V6GW”的汽车灯泡工作时，用电压表测得其两端电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压如图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6</w:t>
      </w:r>
      <w:r>
        <w:rPr>
          <w:rFonts w:hint="eastAsia" w:cs="Arial Unicode MS" w:asciiTheme="minorEastAsia" w:hAnsiTheme="minorEastAsia" w:eastAsiaTheme="minorEastAsia"/>
          <w:color w:val="000000"/>
          <w:spacing w:val="30"/>
          <w:sz w:val="21"/>
          <w:szCs w:val="21"/>
          <w:lang w:val="zh-TW" w:eastAsia="zh-TW"/>
        </w:rPr>
        <w:t>所示，则灯泡的实际电压为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  <w:lang w:val="zh-TW"/>
        </w:rPr>
        <w:t xml:space="preserve">    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V</w:t>
      </w:r>
      <w:r>
        <w:rPr>
          <w:rFonts w:hint="eastAsia" w:cs="Arial Unicode MS" w:asciiTheme="minorEastAsia" w:hAnsiTheme="minorEastAsia" w:eastAsiaTheme="minorEastAsia"/>
          <w:color w:val="000000"/>
          <w:spacing w:val="30"/>
          <w:sz w:val="21"/>
          <w:szCs w:val="21"/>
          <w:lang w:val="zh-TW" w:eastAsia="zh-TW"/>
        </w:rPr>
        <w:t>，灯泡的实际功率</w:t>
      </w:r>
      <w:r>
        <w:rPr>
          <w:rFonts w:hint="eastAsia" w:cs="Arial Unicode MS" w:asciiTheme="minorEastAsia" w:hAnsiTheme="minorEastAsia" w:eastAsiaTheme="minorEastAsia"/>
          <w:color w:val="000000"/>
          <w:spacing w:val="30"/>
          <w:sz w:val="21"/>
          <w:szCs w:val="21"/>
          <w:u w:val="single"/>
          <w:lang w:val="zh-TW"/>
        </w:rPr>
        <w:t xml:space="preserve">     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(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选填“大于”、“小于”或“等于”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)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60W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。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17.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小佑收集了很多材料和长度都相同但粗细不同的铅笔芯。如图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7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所示，是用他身边的器材自制的简易调光灯电路。闭合开关，夹子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向右移动的过程中灯泡亮度应该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  <w:lang w:val="zh-TW"/>
        </w:rPr>
        <w:t xml:space="preserve">  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eastAsia="en-US"/>
        </w:rPr>
        <w:t>(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选填“变亮”、“变暗”、或“不变”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)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；夹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子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 xml:space="preserve"> 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从最左端移动到域彳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f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端的过程中，他发现灯泡亮度变化不明显，他应该调换更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  <w:lang w:val="zh-TW"/>
        </w:rPr>
        <w:t xml:space="preserve">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 xml:space="preserve"> (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选填“粗”或“细”）的铅笔芯来做实验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。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18.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8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所示，能自甶转动的司南静止时，它的长柄指向南方，说明长柄是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极。如图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9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所示，自制电磁铁的线圈匝数一定时，增大电流，电磁铁的磁性会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_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 xml:space="preserve">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_ (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选填“增强”、“减弱”或“不变”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)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。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452120</wp:posOffset>
            </wp:positionV>
            <wp:extent cx="1381125" cy="1276350"/>
            <wp:effectExtent l="19050" t="0" r="9525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2164080" cy="1638300"/>
            <wp:effectExtent l="19050" t="0" r="7031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4669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1765300" cy="1390650"/>
            <wp:effectExtent l="19050" t="0" r="5967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5683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371475</wp:posOffset>
            </wp:positionV>
            <wp:extent cx="2847975" cy="1714500"/>
            <wp:effectExtent l="19050" t="0" r="9525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1000125" cy="22764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19.佑佑同学正确使用托盘天平测得•木块的质量如图10所示，则木块的质量为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g。记录数椐时，用橡皮擦檫去错误数据，手按压橡皮擦的力越大，纸张受到的摩擦力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(选填“越大”、“越小”或“不变”)。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20.在探究凸透镜成像规律的实验中，某次实验的成像情况如图11所 示，小组成员提出“有哪些方法可以让光屏上的像变大”的问题，经过讨论后形成两个方案，而且结果都达到目的。方案一：：保持蜡烛和光屏的位置不动，只将凸透镜向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       _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移动适当距离；方案二：保持凸透镜位置不动，将蜡烛和光屏都向_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        _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移动。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4029075" cy="184023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84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1971675" cy="178625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78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</w:pP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21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我国第二艘航空母舰己于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2018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年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5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月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 xml:space="preserve">13 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/>
        </w:rPr>
        <w:t>日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开始出海试航，将来可增加我国海军实力。如图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12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所乐，辽宁号航空母舰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 xml:space="preserve"> 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训练过程中，舰载飞机飞离航母，与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/>
        </w:rPr>
        <w:t>飞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离前相比，母舰会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u w:val="single"/>
          <w:lang w:val="zh-TW"/>
        </w:rPr>
        <w:t xml:space="preserve">    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 xml:space="preserve"> (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选填“上浮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eastAsia="en-US"/>
        </w:rPr>
        <w:t>一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些”、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“</w:t>
      </w:r>
      <w:r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 xml:space="preserve"> 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</w:rPr>
        <w:t>下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沉一些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”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或“保持不变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”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）。舰载机起飞时，机翼上表面空气流动速度</w:t>
      </w:r>
    </w:p>
    <w:p>
      <w:pPr>
        <w:widowControl w:val="0"/>
        <w:adjustRightInd/>
        <w:snapToGrid/>
        <w:spacing w:after="0" w:line="300" w:lineRule="auto"/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</w:pP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 xml:space="preserve"> 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u w:val="single"/>
          <w:lang w:val="zh-TW"/>
        </w:rPr>
        <w:t xml:space="preserve">      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 xml:space="preserve"> (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选填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“大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于</w:t>
      </w: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  <w:lang w:val="zh-TW" w:eastAsia="zh-TW"/>
        </w:rPr>
        <w:t>”、“</w:t>
      </w:r>
      <w:r>
        <w:rPr>
          <w:rFonts w:hint="eastAsia" w:cs="Arial Unicode MS" w:asciiTheme="minorEastAsia" w:hAnsiTheme="minorEastAsia" w:eastAsiaTheme="minorEastAsia"/>
          <w:color w:val="000000"/>
          <w:spacing w:val="30"/>
          <w:sz w:val="21"/>
          <w:szCs w:val="21"/>
          <w:lang w:val="zh-TW" w:eastAsia="zh-TW"/>
        </w:rPr>
        <w:t>小于”或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“等于</w:t>
      </w:r>
      <w:r>
        <w:rPr>
          <w:rFonts w:hint="eastAsia" w:cs="Arial Unicode MS" w:asciiTheme="minorEastAsia" w:hAnsiTheme="minorEastAsia" w:eastAsiaTheme="minorEastAsia"/>
          <w:color w:val="000000"/>
          <w:spacing w:val="30"/>
          <w:sz w:val="21"/>
          <w:szCs w:val="21"/>
          <w:lang w:val="zh-TW" w:eastAsia="zh-TW"/>
        </w:rPr>
        <w:t>”）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下表面空气流动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 xml:space="preserve"> 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速度。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5194935</wp:posOffset>
            </wp:positionH>
            <wp:positionV relativeFrom="paragraph">
              <wp:posOffset>15240</wp:posOffset>
            </wp:positionV>
            <wp:extent cx="1292225" cy="1114425"/>
            <wp:effectExtent l="19050" t="0" r="3175" b="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22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13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所示，电热水壶上标有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“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‘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20V 1800W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”，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小明发现烧水过程中热水壶的发热体部分很快变热，但连接的电线却不怎么热，是因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为导线的电阻比发热体的电阻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_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>_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  <w:lang w:val="zh-TW"/>
        </w:rPr>
        <w:t xml:space="preserve">       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。在额定电压下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烧开一壶水用时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3min20s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vertAlign w:val="subscript"/>
          <w:lang w:eastAsia="en-US"/>
        </w:rPr>
        <w:t>f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这段时间内电热水壶发热体产生的热量为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u w:val="single"/>
          <w:lang w:val="zh-TW" w:eastAsia="zh-TW"/>
        </w:rPr>
        <w:tab/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u w:val="single"/>
          <w:lang w:val="zh-TW"/>
        </w:rPr>
        <w:t xml:space="preserve">  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J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三、作图与计算题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(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共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6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分。计算题在解答时应写出公式和重要的演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算步骤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只写出最后答案的不能得分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23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(4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分）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（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1)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14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所示，一束激光从空气中射到半圆形玻璃砖上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 xml:space="preserve">(0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为圆心），发生了反射和折射，请在图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14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中画出：①反射光线；②折射光线的大致方向。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(2)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15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是教师里的学生座椅，乙图是它的侧面图，要在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C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点用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 xml:space="preserve">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最小的力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F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使座椅绕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开始逆时针转动，请在图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15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乙中画出；①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 xml:space="preserve">F 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的力臂②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F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的示意图。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1446530" cy="1762125"/>
            <wp:effectExtent l="19050" t="0" r="957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7755" cy="1763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z w:val="21"/>
          <w:szCs w:val="21"/>
        </w:rPr>
        <w:drawing>
          <wp:inline distT="0" distB="0" distL="0" distR="0">
            <wp:extent cx="2771775" cy="1924050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924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4394835</wp:posOffset>
            </wp:positionH>
            <wp:positionV relativeFrom="paragraph">
              <wp:posOffset>606425</wp:posOffset>
            </wp:positionV>
            <wp:extent cx="1619250" cy="1638300"/>
            <wp:effectExtent l="19050" t="0" r="0" b="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24. (6分）成都IE在大力发展包括无人机在内的高新技术产业。快递行业的一些公司积极尝试无人机送货,如图16所示。一架无人机载着货物沿竖直方向匀速上升5m,该货物质量为3. 6kg、体枳为2. 4 X 10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-3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m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。求：(1)货物的密度；(2)提升货物所做的功。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4813935</wp:posOffset>
            </wp:positionH>
            <wp:positionV relativeFrom="paragraph">
              <wp:posOffset>207010</wp:posOffset>
            </wp:positionV>
            <wp:extent cx="1466850" cy="1143000"/>
            <wp:effectExtent l="19050" t="0" r="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Times New Roman" w:asciiTheme="minorEastAsia" w:hAnsiTheme="minorEastAsia" w:eastAsiaTheme="minorEastAsia"/>
          <w:sz w:val="21"/>
          <w:szCs w:val="21"/>
        </w:rPr>
        <w:t>25.</w:t>
      </w:r>
      <w:r>
        <w:rPr>
          <w:rFonts w:cs="Times New Roman" w:asciiTheme="minorEastAsia" w:hAnsiTheme="minorEastAsia" w:eastAsiaTheme="minorEastAsia"/>
          <w:sz w:val="21"/>
          <w:szCs w:val="21"/>
        </w:rPr>
        <w:tab/>
      </w:r>
      <w:r>
        <w:rPr>
          <w:rFonts w:cs="Times New Roman" w:asciiTheme="minorEastAsia" w:hAnsiTheme="minorEastAsia" w:eastAsiaTheme="minorEastAsia"/>
          <w:sz w:val="21"/>
          <w:szCs w:val="21"/>
        </w:rPr>
        <w:t>(6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分）如图1</w:t>
      </w:r>
      <w:r>
        <w:rPr>
          <w:rFonts w:cs="Times New Roman" w:asciiTheme="minorEastAsia" w:hAnsiTheme="minorEastAsia" w:eastAsiaTheme="minorEastAsia"/>
          <w:sz w:val="21"/>
          <w:szCs w:val="21"/>
        </w:rPr>
        <w:t>7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所示，电源电压保持不变，灯泡上标有“</w:t>
      </w:r>
      <w:r>
        <w:rPr>
          <w:rFonts w:cs="Times New Roman" w:asciiTheme="minorEastAsia" w:hAnsiTheme="minorEastAsia" w:eastAsiaTheme="minorEastAsia"/>
          <w:sz w:val="21"/>
          <w:szCs w:val="21"/>
        </w:rPr>
        <w:t>12V 6W”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，</w:t>
      </w:r>
      <w:r>
        <w:rPr>
          <w:rFonts w:cs="Times New Roman" w:asciiTheme="minorEastAsia" w:hAnsiTheme="minorEastAsia" w:eastAsiaTheme="minorEastAsia"/>
          <w:sz w:val="21"/>
          <w:szCs w:val="21"/>
        </w:rPr>
        <w:t xml:space="preserve">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定值电阻R</w:t>
      </w:r>
      <w:r>
        <w:rPr>
          <w:rFonts w:cs="Times New Roman" w:asciiTheme="minorEastAsia" w:hAnsiTheme="minorEastAsia" w:eastAsiaTheme="minorEastAsia"/>
          <w:sz w:val="21"/>
          <w:szCs w:val="21"/>
        </w:rPr>
        <w:t>=120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Ω</w:t>
      </w:r>
      <w:r>
        <w:rPr>
          <w:rFonts w:cs="Times New Roman" w:asciiTheme="minorEastAsia" w:hAnsiTheme="minorEastAsia" w:eastAsiaTheme="minorEastAsia"/>
          <w:sz w:val="21"/>
          <w:szCs w:val="21"/>
        </w:rPr>
        <w:t>,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滑动变阻器</w:t>
      </w:r>
      <w:r>
        <w:rPr>
          <w:rFonts w:cs="Times New Roman" w:asciiTheme="minorEastAsia" w:hAnsiTheme="minorEastAsia" w:eastAsiaTheme="minorEastAsia"/>
          <w:sz w:val="21"/>
          <w:szCs w:val="21"/>
        </w:rPr>
        <w:t>R2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上标有“</w:t>
      </w:r>
      <w:r>
        <w:rPr>
          <w:rFonts w:cs="Times New Roman" w:asciiTheme="minorEastAsia" w:hAnsiTheme="minorEastAsia" w:eastAsiaTheme="minorEastAsia"/>
          <w:sz w:val="21"/>
          <w:szCs w:val="21"/>
        </w:rPr>
        <w:t>50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Ω、</w:t>
      </w:r>
      <w:r>
        <w:rPr>
          <w:rFonts w:cs="Times New Roman" w:asciiTheme="minorEastAsia" w:hAnsiTheme="minorEastAsia" w:eastAsiaTheme="minorEastAsia"/>
          <w:sz w:val="21"/>
          <w:szCs w:val="21"/>
        </w:rPr>
        <w:t>1A”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，电压表的量程</w:t>
      </w:r>
      <w:r>
        <w:rPr>
          <w:rFonts w:cs="Times New Roman" w:asciiTheme="minorEastAsia" w:hAnsiTheme="minorEastAsia" w:eastAsiaTheme="minorEastAsia"/>
          <w:sz w:val="21"/>
          <w:szCs w:val="21"/>
        </w:rPr>
        <w:t xml:space="preserve">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选用“</w:t>
      </w:r>
      <w:r>
        <w:rPr>
          <w:rFonts w:cs="Times New Roman" w:asciiTheme="minorEastAsia" w:hAnsiTheme="minorEastAsia" w:eastAsiaTheme="minorEastAsia"/>
          <w:sz w:val="21"/>
          <w:szCs w:val="21"/>
        </w:rPr>
        <w:t>0</w:t>
      </w:r>
      <w:r>
        <w:rPr>
          <w:rFonts w:hint="eastAsia" w:hAnsi="MS Mincho" w:eastAsia="MS Mincho" w:cs="MS Mincho" w:asciiTheme="minorEastAsia"/>
          <w:sz w:val="21"/>
          <w:szCs w:val="21"/>
        </w:rPr>
        <w:t>〜</w:t>
      </w:r>
      <w:r>
        <w:rPr>
          <w:rFonts w:cs="Times New Roman" w:asciiTheme="minorEastAsia" w:hAnsiTheme="minorEastAsia" w:eastAsiaTheme="minorEastAsia"/>
          <w:sz w:val="21"/>
          <w:szCs w:val="21"/>
        </w:rPr>
        <w:t>3V”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。断开</w:t>
      </w:r>
      <w:r>
        <w:rPr>
          <w:rFonts w:cs="Times New Roman" w:asciiTheme="minorEastAsia" w:hAnsiTheme="minorEastAsia" w:eastAsiaTheme="minorEastAsia"/>
          <w:sz w:val="21"/>
          <w:szCs w:val="21"/>
        </w:rPr>
        <w:t>S2,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闭合</w:t>
      </w:r>
      <w:r>
        <w:rPr>
          <w:rFonts w:cs="Times New Roman" w:asciiTheme="minorEastAsia" w:hAnsiTheme="minorEastAsia" w:eastAsiaTheme="minorEastAsia"/>
          <w:sz w:val="21"/>
          <w:szCs w:val="21"/>
        </w:rPr>
        <w:t>S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和</w:t>
      </w:r>
      <w:r>
        <w:rPr>
          <w:rFonts w:cs="Times New Roman" w:asciiTheme="minorEastAsia" w:hAnsiTheme="minorEastAsia" w:eastAsiaTheme="minorEastAsia"/>
          <w:sz w:val="21"/>
          <w:szCs w:val="21"/>
        </w:rPr>
        <w:t>S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1滑片</w:t>
      </w:r>
      <w:r>
        <w:rPr>
          <w:rFonts w:cs="Times New Roman" w:asciiTheme="minorEastAsia" w:hAnsiTheme="minorEastAsia" w:eastAsiaTheme="minorEastAsia"/>
          <w:sz w:val="21"/>
          <w:szCs w:val="21"/>
        </w:rPr>
        <w:t>P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移到</w:t>
      </w:r>
      <w:r>
        <w:rPr>
          <w:rFonts w:cs="Times New Roman" w:asciiTheme="minorEastAsia" w:hAnsiTheme="minorEastAsia" w:eastAsiaTheme="minorEastAsia"/>
          <w:sz w:val="21"/>
          <w:szCs w:val="21"/>
        </w:rPr>
        <w:t>B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端，灯泡刚好正</w:t>
      </w:r>
      <w:r>
        <w:rPr>
          <w:rFonts w:cs="Times New Roman" w:asciiTheme="minorEastAsia" w:hAnsiTheme="minorEastAsia" w:eastAsiaTheme="minorEastAsia"/>
          <w:sz w:val="21"/>
          <w:szCs w:val="21"/>
        </w:rPr>
        <w:t xml:space="preserve">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常发光。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(1)将滑片P移到B端，三个开关都闭合，lmin 内电路消耗的电能足多少？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(2)断开S1，闭合S和S2,在安全前提下，调节滑片P的过程中，电路消耗的最小功率是多少？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4680585</wp:posOffset>
            </wp:positionH>
            <wp:positionV relativeFrom="paragraph">
              <wp:posOffset>203835</wp:posOffset>
            </wp:positionV>
            <wp:extent cx="1571625" cy="1047750"/>
            <wp:effectExtent l="19050" t="0" r="9525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四、实验与探宄题(共14分）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26.(6分）在“连接串联电路”实验中，实验电路如阁18所示。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(1)在连接电路时，幵关应该处于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状态。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(2)连接好电路后闭合开关S,小慧发现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Ll、L2两只灯泡都不亮，她用手按一下灯泡Ll ，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Ll、L2仍然都不亮，按一下灯泡l2，两灯都亮，松开手两灯又不亮，则故障可能是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。（选填“L1灯丝断了”、“L2灯丝断了”、“L1短路”或“L2与灯座接触不良”）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5556885</wp:posOffset>
            </wp:positionH>
            <wp:positionV relativeFrom="paragraph">
              <wp:posOffset>328930</wp:posOffset>
            </wp:positionV>
            <wp:extent cx="606425" cy="2352675"/>
            <wp:effectExtent l="19050" t="0" r="3175" b="0"/>
            <wp:wrapSquare wrapText="bothSides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(3)排除故障后，闭合开关两灯同时亮，断开开关两灯同时灭；将 开关S换接到L1和L2之间、L1和电池负极之间，观察到同样的现象。这样操作的目的是探究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,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27.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ab/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(8分）在“探究重力与质量的关系”的实验中：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（1）测量物体琅力前，除了观察弹簧测力汁的簞程和分度值外，还 应将弹簧测力计在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>_         方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向调零。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(2)测量物体重力时，应将物体挂在弹簧测力计下并让它处于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状态，这时弹簧测力计的示数（即拉力大小）就等于物体的重力。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(3)实验小组的同学测量出了不同质量钩码所受重力的多组数据^其中一次测量时弹簧测力计指针位置如图19所示，其读数为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N。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(4)实验小组的小虹同学提出：“还可以测量钩码以外的其它物体的 质量和重力，将这呰数据与钩码的数据放到•起来寻找规律。”而 同组的小宇同学不赞同，他认为“必须全部用钩码的重力与质量的 数据来寻找规律”。你认为</w:t>
      </w:r>
      <w:r>
        <w:rPr>
          <w:rFonts w:hint="eastAsia" w:cs="Times New Roman" w:asciiTheme="minorEastAsia" w:hAnsiTheme="minorEastAsia" w:eastAsiaTheme="minorEastAsia"/>
          <w:sz w:val="21"/>
          <w:szCs w:val="21"/>
          <w:u w:val="single"/>
        </w:rPr>
        <w:t xml:space="preserve">_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同学的观点是正确的。</w:t>
      </w:r>
    </w:p>
    <w:p>
      <w:pPr>
        <w:widowControl w:val="0"/>
        <w:adjustRightInd/>
        <w:snapToGrid/>
        <w:spacing w:after="0" w:line="300" w:lineRule="auto"/>
        <w:jc w:val="center"/>
        <w:rPr>
          <w:rFonts w:cs="Times New Roman" w:asciiTheme="minorEastAsia" w:hAnsiTheme="minorEastAsia" w:eastAsiaTheme="minorEastAsia"/>
          <w:b/>
          <w:sz w:val="28"/>
          <w:szCs w:val="28"/>
        </w:rPr>
      </w:pP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B卷(共20分)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一．选择题(每小题2分,共10分。有的小题只有一个选项符合题目要求， 有的小题有二个选项符合题目要求，全部选对的得2分，选对但不全 的得1分，有选错的得0分）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1.下列说法正确的是（   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A.功和能量的国际单位都是“焦耳”      B.电动机的能量转化效率比柴油机低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C.做功的过程一定有机械能转化为内能   D.要“绿色发展”就不能使用常规能源 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2.下列对光现象的分析，合理的是（   ）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A.近视眼镜的镜片采用凹透镜是因为凹透镜对光有会聚作用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B.眼睛能看见物体是因为眼睛发出的光到达了该物体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C.兴隆湖中出现科学城建筑的倒影是因为光从空气进入了水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D.雨后天空出现彩虹是因为水珠对不同颜色的光折射程度不同 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3.小李家使用的燃气热水器，将30kg的水从20℃加热到45℃，消耗了 0.15m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的天然气。已知水的比热容为4.2X10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J/ (kg.℃),天然气的热值为4X10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7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J/ m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3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,则下列与该过程有关的计算结果和分析正确的是(   )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A.水吸收的热量与水的末温成正比       B.水哏收的热量是3.15X10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perscript"/>
        </w:rPr>
        <w:t>5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J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C.热水器的能量转化效率是52.5%      D.热水器的能量转化效率与环境温度无关</w:t>
      </w:r>
    </w:p>
    <w:p>
      <w:pPr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4061460</wp:posOffset>
            </wp:positionH>
            <wp:positionV relativeFrom="paragraph">
              <wp:posOffset>499745</wp:posOffset>
            </wp:positionV>
            <wp:extent cx="1781175" cy="1133475"/>
            <wp:effectExtent l="19050" t="0" r="9525" b="0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4.圆柱形实心均匀物体A、B高度相同，质量分别为m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A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、m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B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.密度分别为ρ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A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、ρ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B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>，两物体重叠后放置在水平桌面上，如图20甲和乙所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示，设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对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的压强为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,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对桌面的压强为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P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vertAlign w:val="subscript"/>
          <w:lang w:eastAsia="en-US"/>
        </w:rPr>
        <w:t>2;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20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乙中，设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对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的压强为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3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,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对桌面的压强为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,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则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下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列比例关系正确的是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（）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A.P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:P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=[m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ρ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]:[(m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+m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)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ρ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B.P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:P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=m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:(m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+m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)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C.P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:P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4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=[m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ρ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]: [m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ρ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/>
        </w:rPr>
      </w:pP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D.P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:P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3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=[m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(m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+m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)ρ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]:[(m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B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perscript"/>
          <w:lang w:val="zh-TW"/>
        </w:rPr>
        <w:t>2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ρ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A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]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5.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如图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21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所示，电源电压保持不变，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R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=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50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Ω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,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闭合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S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cs="Arial Unicode MS" w:asciiTheme="minorEastAsia" w:hAnsiTheme="minorEastAsia" w:eastAsiaTheme="minorEastAsia"/>
          <w:color w:val="000000"/>
          <w:spacing w:val="70"/>
          <w:sz w:val="21"/>
          <w:szCs w:val="21"/>
          <w:lang w:eastAsia="en-US"/>
        </w:rPr>
        <w:t>,,</w:t>
      </w:r>
      <w:r>
        <w:rPr>
          <w:rFonts w:hint="eastAsia" w:cs="Arial Unicode MS" w:asciiTheme="minorEastAsia" w:hAnsiTheme="minorEastAsia" w:eastAsiaTheme="minorEastAsia"/>
          <w:color w:val="000000"/>
          <w:spacing w:val="70"/>
          <w:sz w:val="21"/>
          <w:szCs w:val="21"/>
          <w:lang w:val="zh-TW" w:eastAsia="zh-TW"/>
        </w:rPr>
        <w:t>断开</w:t>
      </w:r>
      <w:r>
        <w:rPr>
          <w:rFonts w:hint="eastAsia" w:cs="Arial Unicode MS" w:asciiTheme="minorEastAsia" w:hAnsiTheme="minorEastAsia" w:eastAsiaTheme="minorEastAsia"/>
          <w:color w:val="000000"/>
          <w:spacing w:val="70"/>
          <w:sz w:val="21"/>
          <w:szCs w:val="21"/>
          <w:lang w:val="zh-TW"/>
        </w:rPr>
        <w:t>S</w:t>
      </w:r>
      <w:r>
        <w:rPr>
          <w:rFonts w:hint="eastAsia" w:cs="Arial Unicode MS" w:asciiTheme="minorEastAsia" w:hAnsiTheme="minorEastAsia" w:eastAsiaTheme="minorEastAsia"/>
          <w:color w:val="000000"/>
          <w:spacing w:val="70"/>
          <w:sz w:val="21"/>
          <w:szCs w:val="21"/>
          <w:vertAlign w:val="subscript"/>
          <w:lang w:val="zh-TW"/>
        </w:rPr>
        <w:t>2</w:t>
      </w:r>
      <w:r>
        <w:rPr>
          <w:rFonts w:cs="Arial Unicode MS" w:asciiTheme="minorEastAsia" w:hAnsiTheme="minorEastAsia" w:eastAsiaTheme="minorEastAsia"/>
          <w:color w:val="000000"/>
          <w:spacing w:val="70"/>
          <w:sz w:val="21"/>
          <w:szCs w:val="21"/>
          <w:lang w:val="zh-TW" w:eastAsia="zh-TW"/>
        </w:rPr>
        <w:t xml:space="preserve"> 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R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的电功率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P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=0. 1W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电压表示数为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1。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</w:rPr>
        <w:t>开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关都闭合时，电压表示数为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6U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。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用电阻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R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vertAlign w:val="subscript"/>
          <w:lang w:eastAsia="en-US"/>
        </w:rPr>
        <w:t>3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替换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R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</w:rPr>
        <w:t>1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,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、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lang w:eastAsia="en-US"/>
        </w:rPr>
        <w:t>R</w:t>
      </w:r>
      <w:r>
        <w:rPr>
          <w:rFonts w:cs="Arial Unicode MS" w:asciiTheme="minorEastAsia" w:hAnsiTheme="minorEastAsia" w:eastAsiaTheme="minorEastAsia"/>
          <w:color w:val="000000"/>
          <w:sz w:val="21"/>
          <w:szCs w:val="21"/>
          <w:vertAlign w:val="subscript"/>
          <w:lang w:eastAsia="en-US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 w:eastAsia="zh-TW"/>
        </w:rPr>
        <w:t>中的某一个，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闭合开关S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1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断开S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vertAlign w:val="subscript"/>
          <w:lang w:val="zh-TW"/>
        </w:rPr>
        <w:t>2</w:t>
      </w:r>
      <w:r>
        <w:rPr>
          <w:rFonts w:hint="eastAsia" w:cs="Arial Unicode MS" w:asciiTheme="minorEastAsia" w:hAnsiTheme="minorEastAsia" w:eastAsiaTheme="minorEastAsia"/>
          <w:color w:val="000000"/>
          <w:sz w:val="21"/>
          <w:szCs w:val="21"/>
          <w:lang w:val="zh-TW"/>
        </w:rPr>
        <w:t>,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eastAsia="en-US"/>
        </w:rPr>
        <w:t>,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电压表示数为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</w:rPr>
        <w:t>U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  <w:vertAlign w:val="subscript"/>
        </w:rPr>
        <w:t>2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</w:rPr>
        <w:t>,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电路的总功率为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</w:rPr>
        <w:t>P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  <w:vertAlign w:val="subscript"/>
        </w:rPr>
        <w:t>2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</w:rPr>
        <w:t>，U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  <w:vertAlign w:val="subscript"/>
        </w:rPr>
        <w:t>2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与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  <w:lang w:val="zh-TW"/>
        </w:rPr>
        <w:t>U</w:t>
      </w:r>
      <w:r>
        <w:rPr>
          <w:rFonts w:hint="eastAsia" w:cs="MingLiU" w:asciiTheme="minorEastAsia" w:hAnsiTheme="minorEastAsia" w:eastAsiaTheme="minorEastAsia"/>
          <w:color w:val="000000"/>
          <w:spacing w:val="-30"/>
          <w:sz w:val="21"/>
          <w:szCs w:val="21"/>
          <w:vertAlign w:val="subscript"/>
          <w:lang w:val="zh-TW"/>
        </w:rPr>
        <w:t>1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相比，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变化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了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val="zh-TW" w:eastAsia="zh-TW"/>
        </w:rPr>
        <w:t xml:space="preserve"> 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0.5V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eastAsia="en-US"/>
        </w:rPr>
        <w:t>。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则下列结论正确的是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(   )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sz w:val="21"/>
          <w:szCs w:val="21"/>
        </w:rPr>
        <w:t>A.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R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  <w:lang w:eastAsia="en-US"/>
        </w:rPr>
        <w:t>3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可能是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110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Ω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    </w:t>
      </w:r>
      <w:r>
        <w:rPr>
          <w:rFonts w:hint="eastAsia" w:cs="Times New Roman" w:asciiTheme="minorEastAsia" w:hAnsiTheme="minorEastAsia" w:eastAsiaTheme="minorEastAsia"/>
          <w:sz w:val="21"/>
          <w:szCs w:val="21"/>
        </w:rPr>
        <w:t xml:space="preserve">  B.R</w:t>
      </w:r>
      <w:r>
        <w:rPr>
          <w:rFonts w:hint="eastAsia" w:cs="Times New Roman" w:asciiTheme="minorEastAsia" w:hAnsiTheme="minorEastAsia" w:eastAsiaTheme="minorEastAsia"/>
          <w:sz w:val="21"/>
          <w:szCs w:val="21"/>
          <w:vertAlign w:val="subscript"/>
        </w:rPr>
        <w:t>3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可能是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5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Ω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  C.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P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2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可能是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0. 54W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   D.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P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  <w:lang w:eastAsia="en-US"/>
        </w:rPr>
        <w:t>2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可能是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lang w:eastAsia="en-US"/>
        </w:rPr>
        <w:t>0.65W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二、综合题（共10分。第7题在解答时应写出公式和重要的演算步 骤，只写出最后答案的不能得分）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6.(4分)某科技小组同学发现实验室有一只标有“XkΩ”的电阻（X 为模糊不清的一个数字)，为了测出这只电阻的阻值，他们进行了如 下探宄：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(1)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首先设计的实验电路如图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22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所示，使用的器材有：两节新干电池、待测电阻R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X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、电压表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V (0</w:t>
      </w:r>
      <w:r>
        <w:rPr>
          <w:rFonts w:hint="eastAsia" w:eastAsia="Arial Unicode MS" w:cs="Arial Unicode MS" w:asciiTheme="minorEastAsia" w:hAnsiTheme="minorEastAsia"/>
          <w:bCs/>
          <w:color w:val="000000"/>
          <w:sz w:val="21"/>
          <w:szCs w:val="21"/>
        </w:rPr>
        <w:t>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3V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、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(0</w:t>
      </w:r>
      <w:r>
        <w:rPr>
          <w:rFonts w:hint="eastAsia" w:eastAsia="Arial Unicode MS" w:cs="Arial Unicode MS" w:asciiTheme="minorEastAsia" w:hAnsiTheme="minorEastAsia"/>
          <w:bCs/>
          <w:color w:val="000000"/>
          <w:sz w:val="21"/>
          <w:szCs w:val="21"/>
        </w:rPr>
        <w:t>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15V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量程〉、电流表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A ((0</w:t>
      </w:r>
      <w:r>
        <w:rPr>
          <w:rFonts w:hint="eastAsia" w:eastAsia="Arial Unicode MS" w:cs="Arial Unicode MS" w:asciiTheme="minorEastAsia" w:hAnsiTheme="minorEastAsia"/>
          <w:bCs/>
          <w:color w:val="000000"/>
          <w:sz w:val="21"/>
          <w:szCs w:val="21"/>
        </w:rPr>
        <w:t>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0.6A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、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0</w:t>
      </w:r>
      <w:r>
        <w:rPr>
          <w:rFonts w:hint="eastAsia" w:eastAsia="Arial Unicode MS" w:cs="Arial Unicode MS" w:asciiTheme="minorEastAsia" w:hAnsiTheme="minorEastAsia"/>
          <w:bCs/>
          <w:color w:val="000000"/>
          <w:sz w:val="21"/>
          <w:szCs w:val="21"/>
        </w:rPr>
        <w:t>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3A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量程）、滑动变阻器（标有“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50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Ω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1A”)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、开关、导线若干。试验后发现，该方案无法测出电阻尺的值，其主要原因是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u w:val="single"/>
        </w:rPr>
        <w:t xml:space="preserve">       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.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/>
          <w:bCs/>
          <w:color w:val="000000"/>
          <w:sz w:val="21"/>
          <w:szCs w:val="21"/>
        </w:rPr>
        <w:drawing>
          <wp:inline distT="0" distB="0" distL="0" distR="0">
            <wp:extent cx="5733415" cy="1751965"/>
            <wp:effectExtent l="19050" t="0" r="635" b="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5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(2)经讨论后他们利用原有器材并补充适当的器材，重新设计测 量电阻R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X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的实验方案。小李设计的电路图如图23所示，其中定值电阻R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O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=2kΩ。他连接电路后，闭合S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1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,断开S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vertAlign w:val="subscript"/>
        </w:rPr>
        <w:t>2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,想先测出电源电压， 但读出电压表示数U=2V，与两节干电池能提供的电压相差很大。请教老师后才知道，电压表相当于一个能显示自身两端电压的定值电阻。 则根据小李的测量数据和电源电压（取3V)，可估算出电压表自身的电阻为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u w:val="single"/>
        </w:rPr>
        <w:t xml:space="preserve">    _    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kΩ.</w:t>
      </w:r>
    </w:p>
    <w:p>
      <w:pPr>
        <w:widowControl w:val="0"/>
        <w:adjustRightInd/>
        <w:snapToGrid/>
        <w:spacing w:after="0" w:line="300" w:lineRule="auto"/>
        <w:ind w:firstLine="315" w:firstLineChars="150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(3)小组其他同学设计的实验电路如图24所示，在电源电压恒定且己测出的条件下，能先测出电压表自身电阻后，在测出沁阻值的电路是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u w:val="single"/>
        </w:rPr>
        <w:t xml:space="preserve">         _      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40640</wp:posOffset>
            </wp:positionV>
            <wp:extent cx="5728335" cy="1711960"/>
            <wp:effectExtent l="19050" t="0" r="5715" b="0"/>
            <wp:wrapSquare wrapText="bothSides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8335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  <w:u w:val="single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 xml:space="preserve"> (4)他们选择正确方案测出Rx的阻值后，又有同学提出，应该通过多次测量求平均值来减小误差。在正确方案的基础上，通过下列操作， 能实现多次测量RX阻值的是________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  <w:u w:val="single"/>
        </w:rPr>
        <w:t xml:space="preserve">    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</w:pP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A.改变电源电压   B.将R0换成50Ω的定值电阻     C.将电压表换成“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0</w:t>
      </w:r>
      <w:r>
        <w:rPr>
          <w:rFonts w:hint="eastAsia" w:eastAsia="Arial Unicode MS" w:cs="Arial Unicode MS" w:asciiTheme="minorEastAsia" w:hAnsiTheme="minorEastAsia"/>
          <w:bCs/>
          <w:color w:val="000000"/>
          <w:sz w:val="21"/>
          <w:szCs w:val="21"/>
        </w:rPr>
        <w:t>〜</w:t>
      </w:r>
      <w:r>
        <w:rPr>
          <w:rFonts w:cs="Arial Unicode MS" w:asciiTheme="minorEastAsia" w:hAnsiTheme="minorEastAsia" w:eastAsiaTheme="minorEastAsia"/>
          <w:bCs/>
          <w:color w:val="000000"/>
          <w:sz w:val="21"/>
          <w:szCs w:val="21"/>
        </w:rPr>
        <w:t>0.6A</w:t>
      </w:r>
      <w:r>
        <w:rPr>
          <w:rFonts w:hint="eastAsia" w:cs="Arial Unicode MS" w:asciiTheme="minorEastAsia" w:hAnsiTheme="minorEastAsia" w:eastAsiaTheme="minorEastAsia"/>
          <w:bCs/>
          <w:color w:val="000000"/>
          <w:sz w:val="21"/>
          <w:szCs w:val="21"/>
        </w:rPr>
        <w:t>”的电流表</w:t>
      </w:r>
    </w:p>
    <w:p>
      <w:pPr>
        <w:widowControl w:val="0"/>
        <w:adjustRightInd/>
        <w:snapToGrid/>
        <w:spacing w:after="0" w:line="300" w:lineRule="auto"/>
        <w:rPr>
          <w:rFonts w:cs="Times New Roman" w:asciiTheme="minorEastAsia" w:hAnsiTheme="minorEastAsia" w:eastAsiaTheme="minorEastAsia"/>
          <w:sz w:val="21"/>
          <w:szCs w:val="21"/>
        </w:rPr>
      </w:pP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eastAsia="en-US"/>
        </w:rPr>
        <w:t>7. (6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分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val="zh-TW" w:eastAsia="zh-TW"/>
        </w:rPr>
        <w:t>)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如图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val="zh-TW" w:eastAsia="zh-TW"/>
        </w:rPr>
        <w:t>25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甲所示，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A、B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为不同材料制成的体积相同的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 xml:space="preserve"> 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实心正方体，浸没在圆柱形容器的水中，容器内部底面枳是正方体下表面积的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val="zh-TW" w:eastAsia="zh-TW"/>
        </w:rPr>
        <w:t>4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倍。沿固定方向缓慢匀速拉动绳子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val="zh-TW" w:eastAsia="zh-TW"/>
        </w:rPr>
        <w:t>,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开始时刻，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eastAsia="en-US"/>
        </w:rPr>
        <w:t>A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的上表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面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刚好与水而相平，滑轮组绳子自由端的拉力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大小为F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vertAlign w:val="subscript"/>
          <w:lang w:val="zh-TW"/>
        </w:rPr>
        <w:t>0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,F随绳端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移动距离</w:t>
      </w:r>
      <w:r>
        <w:rPr>
          <w:rFonts w:hint="eastAsia" w:cs="Batang" w:asciiTheme="minorEastAsia" w:hAnsiTheme="minorEastAsia" w:eastAsiaTheme="minorEastAsia"/>
          <w:color w:val="000000"/>
          <w:spacing w:val="-20"/>
          <w:sz w:val="21"/>
          <w:szCs w:val="21"/>
        </w:rPr>
        <w:t>S</w:t>
      </w:r>
      <w:r>
        <w:rPr>
          <w:rFonts w:hint="eastAsia" w:cs="Batang" w:asciiTheme="minorEastAsia" w:hAnsiTheme="minorEastAsia" w:eastAsiaTheme="minorEastAsia"/>
          <w:color w:val="000000"/>
          <w:spacing w:val="-20"/>
          <w:sz w:val="21"/>
          <w:szCs w:val="21"/>
          <w:vertAlign w:val="subscript"/>
        </w:rPr>
        <w:t>绳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变化的图像如图</w:t>
      </w:r>
      <w:r>
        <w:rPr>
          <w:rFonts w:cs="Batang" w:asciiTheme="minorEastAsia" w:hAnsiTheme="minorEastAsia" w:eastAsiaTheme="minorEastAsia"/>
          <w:color w:val="000000"/>
          <w:spacing w:val="-20"/>
          <w:sz w:val="21"/>
          <w:szCs w:val="21"/>
          <w:lang w:val="zh-TW" w:eastAsia="zh-TW"/>
        </w:rPr>
        <w:t>25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乙所示</w:t>
      </w:r>
      <w:r>
        <w:rPr>
          <w:rFonts w:hint="eastAsia" w:cs="Batang" w:asciiTheme="minorEastAsia" w:hAnsiTheme="minorEastAsia" w:eastAsiaTheme="minorEastAsia"/>
          <w:color w:val="000000"/>
          <w:spacing w:val="-20"/>
          <w:sz w:val="21"/>
          <w:szCs w:val="21"/>
          <w:lang w:val="zh-TW"/>
        </w:rPr>
        <w:t>，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已知动滑轮的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重力G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vertAlign w:val="subscript"/>
          <w:lang w:val="zh-TW"/>
        </w:rPr>
        <w:t>动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=5N，g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取</w:t>
      </w:r>
      <w:r>
        <w:rPr>
          <w:rFonts w:cs="Batang" w:asciiTheme="minorEastAsia" w:hAnsiTheme="minorEastAsia" w:eastAsiaTheme="minorEastAsia"/>
          <w:color w:val="000000"/>
          <w:spacing w:val="20"/>
          <w:sz w:val="21"/>
          <w:szCs w:val="21"/>
          <w:lang w:eastAsia="en-US"/>
        </w:rPr>
        <w:t>10N/kg</w:t>
      </w:r>
      <w:r>
        <w:rPr>
          <w:rFonts w:hint="eastAsia" w:cs="MingLiU" w:asciiTheme="minorEastAsia" w:hAnsiTheme="minorEastAsia" w:eastAsiaTheme="minorEastAsia"/>
          <w:color w:val="000000"/>
          <w:spacing w:val="40"/>
          <w:sz w:val="21"/>
          <w:szCs w:val="21"/>
          <w:lang w:eastAsia="en-US"/>
        </w:rPr>
        <w:t>。</w:t>
      </w:r>
      <w:r>
        <w:rPr>
          <w:rFonts w:hint="eastAsia" w:cs="MingLiU" w:asciiTheme="minorEastAsia" w:hAnsiTheme="minorEastAsia" w:eastAsiaTheme="minorEastAsia"/>
          <w:color w:val="000000"/>
          <w:spacing w:val="40"/>
          <w:sz w:val="21"/>
          <w:szCs w:val="21"/>
          <w:lang w:val="zh-TW" w:eastAsia="zh-TW"/>
        </w:rPr>
        <w:t>除了连接</w:t>
      </w:r>
      <w:r>
        <w:rPr>
          <w:rFonts w:hint="eastAsia" w:cs="MingLiU" w:asciiTheme="minorEastAsia" w:hAnsiTheme="minorEastAsia" w:eastAsiaTheme="minorEastAsia"/>
          <w:color w:val="000000"/>
          <w:spacing w:val="40"/>
          <w:sz w:val="21"/>
          <w:szCs w:val="21"/>
          <w:lang w:val="zh-TW"/>
        </w:rPr>
        <w:t>A、B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间的绳子承受拉力</w:t>
      </w:r>
      <w:r>
        <w:rPr>
          <w:rFonts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 xml:space="preserve"> 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有一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定限度外，其它绳子都不会被拉断</w:t>
      </w:r>
      <w:r>
        <w:rPr>
          <w:rFonts w:hint="eastAsia" w:cs="Batang" w:asciiTheme="minorEastAsia" w:hAnsiTheme="minorEastAsia" w:eastAsiaTheme="minorEastAsia"/>
          <w:color w:val="000000"/>
          <w:sz w:val="21"/>
          <w:szCs w:val="21"/>
        </w:rPr>
        <w:t>。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滑轮与轴的摩擦、绳的质量等次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/>
        </w:rPr>
        <w:t>要</w:t>
      </w:r>
      <w:r>
        <w:rPr>
          <w:rFonts w:hint="eastAsia" w:cs="MingLiU" w:asciiTheme="minorEastAsia" w:hAnsiTheme="minorEastAsia" w:eastAsiaTheme="minorEastAsia"/>
          <w:color w:val="000000"/>
          <w:spacing w:val="10"/>
          <w:sz w:val="21"/>
          <w:szCs w:val="21"/>
          <w:lang w:val="zh-TW" w:eastAsia="zh-TW"/>
        </w:rPr>
        <w:t>因素都忽略不计。</w:t>
      </w:r>
    </w:p>
    <w:p>
      <w:pPr>
        <w:spacing w:after="0" w:line="300" w:lineRule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(1)正方体A、B之间的绳子长度L</w:t>
      </w:r>
      <w:r>
        <w:rPr>
          <w:rFonts w:hint="eastAsia" w:asciiTheme="minorEastAsia" w:hAnsiTheme="minorEastAsia" w:eastAsiaTheme="minorEastAsia"/>
          <w:sz w:val="21"/>
          <w:szCs w:val="21"/>
          <w:vertAlign w:val="subscript"/>
        </w:rPr>
        <w:t>绳</w:t>
      </w:r>
      <w:r>
        <w:rPr>
          <w:rFonts w:hint="eastAsia" w:asciiTheme="minorEastAsia" w:hAnsiTheme="minorEastAsia" w:eastAsiaTheme="minorEastAsia"/>
          <w:sz w:val="21"/>
          <w:szCs w:val="21"/>
        </w:rPr>
        <w:t>是多少？(2)正方体A和B的密度</w:t>
      </w:r>
      <w:r>
        <w:rPr>
          <w:rFonts w:hint="eastAsia" w:cs="Arial" w:asciiTheme="minorEastAsia" w:hAnsiTheme="minorEastAsia" w:eastAsiaTheme="minorEastAsia"/>
          <w:color w:val="333333"/>
          <w:sz w:val="21"/>
          <w:szCs w:val="21"/>
          <w:shd w:val="clear" w:color="auto" w:fill="FFFFFF"/>
        </w:rPr>
        <w:t>ρ</w:t>
      </w:r>
      <w:r>
        <w:rPr>
          <w:rFonts w:hint="eastAsia" w:cs="Arial" w:asciiTheme="minorEastAsia" w:hAnsiTheme="minorEastAsia" w:eastAsiaTheme="minorEastAsia"/>
          <w:color w:val="333333"/>
          <w:sz w:val="21"/>
          <w:szCs w:val="21"/>
          <w:shd w:val="clear" w:color="auto" w:fill="FFFFFF"/>
          <w:vertAlign w:val="subscript"/>
        </w:rPr>
        <w:t>A</w:t>
      </w:r>
      <w:r>
        <w:rPr>
          <w:rFonts w:hint="eastAsia" w:cs="Arial" w:asciiTheme="minorEastAsia" w:hAnsiTheme="minorEastAsia" w:eastAsiaTheme="minorEastAsia"/>
          <w:color w:val="333333"/>
          <w:sz w:val="21"/>
          <w:szCs w:val="21"/>
          <w:shd w:val="clear" w:color="auto" w:fill="FFFFFF"/>
        </w:rPr>
        <w:t>、ρ</w:t>
      </w:r>
      <w:r>
        <w:rPr>
          <w:rFonts w:hint="eastAsia" w:cs="Arial" w:asciiTheme="minorEastAsia" w:hAnsiTheme="minorEastAsia" w:eastAsiaTheme="minorEastAsia"/>
          <w:color w:val="333333"/>
          <w:sz w:val="21"/>
          <w:szCs w:val="21"/>
          <w:shd w:val="clear" w:color="auto" w:fill="FFFFFF"/>
          <w:vertAlign w:val="subscript"/>
        </w:rPr>
        <w:t>B</w:t>
      </w:r>
      <w:r>
        <w:rPr>
          <w:rFonts w:hint="eastAsia" w:asciiTheme="minorEastAsia" w:hAnsiTheme="minorEastAsia" w:eastAsiaTheme="minorEastAsia"/>
          <w:sz w:val="21"/>
          <w:szCs w:val="21"/>
        </w:rPr>
        <w:t>分别是多少？</w:t>
      </w:r>
    </w:p>
    <w:p>
      <w:pPr>
        <w:spacing w:after="0" w:line="300" w:lineRule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(3)整个过程中，水对容器底部压强的最大变化量ΔP是名少？</w:t>
      </w:r>
    </w:p>
    <w:p>
      <w:pPr>
        <w:spacing w:after="0" w:line="300" w:lineRule="auto"/>
        <w:rPr>
          <w:rFonts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drawing>
          <wp:inline distT="0" distB="0" distL="0" distR="0">
            <wp:extent cx="1476375" cy="2682240"/>
            <wp:effectExtent l="19050" t="0" r="9525" b="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682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eastAsiaTheme="minorEastAsia"/>
          <w:sz w:val="21"/>
          <w:szCs w:val="21"/>
        </w:rPr>
        <w:drawing>
          <wp:inline distT="0" distB="0" distL="0" distR="0">
            <wp:extent cx="3025140" cy="2152650"/>
            <wp:effectExtent l="19050" t="0" r="3197" b="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5753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textAlignment w:val="center"/>
        <w:rPr>
          <w:rFonts w:ascii="黑体" w:hAnsi="黑体" w:eastAsia="PMingLiU"/>
          <w:b/>
          <w:color w:val="000000"/>
          <w:sz w:val="30"/>
          <w:szCs w:val="30"/>
          <w:lang w:val="zh-TW"/>
        </w:rPr>
      </w:pPr>
      <w:r>
        <w:rPr>
          <w:rFonts w:hint="eastAsia" w:ascii="黑体" w:hAnsi="黑体" w:eastAsia="黑体"/>
          <w:b/>
          <w:color w:val="000000"/>
          <w:sz w:val="30"/>
          <w:szCs w:val="30"/>
          <w:lang w:val="zh-TW"/>
        </w:rPr>
        <w:t>2018</w:t>
      </w:r>
      <w:r>
        <w:rPr>
          <w:rFonts w:ascii="黑体" w:hAnsi="黑体" w:eastAsia="黑体"/>
          <w:b/>
          <w:color w:val="000000"/>
          <w:sz w:val="30"/>
          <w:szCs w:val="30"/>
          <w:lang w:val="zh-TW" w:eastAsia="zh-TW"/>
        </w:rPr>
        <w:t>四川成都市</w:t>
      </w:r>
      <w:r>
        <w:rPr>
          <w:rFonts w:hint="eastAsia" w:ascii="黑体" w:hAnsi="黑体" w:eastAsia="黑体"/>
          <w:b/>
          <w:color w:val="000000"/>
          <w:sz w:val="30"/>
          <w:szCs w:val="30"/>
          <w:lang w:val="zh-TW"/>
        </w:rPr>
        <w:t>中考</w:t>
      </w:r>
      <w:r>
        <w:rPr>
          <w:rFonts w:ascii="黑体" w:hAnsi="黑体" w:eastAsia="黑体"/>
          <w:b/>
          <w:color w:val="000000"/>
          <w:sz w:val="30"/>
          <w:szCs w:val="30"/>
          <w:lang w:val="zh-TW" w:eastAsia="zh-TW"/>
        </w:rPr>
        <w:t>物理卷答案</w:t>
      </w:r>
    </w:p>
    <w:p>
      <w:pPr>
        <w:spacing w:line="360" w:lineRule="auto"/>
        <w:jc w:val="center"/>
        <w:textAlignment w:val="center"/>
        <w:rPr>
          <w:rFonts w:ascii="黑体" w:hAnsi="黑体" w:eastAsia="PMingLiU"/>
          <w:bCs/>
          <w:color w:val="000000"/>
          <w:sz w:val="24"/>
          <w:lang w:val="zh-TW" w:eastAsia="zh-TW"/>
        </w:rPr>
      </w:pPr>
      <w:r>
        <w:rPr>
          <w:rFonts w:ascii="黑体" w:hAnsi="黑体" w:eastAsia="黑体"/>
          <w:bCs/>
          <w:color w:val="000000"/>
          <w:sz w:val="24"/>
        </w:rPr>
        <w:t>A</w:t>
      </w:r>
      <w:r>
        <w:rPr>
          <w:rFonts w:ascii="黑体" w:hAnsi="黑体" w:eastAsia="黑体"/>
          <w:color w:val="000000"/>
          <w:sz w:val="24"/>
          <w:lang w:val="zh-TW" w:eastAsia="zh-TW"/>
        </w:rPr>
        <w:t>卷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1. D     2. A     3. C      4. A      5. D       6. A       7. D     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8. B     9. C</w:t>
      </w:r>
      <w:r>
        <w:rPr>
          <w:rFonts w:hint="eastAsia" w:ascii="Times New Roman" w:hAnsi="Times New Roman"/>
        </w:rPr>
        <w:t xml:space="preserve">     </w:t>
      </w:r>
      <w:r>
        <w:rPr>
          <w:rFonts w:ascii="Times New Roman" w:hAnsi="Times New Roman"/>
        </w:rPr>
        <w:t>10. B     11. B     12. D      13. C      14. C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15. 升华   液化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16. 11.5   小于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17. 变亮    细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18. 南   增强</w:t>
      </w:r>
      <w:r>
        <w:rPr>
          <w:rFonts w:hint="eastAsia" w:ascii="Times New Roman" w:hAnsi="Times New Roman"/>
          <w:color w:val="FFFFFF"/>
          <w:sz w:val="4"/>
        </w:rPr>
        <w:t>[来源:Z#xx#k.Com]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19. 11.2   越大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20. 左    右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2</w:t>
      </w:r>
      <w:r>
        <w:rPr>
          <w:rFonts w:ascii="Times New Roman" w:hAnsi="Times New Roman"/>
        </w:rPr>
        <w:t>1. 上浮一些</w:t>
      </w:r>
      <w:r>
        <w:rPr>
          <w:rFonts w:hint="eastAsia" w:ascii="Times New Roman" w:hAnsi="Times New Roman"/>
        </w:rPr>
        <w:t xml:space="preserve">    大于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22. 小   3.6</w:t>
      </w:r>
      <w:r>
        <w:rPr>
          <w:rFonts w:hint="eastAsia" w:ascii="宋体" w:hAnsi="宋体"/>
        </w:rPr>
        <w:t>×</w:t>
      </w:r>
      <w:r>
        <w:rPr>
          <w:rFonts w:ascii="Times New Roman" w:hAnsi="Times New Roman"/>
        </w:rPr>
        <w:t>10</w:t>
      </w:r>
      <w:r>
        <w:rPr>
          <w:rFonts w:ascii="Times New Roman" w:hAnsi="Times New Roman"/>
          <w:vertAlign w:val="superscript"/>
        </w:rPr>
        <w:t>5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23. 如图所示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352550" cy="1552575"/>
            <wp:effectExtent l="19050" t="0" r="0" b="0"/>
            <wp:docPr id="29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drawing>
          <wp:inline distT="0" distB="0" distL="0" distR="0">
            <wp:extent cx="2162175" cy="1590675"/>
            <wp:effectExtent l="19050" t="0" r="9525" b="0"/>
            <wp:docPr id="28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24.（1）1.5×10</w:t>
      </w:r>
      <w:r>
        <w:rPr>
          <w:rFonts w:ascii="Times New Roman" w:hAnsi="Times New Roman"/>
          <w:vertAlign w:val="superscript"/>
        </w:rPr>
        <w:t>3</w:t>
      </w:r>
      <w:r>
        <w:rPr>
          <w:rFonts w:ascii="Times New Roman" w:hAnsi="Times New Roman"/>
        </w:rPr>
        <w:t xml:space="preserve"> kg/m</w:t>
      </w:r>
      <w:r>
        <w:rPr>
          <w:rFonts w:ascii="Times New Roman" w:hAnsi="Times New Roman"/>
          <w:vertAlign w:val="superscript"/>
        </w:rPr>
        <w:t>3</w:t>
      </w:r>
      <w:r>
        <w:rPr>
          <w:rFonts w:ascii="Times New Roman" w:hAnsi="Times New Roman"/>
        </w:rPr>
        <w:t xml:space="preserve">    </w:t>
      </w:r>
      <w:r>
        <w:rPr>
          <w:rFonts w:hint="eastAsia" w:ascii="Times New Roman" w:hAnsi="Times New Roman"/>
        </w:rPr>
        <w:t xml:space="preserve">（2）180 </w:t>
      </w:r>
      <w:r>
        <w:rPr>
          <w:rFonts w:ascii="Times New Roman" w:hAnsi="Times New Roman"/>
        </w:rPr>
        <w:t>J</w:t>
      </w:r>
      <w:r>
        <w:t xml:space="preserve"> </w:t>
      </w:r>
    </w:p>
    <w:p>
      <w:pPr>
        <w:spacing w:line="360" w:lineRule="auto"/>
        <w:textAlignment w:val="center"/>
      </w:pPr>
      <w:r>
        <w:rPr>
          <w:rFonts w:ascii="Times New Roman" w:hAnsi="Times New Roman"/>
        </w:rPr>
        <w:t>解析</w:t>
      </w:r>
      <w:r>
        <w:rPr>
          <w:rFonts w:hint="eastAsia" w:ascii="Times New Roman" w:hAnsi="Times New Roman"/>
        </w:rPr>
        <w:t>：（1）货物的密度</w:t>
      </w:r>
      <w:r>
        <w:object>
          <v:shape id="_x0000_i1025" o:spt="75" alt="学科网(www.zxxk.com)--教育资源门户，提供试卷、教案、课件、论文、素材及各类教学资源下载，还有大量而丰富的教学相关资讯！" type="#_x0000_t75" style="height:32.25pt;width:219.7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3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（2）货物的重力</w:t>
      </w:r>
      <w:r>
        <w:rPr>
          <w:rFonts w:ascii="Times New Roman" w:hAnsi="Times New Roman"/>
          <w:i/>
        </w:rPr>
        <w:t>G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mg</w:t>
      </w:r>
      <w:r>
        <w:rPr>
          <w:rFonts w:ascii="Times New Roman" w:hAnsi="Times New Roman"/>
        </w:rPr>
        <w:t>=3.6×10 N=36 N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因为货物匀速上升，所以</w:t>
      </w:r>
      <w:r>
        <w:rPr>
          <w:rFonts w:ascii="Times New Roman" w:hAnsi="Times New Roman"/>
          <w:i/>
        </w:rPr>
        <w:t>F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G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提升货物所做的功</w:t>
      </w:r>
      <w:r>
        <w:rPr>
          <w:rFonts w:ascii="Times New Roman" w:hAnsi="Times New Roman"/>
          <w:i/>
        </w:rPr>
        <w:t>W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Fs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Gh</w:t>
      </w:r>
      <w:r>
        <w:rPr>
          <w:rFonts w:ascii="Times New Roman" w:hAnsi="Times New Roman"/>
        </w:rPr>
        <w:t>=36×5 J=180 J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25.</w:t>
      </w:r>
      <w:r>
        <w:rPr>
          <w:rFonts w:hint="eastAsia" w:ascii="Times New Roman" w:hAnsi="Times New Roman"/>
        </w:rPr>
        <w:t>（1）432 J    （2）0.9 W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解析：</w:t>
      </w:r>
      <w:r>
        <w:rPr>
          <w:rFonts w:hint="eastAsia" w:ascii="Times New Roman" w:hAnsi="Times New Roman"/>
        </w:rPr>
        <w:t>（1）</w:t>
      </w:r>
      <w:r>
        <w:rPr>
          <w:rFonts w:ascii="Times New Roman" w:hAnsi="Times New Roman"/>
        </w:rPr>
        <w:t>当断开S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，闭合S和S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，滑片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移到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端，灯泡刚好正常发光。故电源电压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>L</w:t>
      </w:r>
      <w:r>
        <w:rPr>
          <w:rFonts w:ascii="Times New Roman" w:hAnsi="Times New Roman"/>
        </w:rPr>
        <w:t>= 12 V。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当三个开关都闭合，滑片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</w:rPr>
        <w:t>移到</w:t>
      </w:r>
      <w:r>
        <w:rPr>
          <w:rFonts w:ascii="Times New Roman" w:hAnsi="Times New Roman"/>
          <w:i/>
        </w:rPr>
        <w:t>B</w:t>
      </w:r>
      <w:r>
        <w:rPr>
          <w:rFonts w:ascii="Times New Roman" w:hAnsi="Times New Roman"/>
        </w:rPr>
        <w:t>端，此时L和</w:t>
      </w:r>
      <w:r>
        <w:rPr>
          <w:rFonts w:ascii="Times New Roman" w:hAnsi="Times New Roman"/>
          <w:i/>
        </w:rPr>
        <w:t>R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并联，则有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>L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</w:rPr>
        <w:t>=12 V，灯泡的电流</w:t>
      </w:r>
      <w:r>
        <w:rPr>
          <w:rFonts w:ascii="Times New Roman" w:hAnsi="Times New Roman"/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33.75pt;width:119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39">
            <o:LockedField>false</o:LockedField>
          </o:OLEObject>
        </w:object>
      </w:r>
      <w:r>
        <w:rPr>
          <w:rFonts w:ascii="Times New Roman" w:hAnsi="Times New Roman"/>
        </w:rPr>
        <w:t>，</w:t>
      </w:r>
      <w:r>
        <w:rPr>
          <w:rFonts w:ascii="Times New Roman" w:hAnsi="Times New Roman"/>
          <w:i/>
        </w:rPr>
        <w:t>R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的电流</w:t>
      </w:r>
      <w:r>
        <w:rPr>
          <w:rFonts w:ascii="Times New Roman" w:hAnsi="Times New Roman"/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34.5pt;width:119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41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干路电流</w:t>
      </w:r>
      <w:r>
        <w:rPr>
          <w:rFonts w:ascii="Times New Roman" w:hAnsi="Times New Roman"/>
          <w:i/>
        </w:rPr>
        <w:t>I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I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+</w:t>
      </w:r>
      <w:r>
        <w:rPr>
          <w:rFonts w:ascii="Times New Roman" w:hAnsi="Times New Roman"/>
          <w:i/>
        </w:rPr>
        <w:t>I</w:t>
      </w:r>
      <w:r>
        <w:rPr>
          <w:rFonts w:ascii="Times New Roman" w:hAnsi="Times New Roman"/>
          <w:vertAlign w:val="subscript"/>
        </w:rPr>
        <w:t>L</w:t>
      </w:r>
      <w:r>
        <w:rPr>
          <w:rFonts w:ascii="Times New Roman" w:hAnsi="Times New Roman"/>
        </w:rPr>
        <w:t>=0.1 A+0.5 A=0.6 A，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故电路消耗的电能</w:t>
      </w:r>
      <w:r>
        <w:rPr>
          <w:rFonts w:ascii="Times New Roman" w:hAnsi="Times New Roman"/>
          <w:i/>
        </w:rPr>
        <w:t>W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UIt</w:t>
      </w:r>
      <w:r>
        <w:rPr>
          <w:rFonts w:ascii="Times New Roman" w:hAnsi="Times New Roman"/>
        </w:rPr>
        <w:t>=12×0.6×60 J=432</w:t>
      </w:r>
      <w:r>
        <w:rPr>
          <w:rFonts w:ascii="Times New Roman" w:hAnsi="Times New Roman"/>
        </w:rPr>
        <w:drawing>
          <wp:inline distT="0" distB="0" distL="0" distR="0">
            <wp:extent cx="19050" cy="9525"/>
            <wp:effectExtent l="19050" t="0" r="0" b="0"/>
            <wp:docPr id="23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J</w:t>
      </w:r>
      <w:r>
        <w:rPr>
          <w:rFonts w:hint="eastAsia" w:ascii="Times New Roman" w:hAnsi="Times New Roman"/>
        </w:rPr>
        <w:t>。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（2）在安全前提下，电压表示数为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=3 V时，有电路消耗的最小功率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  <w:vertAlign w:val="subscript"/>
        </w:rPr>
        <w:t>min</w:t>
      </w:r>
      <w:r>
        <w:rPr>
          <w:rFonts w:ascii="Times New Roman" w:hAnsi="Times New Roman"/>
        </w:rPr>
        <w:t>，</w:t>
      </w:r>
    </w:p>
    <w:p>
      <w:pPr>
        <w:spacing w:line="360" w:lineRule="auto"/>
        <w:ind w:left="220" w:hanging="220" w:hangingChars="10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此时，</w:t>
      </w:r>
      <w:r>
        <w:rPr>
          <w:rFonts w:ascii="Times New Roman" w:hAnsi="Times New Roman"/>
          <w:i/>
        </w:rPr>
        <w:t>R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两端的电压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i/>
        </w:rPr>
        <w:t>U</w:t>
      </w:r>
      <w:r>
        <w:rPr>
          <w:rFonts w:ascii="Times New Roman" w:hAnsi="Times New Roman"/>
          <w:vertAlign w:val="subscript"/>
        </w:rPr>
        <w:t xml:space="preserve">2 </w:t>
      </w:r>
      <w:r>
        <w:rPr>
          <w:rFonts w:ascii="Times New Roman" w:hAnsi="Times New Roman"/>
        </w:rPr>
        <w:t>= 9 V，</w:t>
      </w:r>
      <w:r>
        <w:rPr>
          <w:rFonts w:ascii="Times New Roman" w:hAnsi="Times New Roman"/>
          <w:i/>
        </w:rPr>
        <w:t>R</w:t>
      </w:r>
      <w:r>
        <w:rPr>
          <w:rFonts w:ascii="Times New Roman" w:hAnsi="Times New Roman"/>
          <w:vertAlign w:val="subscript"/>
        </w:rPr>
        <w:t>1</w:t>
      </w:r>
      <w:r>
        <w:rPr>
          <w:rFonts w:ascii="Times New Roman" w:hAnsi="Times New Roman"/>
        </w:rPr>
        <w:t>的电流</w:t>
      </w:r>
      <w:r>
        <w:rPr>
          <w:rFonts w:ascii="Times New Roman" w:hAnsi="Times New Roman"/>
          <w:i/>
        </w:rPr>
        <w:t>I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 xml:space="preserve">= 0.075 </w:t>
      </w:r>
      <w:r>
        <w:rPr>
          <w:rFonts w:ascii="Times New Roman" w:hAnsi="Times New Roman"/>
        </w:rPr>
        <w:drawing>
          <wp:inline distT="0" distB="0" distL="0" distR="0">
            <wp:extent cx="19050" cy="19050"/>
            <wp:effectExtent l="19050" t="0" r="0" b="0"/>
            <wp:docPr id="3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A，</w:t>
      </w:r>
    </w:p>
    <w:p>
      <w:pPr>
        <w:spacing w:line="360" w:lineRule="auto"/>
        <w:ind w:left="220" w:hanging="220" w:hangingChars="10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故电路消耗的最小功率</w:t>
      </w:r>
      <w:r>
        <w:rPr>
          <w:rFonts w:ascii="Times New Roman" w:hAnsi="Times New Roman"/>
          <w:i/>
        </w:rPr>
        <w:t>P</w:t>
      </w:r>
      <w:r>
        <w:rPr>
          <w:rFonts w:ascii="Times New Roman" w:hAnsi="Times New Roman"/>
          <w:vertAlign w:val="subscript"/>
        </w:rPr>
        <w:t>min</w:t>
      </w:r>
      <w:r>
        <w:rPr>
          <w:rFonts w:ascii="Times New Roman" w:hAnsi="Times New Roman"/>
        </w:rPr>
        <w:t>=</w:t>
      </w:r>
      <w:r>
        <w:rPr>
          <w:rFonts w:ascii="Times New Roman" w:hAnsi="Times New Roman"/>
          <w:i/>
        </w:rPr>
        <w:t>UI</w:t>
      </w:r>
      <w:r>
        <w:rPr>
          <w:rFonts w:ascii="Times New Roman" w:hAnsi="Times New Roman"/>
          <w:vertAlign w:val="subscript"/>
        </w:rPr>
        <w:t>3</w:t>
      </w:r>
      <w:r>
        <w:rPr>
          <w:rFonts w:ascii="Times New Roman" w:hAnsi="Times New Roman"/>
        </w:rPr>
        <w:t>=12×0.075 W=0.9 W。</w:t>
      </w:r>
    </w:p>
    <w:p>
      <w:pPr>
        <w:spacing w:line="360" w:lineRule="auto"/>
        <w:ind w:left="220" w:hanging="220" w:hangingChars="100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26.（1）断开    （2）L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与灯座接触不良     （3）在串联电路中开关作用与位置无关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27.（1）竖直     （2）静止    （3）1.8 N    （4）小虹</w:t>
      </w:r>
    </w:p>
    <w:p>
      <w:pPr>
        <w:spacing w:line="360" w:lineRule="auto"/>
        <w:jc w:val="center"/>
        <w:textAlignment w:val="center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B卷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1.</w:t>
      </w:r>
      <w:r>
        <w:rPr>
          <w:rFonts w:ascii="Times New Roman" w:hAnsi="Times New Roman"/>
        </w:rPr>
        <w:t xml:space="preserve"> </w:t>
      </w:r>
      <w:r>
        <w:rPr>
          <w:rFonts w:hint="eastAsia" w:ascii="Times New Roman" w:hAnsi="Times New Roman"/>
        </w:rPr>
        <w:t>A   2.</w:t>
      </w:r>
      <w:r>
        <w:rPr>
          <w:rFonts w:ascii="Times New Roman" w:hAnsi="Times New Roman"/>
        </w:rPr>
        <w:t xml:space="preserve"> D    3. C    4. BD     5. AC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6.</w:t>
      </w:r>
      <w:r>
        <w:rPr>
          <w:rFonts w:hint="eastAsia" w:ascii="Times New Roman" w:hAnsi="Times New Roman"/>
        </w:rPr>
        <w:t>（1）电流太小，无法用电流表直接测出</w:t>
      </w:r>
    </w:p>
    <w:p>
      <w:pPr>
        <w:spacing w:line="360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（2）4 k</w:t>
      </w:r>
      <w:r>
        <w:rPr>
          <w:rFonts w:ascii="Times New Roman" w:hAnsi="Times New Roman"/>
        </w:rPr>
        <w:t xml:space="preserve">Ω    </w:t>
      </w:r>
      <w:r>
        <w:rPr>
          <w:rFonts w:hint="eastAsia" w:ascii="Times New Roman" w:hAnsi="Times New Roman"/>
        </w:rPr>
        <w:t>（3）C      （4）A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7.（1）0</w:t>
      </w:r>
      <w:r>
        <w:rPr>
          <w:rFonts w:ascii="Times New Roman" w:hAnsi="Times New Roman" w:cs="宋体"/>
          <w:bCs/>
          <w:szCs w:val="21"/>
        </w:rPr>
        <w:t xml:space="preserve">.15 m  </w:t>
      </w:r>
      <w:r>
        <w:rPr>
          <w:rFonts w:hint="eastAsia" w:ascii="Times New Roman" w:hAnsi="Times New Roman" w:cs="宋体"/>
          <w:bCs/>
          <w:szCs w:val="21"/>
        </w:rPr>
        <w:t>（2）</w:t>
      </w:r>
      <w:bookmarkStart w:id="3" w:name="MTBlankEqn"/>
      <w:r>
        <w:rPr>
          <w:rFonts w:ascii="Times New Roman" w:hAnsi="Times New Roman" w:cs="宋体"/>
          <w:bCs/>
          <w:szCs w:val="21"/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20.25pt;width:107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45">
            <o:LockedField>false</o:LockedField>
          </o:OLEObject>
        </w:object>
      </w:r>
      <w:bookmarkEnd w:id="3"/>
      <w:r>
        <w:rPr>
          <w:rFonts w:ascii="Times New Roman" w:hAnsi="Times New Roman" w:cs="宋体"/>
          <w:bCs/>
          <w:szCs w:val="21"/>
        </w:rPr>
        <w:t xml:space="preserve">  </w:t>
      </w:r>
      <w:r>
        <w:rPr>
          <w:rFonts w:ascii="Times New Roman" w:hAnsi="Times New Roman" w:cs="宋体"/>
          <w:bCs/>
          <w:szCs w:val="21"/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20.25pt;width:97.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47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  <w:r>
        <w:rPr>
          <w:rFonts w:hint="eastAsia" w:ascii="Times New Roman" w:hAnsi="Times New Roman" w:cs="宋体"/>
          <w:bCs/>
          <w:szCs w:val="21"/>
        </w:rPr>
        <w:t>（3）3</w:t>
      </w:r>
      <w:r>
        <w:rPr>
          <w:rFonts w:ascii="Times New Roman" w:hAnsi="Times New Roman" w:cs="宋体"/>
          <w:bCs/>
          <w:szCs w:val="21"/>
        </w:rPr>
        <w:t>75 Pa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解析</w:t>
      </w:r>
      <w:r>
        <w:rPr>
          <w:rFonts w:hint="eastAsia" w:ascii="Times New Roman" w:hAnsi="Times New Roman" w:cs="宋体"/>
          <w:bCs/>
          <w:szCs w:val="21"/>
        </w:rPr>
        <w:t>：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（1）由图乙可以看出从</w:t>
      </w:r>
      <w:r>
        <w:rPr>
          <w:rFonts w:hint="eastAsia" w:ascii="Times New Roman" w:hAnsi="Times New Roman" w:cs="宋体"/>
          <w:bCs/>
          <w:i/>
          <w:szCs w:val="21"/>
        </w:rPr>
        <w:t>D</w:t>
      </w:r>
      <w:r>
        <w:rPr>
          <w:rFonts w:hint="eastAsia" w:ascii="Times New Roman" w:hAnsi="Times New Roman" w:cs="宋体"/>
          <w:bCs/>
          <w:szCs w:val="21"/>
        </w:rPr>
        <w:t>到</w:t>
      </w:r>
      <w:r>
        <w:rPr>
          <w:rFonts w:hint="eastAsia" w:ascii="Times New Roman" w:hAnsi="Times New Roman" w:cs="宋体"/>
          <w:bCs/>
          <w:i/>
          <w:szCs w:val="21"/>
        </w:rPr>
        <w:t>E</w:t>
      </w:r>
      <w:r>
        <w:rPr>
          <w:rFonts w:hint="eastAsia" w:ascii="Times New Roman" w:hAnsi="Times New Roman" w:cs="宋体"/>
          <w:bCs/>
          <w:szCs w:val="21"/>
        </w:rPr>
        <w:t>的过程中拉力的大小不变，由此可知，</w:t>
      </w:r>
      <w:r>
        <w:rPr>
          <w:rFonts w:hint="eastAsia" w:ascii="Times New Roman" w:hAnsi="Times New Roman" w:cs="宋体"/>
          <w:bCs/>
          <w:i/>
          <w:szCs w:val="21"/>
        </w:rPr>
        <w:t>D</w:t>
      </w:r>
      <w:r>
        <w:rPr>
          <w:rFonts w:hint="eastAsia" w:ascii="Times New Roman" w:hAnsi="Times New Roman" w:cs="宋体"/>
          <w:bCs/>
          <w:szCs w:val="21"/>
        </w:rPr>
        <w:t>点是物体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的下表面刚好离开水面的时候，</w:t>
      </w:r>
      <w:r>
        <w:rPr>
          <w:rFonts w:hint="eastAsia" w:ascii="Times New Roman" w:hAnsi="Times New Roman" w:cs="宋体"/>
          <w:bCs/>
          <w:i/>
          <w:szCs w:val="21"/>
        </w:rPr>
        <w:t>E</w:t>
      </w:r>
      <w:r>
        <w:rPr>
          <w:rFonts w:hint="eastAsia" w:ascii="Times New Roman" w:hAnsi="Times New Roman" w:cs="宋体"/>
          <w:bCs/>
          <w:szCs w:val="21"/>
        </w:rPr>
        <w:t>点是</w:t>
      </w:r>
      <w:r>
        <w:rPr>
          <w:rFonts w:hint="eastAsia" w:ascii="Times New Roman" w:hAnsi="Times New Roman" w:cs="宋体"/>
          <w:bCs/>
          <w:i/>
          <w:szCs w:val="21"/>
        </w:rPr>
        <w:t>B</w:t>
      </w:r>
      <w:r>
        <w:rPr>
          <w:rFonts w:hint="eastAsia" w:ascii="Times New Roman" w:hAnsi="Times New Roman" w:cs="宋体"/>
          <w:bCs/>
          <w:szCs w:val="21"/>
        </w:rPr>
        <w:t>的上表面刚好到达水面的时候。所以物体在这个过程中运动的距离就是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B</w:t>
      </w:r>
      <w:r>
        <w:rPr>
          <w:rFonts w:ascii="Times New Roman" w:hAnsi="Times New Roman" w:cs="宋体"/>
          <w:bCs/>
          <w:szCs w:val="21"/>
        </w:rPr>
        <w:t>间绳子的长度</w: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ind w:firstLine="550" w:firstLineChars="250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 xml:space="preserve"> </w:t>
      </w:r>
      <w:r>
        <w:rPr>
          <w:rFonts w:ascii="Times New Roman" w:hAnsi="Times New Roman" w:cs="宋体"/>
          <w:bCs/>
          <w:szCs w:val="21"/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32.25pt;width:189.7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49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（2）由图乙</w:t>
      </w:r>
      <w:r>
        <w:rPr>
          <w:rFonts w:hint="eastAsia" w:ascii="Times New Roman" w:hAnsi="Times New Roman" w:cs="宋体"/>
          <w:bCs/>
          <w:i/>
          <w:szCs w:val="21"/>
        </w:rPr>
        <w:t>C</w:t>
      </w:r>
      <w:r>
        <w:rPr>
          <w:rFonts w:ascii="Times New Roman" w:hAnsi="Times New Roman" w:cs="宋体"/>
          <w:bCs/>
          <w:i/>
          <w:szCs w:val="21"/>
        </w:rPr>
        <w:t>D</w:t>
      </w:r>
      <w:r>
        <w:rPr>
          <w:rFonts w:ascii="Times New Roman" w:hAnsi="Times New Roman" w:cs="宋体"/>
          <w:bCs/>
          <w:szCs w:val="21"/>
        </w:rPr>
        <w:t>段可知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此过程是物体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出水面的过程。绳端移动的距离为0</w:t>
      </w:r>
      <w:r>
        <w:rPr>
          <w:rFonts w:ascii="Times New Roman" w:hAnsi="Times New Roman" w:cs="宋体"/>
          <w:bCs/>
          <w:szCs w:val="21"/>
        </w:rPr>
        <w:t>.15 m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所以物体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上升的距离</w:t>
      </w:r>
      <w:r>
        <w:rPr>
          <w:rFonts w:ascii="Times New Roman" w:hAnsi="Times New Roman" w:cs="宋体"/>
          <w:bCs/>
          <w:szCs w:val="21"/>
        </w:rPr>
        <w:object>
          <v:shape id="_x0000_i1031" o:spt="75" alt="学科网(www.zxxk.com)--教育资源门户，提供试卷、教案、课件、论文、素材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51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此过程中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B</w:t>
      </w:r>
      <w:r>
        <w:rPr>
          <w:rFonts w:ascii="Times New Roman" w:hAnsi="Times New Roman" w:cs="宋体"/>
          <w:bCs/>
          <w:szCs w:val="21"/>
        </w:rPr>
        <w:t>排开液体的体积变化量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就是物体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的体积。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即</w:t>
      </w:r>
      <w:r>
        <w:rPr>
          <w:rFonts w:ascii="Times New Roman" w:hAnsi="Times New Roman" w:cs="宋体"/>
          <w:bCs/>
          <w:szCs w:val="21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8.75pt;width:90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53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8.75pt;width:111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55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（</w:t>
      </w:r>
      <w:r>
        <w:rPr>
          <w:rFonts w:ascii="Times New Roman" w:hAnsi="Times New Roman" w:cs="宋体"/>
          <w:bCs/>
          <w:i/>
          <w:szCs w:val="21"/>
        </w:rPr>
        <w:t>l</w:t>
      </w:r>
      <w:r>
        <w:rPr>
          <w:rFonts w:hint="eastAsia" w:ascii="Times New Roman" w:hAnsi="Times New Roman" w:cs="宋体"/>
          <w:bCs/>
          <w:szCs w:val="21"/>
        </w:rPr>
        <w:t>是物体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的边长）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解得</w:t>
      </w:r>
      <w:r>
        <w:rPr>
          <w:rFonts w:hint="eastAsia" w:ascii="Times New Roman" w:hAnsi="Times New Roman" w:cs="宋体"/>
          <w:bCs/>
          <w:szCs w:val="21"/>
        </w:rPr>
        <w:t>：</w:t>
      </w:r>
      <w:r>
        <w:rPr>
          <w:rFonts w:ascii="Times New Roman" w:hAnsi="Times New Roman" w:cs="宋体"/>
          <w:bCs/>
          <w:i/>
          <w:szCs w:val="21"/>
        </w:rPr>
        <w:t xml:space="preserve">l </w:t>
      </w:r>
      <w:r>
        <w:rPr>
          <w:rFonts w:ascii="Times New Roman" w:hAnsi="Times New Roman" w:cs="宋体"/>
          <w:bCs/>
          <w:szCs w:val="21"/>
        </w:rPr>
        <w:t>= 0.1 m.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的体积</w:t>
      </w:r>
      <w:r>
        <w:rPr>
          <w:rFonts w:ascii="Times New Roman" w:hAnsi="Times New Roman" w:cs="宋体"/>
          <w:bCs/>
          <w:szCs w:val="21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20.25pt;width:162.7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57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浸没时受到的浮力</w:t>
      </w:r>
      <w:r>
        <w:rPr>
          <w:rFonts w:ascii="Times New Roman" w:hAnsi="Times New Roman" w:cs="宋体"/>
          <w:bCs/>
          <w:szCs w:val="21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8.75pt;width:97.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59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因为</w:t>
      </w:r>
      <w:r>
        <w:rPr>
          <w:rFonts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B</w:t>
      </w:r>
      <w:r>
        <w:rPr>
          <w:rFonts w:ascii="Times New Roman" w:hAnsi="Times New Roman" w:cs="宋体"/>
          <w:bCs/>
          <w:szCs w:val="21"/>
        </w:rPr>
        <w:t>两物体</w:t>
      </w:r>
      <w:r>
        <w:rPr>
          <w:rFonts w:hint="eastAsia" w:ascii="Times New Roman" w:hAnsi="Times New Roman" w:cs="宋体"/>
          <w:bCs/>
          <w:szCs w:val="21"/>
        </w:rPr>
        <w:t>的体积相同，所以物体</w:t>
      </w:r>
      <w:r>
        <w:rPr>
          <w:rFonts w:hint="eastAsia" w:ascii="Times New Roman" w:hAnsi="Times New Roman" w:cs="宋体"/>
          <w:bCs/>
          <w:i/>
          <w:szCs w:val="21"/>
        </w:rPr>
        <w:t>B</w:t>
      </w:r>
      <w:r>
        <w:rPr>
          <w:rFonts w:hint="eastAsia" w:ascii="Times New Roman" w:hAnsi="Times New Roman" w:cs="宋体"/>
          <w:bCs/>
          <w:szCs w:val="21"/>
        </w:rPr>
        <w:t>浸没时受到的浮力</w:t>
      </w:r>
      <w:r>
        <w:rPr>
          <w:rFonts w:ascii="Times New Roman" w:hAnsi="Times New Roman" w:cs="宋体"/>
          <w:bCs/>
          <w:szCs w:val="21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61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。</w: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由题意和图乙可知</w:t>
      </w:r>
      <w:r>
        <w:rPr>
          <w:rFonts w:hint="eastAsia" w:ascii="Times New Roman" w:hAnsi="Times New Roman" w:cs="宋体"/>
          <w:bCs/>
          <w:szCs w:val="21"/>
        </w:rPr>
        <w:t>：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在</w:t>
      </w:r>
      <w:r>
        <w:rPr>
          <w:rFonts w:hint="eastAsia" w:ascii="Times New Roman" w:hAnsi="Times New Roman" w:cs="宋体"/>
          <w:bCs/>
          <w:i/>
          <w:szCs w:val="21"/>
        </w:rPr>
        <w:t>C</w:t>
      </w:r>
      <w:r>
        <w:rPr>
          <w:rFonts w:ascii="Times New Roman" w:hAnsi="Times New Roman" w:cs="宋体"/>
          <w:bCs/>
          <w:szCs w:val="21"/>
        </w:rPr>
        <w:t>点时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绳端的拉力</w:t>
      </w:r>
      <w:r>
        <w:rPr>
          <w:rFonts w:ascii="Times New Roman" w:hAnsi="Times New Roman" w:cs="宋体"/>
          <w:bCs/>
          <w:szCs w:val="21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32.25pt;width:147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63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在</w:t>
      </w:r>
      <w:r>
        <w:rPr>
          <w:rFonts w:hint="eastAsia" w:ascii="Times New Roman" w:hAnsi="Times New Roman" w:cs="宋体"/>
          <w:bCs/>
          <w:i/>
          <w:szCs w:val="21"/>
        </w:rPr>
        <w:t>D</w:t>
      </w:r>
      <w:r>
        <w:rPr>
          <w:rFonts w:hint="eastAsia" w:ascii="Times New Roman" w:hAnsi="Times New Roman" w:cs="宋体"/>
          <w:bCs/>
          <w:szCs w:val="21"/>
        </w:rPr>
        <w:t>点时，绳端的拉力</w:t>
      </w:r>
      <w:r>
        <w:rPr>
          <w:rFonts w:ascii="Times New Roman" w:hAnsi="Times New Roman" w:cs="宋体"/>
          <w:bCs/>
          <w:szCs w:val="21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32.25pt;width:131.2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65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因为</w:t>
      </w:r>
      <w:r>
        <w:rPr>
          <w:rFonts w:hint="eastAsia" w:ascii="Times New Roman" w:hAnsi="Times New Roman" w:cs="宋体"/>
          <w:bCs/>
          <w:i/>
          <w:szCs w:val="21"/>
        </w:rPr>
        <w:t>E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J</w:t>
      </w:r>
      <w:r>
        <w:rPr>
          <w:rFonts w:ascii="Times New Roman" w:hAnsi="Times New Roman" w:cs="宋体"/>
          <w:bCs/>
          <w:szCs w:val="21"/>
        </w:rPr>
        <w:t>间的距离小于</w:t>
      </w:r>
      <w:r>
        <w:rPr>
          <w:rFonts w:hint="eastAsia" w:ascii="Times New Roman" w:hAnsi="Times New Roman" w:cs="宋体"/>
          <w:bCs/>
          <w:i/>
          <w:szCs w:val="21"/>
        </w:rPr>
        <w:t>C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D</w:t>
      </w:r>
      <w:r>
        <w:rPr>
          <w:rFonts w:ascii="Times New Roman" w:hAnsi="Times New Roman" w:cs="宋体"/>
          <w:bCs/>
          <w:szCs w:val="21"/>
        </w:rPr>
        <w:t>间的距离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说明物体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B</w:t>
      </w:r>
      <w:r>
        <w:rPr>
          <w:rFonts w:ascii="Times New Roman" w:hAnsi="Times New Roman" w:cs="宋体"/>
          <w:bCs/>
          <w:szCs w:val="21"/>
        </w:rPr>
        <w:t>间的绳子断了</w: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i/>
          <w:szCs w:val="21"/>
        </w:rPr>
        <w:t>K</w:t>
      </w:r>
      <w:r>
        <w:rPr>
          <w:rFonts w:hint="eastAsia" w:ascii="Times New Roman" w:hAnsi="Times New Roman" w:cs="宋体"/>
          <w:bCs/>
          <w:szCs w:val="21"/>
        </w:rPr>
        <w:t>点是绳子断了之后，此时绳端的拉力</w:t>
      </w:r>
      <w:r>
        <w:rPr>
          <w:rFonts w:ascii="Times New Roman" w:hAnsi="Times New Roman" w:cs="宋体"/>
          <w:bCs/>
          <w:szCs w:val="21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32.25pt;width:72.7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67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联立上式可以解出</w:t>
      </w:r>
      <w:r>
        <w:rPr>
          <w:rFonts w:ascii="Times New Roman" w:hAnsi="Times New Roman" w:cs="宋体"/>
          <w:bCs/>
          <w:szCs w:val="21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69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71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73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再有</w:t>
      </w:r>
      <w:r>
        <w:rPr>
          <w:rFonts w:ascii="Times New Roman" w:hAnsi="Times New Roman" w:cs="宋体"/>
          <w:bCs/>
          <w:szCs w:val="21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75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>和</w:t>
      </w:r>
      <w:r>
        <w:rPr>
          <w:rFonts w:ascii="Times New Roman" w:hAnsi="Times New Roman" w:cs="宋体"/>
          <w:bCs/>
          <w:szCs w:val="21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77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>可以解出</w:t>
      </w:r>
      <w:r>
        <w:rPr>
          <w:rFonts w:hint="eastAsia" w:ascii="Times New Roman" w:hAnsi="Times New Roman" w:cs="宋体"/>
          <w:bCs/>
          <w:szCs w:val="21"/>
        </w:rPr>
        <w:t>：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 xml:space="preserve"> </w:t>
      </w:r>
      <w:r>
        <w:rPr>
          <w:rFonts w:ascii="Times New Roman" w:hAnsi="Times New Roman" w:cs="宋体"/>
          <w:bCs/>
          <w:szCs w:val="21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33.75pt;width:138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79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46" o:spt="75" alt="学科网(www.zxxk.com)--教育资源门户，提供试卷、教案、课件、论文、素材及各类教学资源下载，还有大量而丰富的教学相关资讯！" type="#_x0000_t75" style="height:33.75pt;width:129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81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（3）</w:t>
      </w:r>
      <w:r>
        <w:rPr>
          <w:rFonts w:hint="eastAsia" w:ascii="Times New Roman" w:hAnsi="Times New Roman" w:cs="宋体"/>
          <w:bCs/>
          <w:i/>
          <w:szCs w:val="21"/>
        </w:rPr>
        <w:t>J</w:t>
      </w:r>
      <w:r>
        <w:rPr>
          <w:rFonts w:hint="eastAsia" w:ascii="Times New Roman" w:hAnsi="Times New Roman" w:cs="宋体"/>
          <w:bCs/>
          <w:szCs w:val="21"/>
        </w:rPr>
        <w:t>点是</w:t>
      </w:r>
      <w:r>
        <w:rPr>
          <w:rFonts w:hint="eastAsia" w:ascii="Times New Roman" w:hAnsi="Times New Roman" w:cs="宋体"/>
          <w:bCs/>
          <w:i/>
          <w:szCs w:val="21"/>
        </w:rPr>
        <w:t>A</w:t>
      </w:r>
      <w:r>
        <w:rPr>
          <w:rFonts w:hint="eastAsia" w:ascii="Times New Roman" w:hAnsi="Times New Roman" w:cs="宋体"/>
          <w:bCs/>
          <w:szCs w:val="21"/>
        </w:rPr>
        <w:t>、</w:t>
      </w:r>
      <w:r>
        <w:rPr>
          <w:rFonts w:ascii="Times New Roman" w:hAnsi="Times New Roman" w:cs="宋体"/>
          <w:bCs/>
          <w:i/>
          <w:szCs w:val="21"/>
        </w:rPr>
        <w:t>B</w:t>
      </w:r>
      <w:r>
        <w:rPr>
          <w:rFonts w:ascii="Times New Roman" w:hAnsi="Times New Roman" w:cs="宋体"/>
          <w:bCs/>
          <w:szCs w:val="21"/>
        </w:rPr>
        <w:t>间绳子断开的瞬间</w:t>
      </w:r>
      <w:r>
        <w:rPr>
          <w:rFonts w:hint="eastAsia" w:ascii="Times New Roman" w:hAnsi="Times New Roman" w:cs="宋体"/>
          <w:bCs/>
          <w:szCs w:val="21"/>
        </w:rPr>
        <w:t>，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此时绳端的拉力</w:t>
      </w:r>
      <w:r>
        <w:rPr>
          <w:rFonts w:ascii="Times New Roman" w:hAnsi="Times New Roman" w:cs="宋体"/>
          <w:bCs/>
          <w:szCs w:val="21"/>
        </w:rPr>
        <w:object>
          <v:shape id="_x0000_i1047" o:spt="75" alt="学科网(www.zxxk.com)--教育资源门户，提供试卷、教案、课件、论文、素材及各类教学资源下载，还有大量而丰富的教学相关资讯！" type="#_x0000_t75" style="height:35.25pt;width:129.7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83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hint="eastAsia" w:ascii="Times New Roman" w:hAnsi="Times New Roman" w:cs="宋体"/>
          <w:bCs/>
          <w:szCs w:val="21"/>
        </w:rPr>
        <w:t>把</w:t>
      </w:r>
      <w:r>
        <w:rPr>
          <w:rFonts w:ascii="Times New Roman" w:hAnsi="Times New Roman" w:cs="宋体"/>
          <w:bCs/>
          <w:szCs w:val="21"/>
        </w:rPr>
        <w:object>
          <v:shape id="_x0000_i1048" o:spt="75" alt="学科网(www.zxxk.com)--教育资源门户，提供试卷、教案、课件、论文、素材及各类教学资源下载，还有大量而丰富的教学相关资讯！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85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49" o:spt="75" alt="学科网(www.zxxk.com)--教育资源门户，提供试卷、教案、课件、论文、素材及各类教学资源下载，还有大量而丰富的教学相关资讯！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86">
            <o:LockedField>false</o:LockedField>
          </o:OLEObject>
        </w:objec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object>
          <v:shape id="_x0000_i1050" o:spt="75" alt="学科网(www.zxxk.com)--教育资源门户，提供试卷、教案、课件、论文、素材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87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>代入解得</w:t>
      </w:r>
      <w:r>
        <w:rPr>
          <w:rFonts w:ascii="Times New Roman" w:hAnsi="Times New Roman" w:cs="宋体"/>
          <w:bCs/>
          <w:szCs w:val="21"/>
        </w:rPr>
        <w:object>
          <v:shape id="_x0000_i1051" o:spt="75" alt="学科网(www.zxxk.com)--教育资源门户，提供试卷、教案、课件、论文、素材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88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>.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绳子断开瞬间与初始状态相比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页面的高度差最大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因此水对容器底部的压强变化也最大</w:t>
      </w:r>
      <w:r>
        <w:rPr>
          <w:rFonts w:hint="eastAsia" w:ascii="Times New Roman" w:hAnsi="Times New Roman" w:cs="宋体"/>
          <w:bCs/>
          <w:szCs w:val="21"/>
        </w:rPr>
        <w:t>。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又因为水平面上的圆柱形容器中</w:t>
      </w:r>
      <w:r>
        <w:rPr>
          <w:rFonts w:hint="eastAsia" w:ascii="Times New Roman" w:hAnsi="Times New Roman" w:cs="宋体"/>
          <w:bCs/>
          <w:szCs w:val="21"/>
        </w:rPr>
        <w:t>，</w:t>
      </w:r>
      <w:r>
        <w:rPr>
          <w:rFonts w:ascii="Times New Roman" w:hAnsi="Times New Roman" w:cs="宋体"/>
          <w:bCs/>
          <w:szCs w:val="21"/>
        </w:rPr>
        <w:t>液体对容器底部的压力变化量</w:t>
      </w:r>
      <w:r>
        <w:rPr>
          <w:rFonts w:ascii="Times New Roman" w:hAnsi="Times New Roman" w:cs="宋体"/>
          <w:bCs/>
          <w:szCs w:val="21"/>
        </w:rPr>
        <w:object>
          <v:shape id="_x0000_i1052" o:spt="75" alt="学科网(www.zxxk.com)--教育资源门户，提供试卷、教案、课件、论文、素材及各类教学资源下载，还有大量而丰富的教学相关资讯！" type="#_x0000_t75" style="height:21pt;width:158.2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90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cs="宋体"/>
          <w:bCs/>
          <w:szCs w:val="21"/>
        </w:rPr>
      </w:pPr>
      <w:r>
        <w:rPr>
          <w:rFonts w:ascii="Times New Roman" w:hAnsi="Times New Roman" w:cs="宋体"/>
          <w:bCs/>
          <w:szCs w:val="21"/>
        </w:rPr>
        <w:t>由</w:t>
      </w:r>
      <w:r>
        <w:rPr>
          <w:rFonts w:ascii="Times New Roman" w:hAnsi="Times New Roman" w:cs="宋体"/>
          <w:bCs/>
          <w:szCs w:val="21"/>
        </w:rPr>
        <w:object>
          <v:shape id="_x0000_i1053" o:spt="75" alt="学科网(www.zxxk.com)--教育资源门户，提供试卷、教案、课件、论文、素材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92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>得</w:t>
      </w:r>
      <w:r>
        <w:rPr>
          <w:rFonts w:ascii="Times New Roman" w:hAnsi="Times New Roman" w:cs="宋体"/>
          <w:bCs/>
          <w:szCs w:val="21"/>
        </w:rPr>
        <w:object>
          <v:shape id="_x0000_i1054" o:spt="75" alt="学科网(www.zxxk.com)--教育资源门户，提供试卷、教案、课件、论文、素材及各类教学资源下载，还有大量而丰富的教学相关资讯！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94">
            <o:LockedField>false</o:LockedField>
          </o:OLEObject>
        </w:object>
      </w:r>
      <w:r>
        <w:rPr>
          <w:rFonts w:ascii="Times New Roman" w:hAnsi="Times New Roman" w:cs="宋体"/>
          <w:bCs/>
          <w:szCs w:val="21"/>
        </w:rPr>
        <w:t xml:space="preserve"> </w:t>
      </w:r>
    </w:p>
    <w:p>
      <w:pPr>
        <w:widowControl w:val="0"/>
        <w:adjustRightInd/>
        <w:snapToGrid/>
        <w:spacing w:after="0" w:line="300" w:lineRule="auto"/>
        <w:rPr>
          <w:rFonts w:cs="Arial Unicode MS" w:asciiTheme="minorEastAsia" w:hAnsiTheme="minorEastAsia" w:eastAsiaTheme="minorEastAsia"/>
          <w:b/>
          <w:bCs/>
          <w:color w:val="000000"/>
          <w:sz w:val="21"/>
          <w:szCs w:val="21"/>
        </w:rPr>
      </w:pP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9" w:h="16834"/>
      <w:pgMar w:top="1134" w:right="1134" w:bottom="1134" w:left="1134" w:header="0" w:footer="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Batang">
    <w:panose1 w:val="02030600000101010101"/>
    <w:charset w:val="81"/>
    <w:family w:val="roman"/>
    <w:pitch w:val="default"/>
    <w:sig w:usb0="B00002AF" w:usb1="69D77CFB" w:usb2="00000030" w:usb3="00000000" w:csb0="4008009F" w:csb1="DFD70000"/>
  </w:font>
  <w:font w:name="David">
    <w:panose1 w:val="020E0502060401010101"/>
    <w:charset w:val="B1"/>
    <w:family w:val="swiss"/>
    <w:pitch w:val="default"/>
    <w:sig w:usb0="00000801" w:usb1="00000000" w:usb2="00000000" w:usb3="00000000" w:csb0="00000020" w:csb1="002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sdt>
      <w:sdtPr>
        <w:id w:val="28570972"/>
        <w:docPartObj>
          <w:docPartGallery w:val="AutoText"/>
        </w:docPartObj>
      </w:sdtPr>
      <w:sdtContent/>
    </w:sdt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CB2298"/>
    <w:multiLevelType w:val="multilevel"/>
    <w:tmpl w:val="4DCB2298"/>
    <w:lvl w:ilvl="0" w:tentative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000000"/>
    <w:rsid w:val="3648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rFonts w:ascii="Tahoma" w:hAnsi="Tahoma"/>
      <w:sz w:val="18"/>
      <w:szCs w:val="18"/>
    </w:rPr>
  </w:style>
  <w:style w:type="character" w:customStyle="1" w:styleId="8">
    <w:name w:val="页脚 Char"/>
    <w:basedOn w:val="5"/>
    <w:link w:val="3"/>
    <w:uiPriority w:val="99"/>
    <w:rPr>
      <w:rFonts w:ascii="Tahoma" w:hAnsi="Tahoma"/>
      <w:sz w:val="18"/>
      <w:szCs w:val="18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批注框文本 Char"/>
    <w:basedOn w:val="5"/>
    <w:link w:val="2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8" Type="http://schemas.openxmlformats.org/officeDocument/2006/relationships/fontTable" Target="fontTable.xml"/><Relationship Id="rId97" Type="http://schemas.openxmlformats.org/officeDocument/2006/relationships/numbering" Target="numbering.xml"/><Relationship Id="rId96" Type="http://schemas.openxmlformats.org/officeDocument/2006/relationships/customXml" Target="../customXml/item1.xml"/><Relationship Id="rId95" Type="http://schemas.openxmlformats.org/officeDocument/2006/relationships/image" Target="media/image57.wmf"/><Relationship Id="rId94" Type="http://schemas.openxmlformats.org/officeDocument/2006/relationships/oleObject" Target="embeddings/oleObject30.bin"/><Relationship Id="rId93" Type="http://schemas.openxmlformats.org/officeDocument/2006/relationships/image" Target="media/image56.wmf"/><Relationship Id="rId92" Type="http://schemas.openxmlformats.org/officeDocument/2006/relationships/oleObject" Target="embeddings/oleObject29.bin"/><Relationship Id="rId91" Type="http://schemas.openxmlformats.org/officeDocument/2006/relationships/image" Target="media/image55.wmf"/><Relationship Id="rId90" Type="http://schemas.openxmlformats.org/officeDocument/2006/relationships/oleObject" Target="embeddings/oleObject28.bin"/><Relationship Id="rId9" Type="http://schemas.openxmlformats.org/officeDocument/2006/relationships/image" Target="media/image1.png"/><Relationship Id="rId89" Type="http://schemas.openxmlformats.org/officeDocument/2006/relationships/image" Target="media/image54.wmf"/><Relationship Id="rId88" Type="http://schemas.openxmlformats.org/officeDocument/2006/relationships/oleObject" Target="embeddings/oleObject27.bin"/><Relationship Id="rId87" Type="http://schemas.openxmlformats.org/officeDocument/2006/relationships/oleObject" Target="embeddings/oleObject26.bin"/><Relationship Id="rId86" Type="http://schemas.openxmlformats.org/officeDocument/2006/relationships/oleObject" Target="embeddings/oleObject25.bin"/><Relationship Id="rId85" Type="http://schemas.openxmlformats.org/officeDocument/2006/relationships/oleObject" Target="embeddings/oleObject24.bin"/><Relationship Id="rId84" Type="http://schemas.openxmlformats.org/officeDocument/2006/relationships/image" Target="media/image53.wmf"/><Relationship Id="rId83" Type="http://schemas.openxmlformats.org/officeDocument/2006/relationships/oleObject" Target="embeddings/oleObject23.bin"/><Relationship Id="rId82" Type="http://schemas.openxmlformats.org/officeDocument/2006/relationships/image" Target="media/image52.wmf"/><Relationship Id="rId81" Type="http://schemas.openxmlformats.org/officeDocument/2006/relationships/oleObject" Target="embeddings/oleObject22.bin"/><Relationship Id="rId80" Type="http://schemas.openxmlformats.org/officeDocument/2006/relationships/image" Target="media/image51.wmf"/><Relationship Id="rId8" Type="http://schemas.openxmlformats.org/officeDocument/2006/relationships/theme" Target="theme/theme1.xml"/><Relationship Id="rId79" Type="http://schemas.openxmlformats.org/officeDocument/2006/relationships/oleObject" Target="embeddings/oleObject21.bin"/><Relationship Id="rId78" Type="http://schemas.openxmlformats.org/officeDocument/2006/relationships/image" Target="media/image50.wmf"/><Relationship Id="rId77" Type="http://schemas.openxmlformats.org/officeDocument/2006/relationships/oleObject" Target="embeddings/oleObject20.bin"/><Relationship Id="rId76" Type="http://schemas.openxmlformats.org/officeDocument/2006/relationships/image" Target="media/image49.wmf"/><Relationship Id="rId75" Type="http://schemas.openxmlformats.org/officeDocument/2006/relationships/oleObject" Target="embeddings/oleObject19.bin"/><Relationship Id="rId74" Type="http://schemas.openxmlformats.org/officeDocument/2006/relationships/image" Target="media/image48.wmf"/><Relationship Id="rId73" Type="http://schemas.openxmlformats.org/officeDocument/2006/relationships/oleObject" Target="embeddings/oleObject18.bin"/><Relationship Id="rId72" Type="http://schemas.openxmlformats.org/officeDocument/2006/relationships/image" Target="media/image47.wmf"/><Relationship Id="rId71" Type="http://schemas.openxmlformats.org/officeDocument/2006/relationships/oleObject" Target="embeddings/oleObject17.bin"/><Relationship Id="rId70" Type="http://schemas.openxmlformats.org/officeDocument/2006/relationships/image" Target="media/image46.wmf"/><Relationship Id="rId7" Type="http://schemas.openxmlformats.org/officeDocument/2006/relationships/footer" Target="footer2.xml"/><Relationship Id="rId69" Type="http://schemas.openxmlformats.org/officeDocument/2006/relationships/oleObject" Target="embeddings/oleObject16.bin"/><Relationship Id="rId68" Type="http://schemas.openxmlformats.org/officeDocument/2006/relationships/image" Target="media/image45.wmf"/><Relationship Id="rId67" Type="http://schemas.openxmlformats.org/officeDocument/2006/relationships/oleObject" Target="embeddings/oleObject15.bin"/><Relationship Id="rId66" Type="http://schemas.openxmlformats.org/officeDocument/2006/relationships/image" Target="media/image44.wmf"/><Relationship Id="rId65" Type="http://schemas.openxmlformats.org/officeDocument/2006/relationships/oleObject" Target="embeddings/oleObject14.bin"/><Relationship Id="rId64" Type="http://schemas.openxmlformats.org/officeDocument/2006/relationships/image" Target="media/image43.wmf"/><Relationship Id="rId63" Type="http://schemas.openxmlformats.org/officeDocument/2006/relationships/oleObject" Target="embeddings/oleObject13.bin"/><Relationship Id="rId62" Type="http://schemas.openxmlformats.org/officeDocument/2006/relationships/image" Target="media/image42.wmf"/><Relationship Id="rId61" Type="http://schemas.openxmlformats.org/officeDocument/2006/relationships/oleObject" Target="embeddings/oleObject12.bin"/><Relationship Id="rId60" Type="http://schemas.openxmlformats.org/officeDocument/2006/relationships/image" Target="media/image41.wmf"/><Relationship Id="rId6" Type="http://schemas.openxmlformats.org/officeDocument/2006/relationships/footer" Target="footer1.xml"/><Relationship Id="rId59" Type="http://schemas.openxmlformats.org/officeDocument/2006/relationships/oleObject" Target="embeddings/oleObject11.bin"/><Relationship Id="rId58" Type="http://schemas.openxmlformats.org/officeDocument/2006/relationships/image" Target="media/image40.wmf"/><Relationship Id="rId57" Type="http://schemas.openxmlformats.org/officeDocument/2006/relationships/oleObject" Target="embeddings/oleObject10.bin"/><Relationship Id="rId56" Type="http://schemas.openxmlformats.org/officeDocument/2006/relationships/image" Target="media/image39.wmf"/><Relationship Id="rId55" Type="http://schemas.openxmlformats.org/officeDocument/2006/relationships/oleObject" Target="embeddings/oleObject9.bin"/><Relationship Id="rId54" Type="http://schemas.openxmlformats.org/officeDocument/2006/relationships/image" Target="media/image38.wmf"/><Relationship Id="rId53" Type="http://schemas.openxmlformats.org/officeDocument/2006/relationships/oleObject" Target="embeddings/oleObject8.bin"/><Relationship Id="rId52" Type="http://schemas.openxmlformats.org/officeDocument/2006/relationships/image" Target="media/image37.wmf"/><Relationship Id="rId51" Type="http://schemas.openxmlformats.org/officeDocument/2006/relationships/oleObject" Target="embeddings/oleObject7.bin"/><Relationship Id="rId50" Type="http://schemas.openxmlformats.org/officeDocument/2006/relationships/image" Target="media/image36.wmf"/><Relationship Id="rId5" Type="http://schemas.openxmlformats.org/officeDocument/2006/relationships/header" Target="header3.xml"/><Relationship Id="rId49" Type="http://schemas.openxmlformats.org/officeDocument/2006/relationships/oleObject" Target="embeddings/oleObject6.bin"/><Relationship Id="rId48" Type="http://schemas.openxmlformats.org/officeDocument/2006/relationships/image" Target="media/image35.wmf"/><Relationship Id="rId47" Type="http://schemas.openxmlformats.org/officeDocument/2006/relationships/oleObject" Target="embeddings/oleObject5.bin"/><Relationship Id="rId46" Type="http://schemas.openxmlformats.org/officeDocument/2006/relationships/image" Target="media/image34.wmf"/><Relationship Id="rId45" Type="http://schemas.openxmlformats.org/officeDocument/2006/relationships/oleObject" Target="embeddings/oleObject4.bin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wmf"/><Relationship Id="rId41" Type="http://schemas.openxmlformats.org/officeDocument/2006/relationships/oleObject" Target="embeddings/oleObject3.bin"/><Relationship Id="rId40" Type="http://schemas.openxmlformats.org/officeDocument/2006/relationships/image" Target="media/image30.wmf"/><Relationship Id="rId4" Type="http://schemas.openxmlformats.org/officeDocument/2006/relationships/header" Target="header2.xml"/><Relationship Id="rId39" Type="http://schemas.openxmlformats.org/officeDocument/2006/relationships/oleObject" Target="embeddings/oleObject2.bin"/><Relationship Id="rId38" Type="http://schemas.openxmlformats.org/officeDocument/2006/relationships/image" Target="media/image29.wmf"/><Relationship Id="rId37" Type="http://schemas.openxmlformats.org/officeDocument/2006/relationships/oleObject" Target="embeddings/oleObject1.bin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1203</Words>
  <Characters>6861</Characters>
  <Lines>57</Lines>
  <Paragraphs>16</Paragraphs>
  <TotalTime>92</TotalTime>
  <ScaleCrop>false</ScaleCrop>
  <LinksUpToDate>false</LinksUpToDate>
  <CharactersWithSpaces>8048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老倪膏药(招代理)</cp:lastModifiedBy>
  <dcterms:modified xsi:type="dcterms:W3CDTF">2018-10-21T12:31:51Z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