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文昌中学九年级第一次月考语文试卷</w:t>
      </w:r>
    </w:p>
    <w:p>
      <w:pPr>
        <w:pStyle w:val="6"/>
        <w:numPr>
          <w:ilvl w:val="0"/>
          <w:numId w:val="1"/>
        </w:numPr>
        <w:tabs>
          <w:tab w:val="left" w:pos="630"/>
        </w:tabs>
        <w:ind w:firstLineChars="0"/>
        <w:rPr>
          <w:sz w:val="36"/>
          <w:szCs w:val="36"/>
        </w:rPr>
      </w:pPr>
      <w:bookmarkStart w:id="0" w:name="_GoBack"/>
      <w:bookmarkEnd w:id="0"/>
      <w:r>
        <w:rPr>
          <w:rFonts w:hint="eastAsia"/>
          <w:sz w:val="36"/>
          <w:szCs w:val="36"/>
        </w:rPr>
        <w:t>积累与运用（共30分）</w:t>
      </w:r>
    </w:p>
    <w:p>
      <w:pPr>
        <w:tabs>
          <w:tab w:val="left" w:pos="630"/>
        </w:tabs>
        <w:rPr>
          <w:sz w:val="36"/>
          <w:szCs w:val="36"/>
        </w:rPr>
      </w:pPr>
      <w:r>
        <w:rPr>
          <w:rFonts w:hint="eastAsia"/>
          <w:sz w:val="36"/>
          <w:szCs w:val="36"/>
        </w:rPr>
        <w:t>1.下列加点的字注音全都正确的一项是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A、禁</w:t>
      </w:r>
      <w:r>
        <w:rPr>
          <w:rFonts w:hint="eastAsia"/>
          <w:sz w:val="32"/>
          <w:szCs w:val="32"/>
          <w:em w:val="dot"/>
        </w:rPr>
        <w:t>锢</w:t>
      </w:r>
      <w:r>
        <w:rPr>
          <w:rFonts w:hint="eastAsia"/>
          <w:sz w:val="32"/>
          <w:szCs w:val="32"/>
        </w:rPr>
        <w:t>(g</w:t>
      </w:r>
      <w:r>
        <w:rPr>
          <w:rFonts w:hint="eastAsia" w:ascii="宋体" w:hAnsi="宋体"/>
          <w:sz w:val="48"/>
          <w:szCs w:val="48"/>
        </w:rPr>
        <w:t>ù</w:t>
      </w:r>
      <w:r>
        <w:rPr>
          <w:rFonts w:hint="eastAsia"/>
          <w:sz w:val="32"/>
          <w:szCs w:val="32"/>
        </w:rPr>
        <w:t xml:space="preserve">)     </w:t>
      </w:r>
      <w:r>
        <w:rPr>
          <w:rFonts w:hint="eastAsia"/>
          <w:sz w:val="32"/>
          <w:szCs w:val="32"/>
          <w:em w:val="dot"/>
        </w:rPr>
        <w:t>喑</w:t>
      </w:r>
      <w:r>
        <w:rPr>
          <w:rFonts w:hint="eastAsia"/>
          <w:sz w:val="32"/>
          <w:szCs w:val="32"/>
        </w:rPr>
        <w:t xml:space="preserve">哑（yīn）    </w:t>
      </w:r>
      <w:r>
        <w:rPr>
          <w:rFonts w:hint="eastAsia"/>
          <w:sz w:val="32"/>
          <w:szCs w:val="32"/>
          <w:em w:val="dot"/>
        </w:rPr>
        <w:t>枘</w:t>
      </w:r>
      <w:r>
        <w:rPr>
          <w:rFonts w:hint="eastAsia"/>
          <w:sz w:val="32"/>
          <w:szCs w:val="32"/>
        </w:rPr>
        <w:t>凿（n</w:t>
      </w:r>
      <w:r>
        <w:rPr>
          <w:rFonts w:hint="eastAsia" w:ascii="宋体" w:hAnsi="宋体"/>
          <w:sz w:val="32"/>
          <w:szCs w:val="32"/>
        </w:rPr>
        <w:t>è</w:t>
      </w:r>
      <w:r>
        <w:rPr>
          <w:rFonts w:hint="eastAsia"/>
          <w:sz w:val="32"/>
          <w:szCs w:val="32"/>
        </w:rPr>
        <w:t xml:space="preserve">i）  </w:t>
      </w:r>
      <w:r>
        <w:rPr>
          <w:rFonts w:hint="eastAsia"/>
          <w:sz w:val="32"/>
          <w:szCs w:val="32"/>
          <w:em w:val="dot"/>
        </w:rPr>
        <w:t>亵</w:t>
      </w:r>
      <w:r>
        <w:rPr>
          <w:rFonts w:hint="eastAsia"/>
          <w:sz w:val="32"/>
          <w:szCs w:val="32"/>
        </w:rPr>
        <w:t>渎(xi</w:t>
      </w:r>
      <w:r>
        <w:rPr>
          <w:rFonts w:hint="eastAsia" w:ascii="宋体" w:hAnsi="宋体"/>
          <w:sz w:val="32"/>
          <w:szCs w:val="32"/>
        </w:rPr>
        <w:t>è)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B. </w:t>
      </w:r>
      <w:r>
        <w:rPr>
          <w:rFonts w:hint="eastAsia"/>
          <w:sz w:val="32"/>
          <w:szCs w:val="32"/>
          <w:em w:val="dot"/>
        </w:rPr>
        <w:t>恪</w:t>
      </w:r>
      <w:r>
        <w:rPr>
          <w:rFonts w:hint="eastAsia"/>
          <w:sz w:val="32"/>
          <w:szCs w:val="32"/>
        </w:rPr>
        <w:t>守（g</w:t>
      </w:r>
      <w:r>
        <w:rPr>
          <w:rFonts w:hint="eastAsia" w:ascii="宋体" w:hAnsi="宋体"/>
          <w:sz w:val="32"/>
          <w:szCs w:val="32"/>
        </w:rPr>
        <w:t>è</w:t>
      </w:r>
      <w:r>
        <w:rPr>
          <w:rFonts w:hint="eastAsia"/>
          <w:sz w:val="32"/>
          <w:szCs w:val="32"/>
        </w:rPr>
        <w:t xml:space="preserve">）    </w:t>
      </w:r>
      <w:r>
        <w:rPr>
          <w:rFonts w:hint="eastAsia"/>
          <w:sz w:val="32"/>
          <w:szCs w:val="32"/>
          <w:em w:val="dot"/>
        </w:rPr>
        <w:t>谀</w:t>
      </w:r>
      <w:r>
        <w:rPr>
          <w:rFonts w:hint="eastAsia"/>
          <w:sz w:val="32"/>
          <w:szCs w:val="32"/>
        </w:rPr>
        <w:t>词（y</w:t>
      </w:r>
      <w:r>
        <w:rPr>
          <w:rFonts w:hint="eastAsia" w:ascii="宋体" w:hAnsi="宋体"/>
          <w:sz w:val="32"/>
          <w:szCs w:val="32"/>
        </w:rPr>
        <w:t>ú</w:t>
      </w:r>
      <w:r>
        <w:rPr>
          <w:rFonts w:hint="eastAsia"/>
          <w:sz w:val="32"/>
          <w:szCs w:val="32"/>
        </w:rPr>
        <w:t xml:space="preserve">）    </w:t>
      </w:r>
      <w:r>
        <w:rPr>
          <w:rFonts w:hint="eastAsia"/>
          <w:sz w:val="32"/>
          <w:szCs w:val="32"/>
          <w:em w:val="dot"/>
        </w:rPr>
        <w:t>骈</w:t>
      </w:r>
      <w:r>
        <w:rPr>
          <w:rFonts w:hint="eastAsia"/>
          <w:sz w:val="32"/>
          <w:szCs w:val="32"/>
        </w:rPr>
        <w:t>进（pi</w:t>
      </w:r>
      <w:r>
        <w:rPr>
          <w:rFonts w:hint="eastAsia" w:ascii="宋体" w:hAnsi="宋体"/>
          <w:sz w:val="32"/>
          <w:szCs w:val="32"/>
        </w:rPr>
        <w:t>á</w:t>
      </w:r>
      <w:r>
        <w:rPr>
          <w:rFonts w:hint="eastAsia"/>
          <w:sz w:val="32"/>
          <w:szCs w:val="32"/>
        </w:rPr>
        <w:t>n）  田</w:t>
      </w:r>
      <w:r>
        <w:rPr>
          <w:rFonts w:hint="eastAsia"/>
          <w:sz w:val="32"/>
          <w:szCs w:val="32"/>
          <w:em w:val="dot"/>
        </w:rPr>
        <w:t>圃</w:t>
      </w:r>
      <w:r>
        <w:rPr>
          <w:rFonts w:hint="eastAsia"/>
          <w:sz w:val="32"/>
          <w:szCs w:val="32"/>
        </w:rPr>
        <w:t>（p</w:t>
      </w:r>
      <w:r>
        <w:rPr>
          <w:rFonts w:hint="eastAsia" w:ascii="宋体" w:hAnsi="宋体"/>
          <w:sz w:val="32"/>
          <w:szCs w:val="32"/>
        </w:rPr>
        <w:t>ǔ</w:t>
      </w:r>
      <w:r>
        <w:rPr>
          <w:rFonts w:hint="eastAsia"/>
          <w:sz w:val="32"/>
          <w:szCs w:val="32"/>
        </w:rPr>
        <w:t>）</w:t>
      </w:r>
    </w:p>
    <w:p>
      <w:pPr>
        <w:rPr>
          <w:rFonts w:ascii="宋体" w:hAnsi="宋体"/>
          <w:sz w:val="36"/>
          <w:szCs w:val="36"/>
        </w:rPr>
      </w:pPr>
      <w:r>
        <w:rPr>
          <w:rFonts w:hint="eastAsia"/>
          <w:sz w:val="32"/>
          <w:szCs w:val="32"/>
        </w:rPr>
        <w:t xml:space="preserve">C. </w:t>
      </w:r>
      <w:r>
        <w:rPr>
          <w:rFonts w:hint="eastAsia"/>
          <w:sz w:val="32"/>
          <w:szCs w:val="32"/>
          <w:em w:val="dot"/>
        </w:rPr>
        <w:t>襁</w:t>
      </w:r>
      <w:r>
        <w:rPr>
          <w:rFonts w:hint="eastAsia"/>
          <w:sz w:val="32"/>
          <w:szCs w:val="32"/>
        </w:rPr>
        <w:t>褓（qi</w:t>
      </w:r>
      <w:r>
        <w:rPr>
          <w:rFonts w:hint="eastAsia" w:ascii="宋体" w:hAnsi="宋体"/>
          <w:sz w:val="32"/>
          <w:szCs w:val="32"/>
        </w:rPr>
        <w:t>ǎ</w:t>
      </w:r>
      <w:r>
        <w:rPr>
          <w:rFonts w:hint="eastAsia"/>
          <w:sz w:val="32"/>
          <w:szCs w:val="32"/>
        </w:rPr>
        <w:t>ng）  留</w:t>
      </w:r>
      <w:r>
        <w:rPr>
          <w:rFonts w:hint="eastAsia"/>
          <w:sz w:val="32"/>
          <w:szCs w:val="32"/>
          <w:em w:val="dot"/>
        </w:rPr>
        <w:t>滞</w:t>
      </w:r>
      <w:r>
        <w:rPr>
          <w:rFonts w:hint="eastAsia"/>
          <w:sz w:val="32"/>
          <w:szCs w:val="32"/>
        </w:rPr>
        <w:t>（zh</w:t>
      </w:r>
      <w:r>
        <w:rPr>
          <w:rFonts w:hint="eastAsia" w:ascii="宋体" w:hAnsi="宋体"/>
          <w:sz w:val="32"/>
          <w:szCs w:val="32"/>
        </w:rPr>
        <w:t>ì</w:t>
      </w:r>
      <w:r>
        <w:rPr>
          <w:rFonts w:hint="eastAsia"/>
          <w:sz w:val="32"/>
          <w:szCs w:val="32"/>
        </w:rPr>
        <w:t>） 妖</w:t>
      </w:r>
      <w:r>
        <w:rPr>
          <w:rFonts w:hint="eastAsia"/>
          <w:sz w:val="32"/>
          <w:szCs w:val="32"/>
          <w:em w:val="dot"/>
        </w:rPr>
        <w:t>娆</w:t>
      </w:r>
      <w:r>
        <w:rPr>
          <w:rFonts w:hint="eastAsia"/>
          <w:sz w:val="32"/>
          <w:szCs w:val="32"/>
        </w:rPr>
        <w:t>（r</w:t>
      </w:r>
      <w:r>
        <w:rPr>
          <w:rFonts w:hint="eastAsia" w:ascii="宋体" w:hAnsi="宋体"/>
          <w:sz w:val="36"/>
          <w:szCs w:val="36"/>
        </w:rPr>
        <w:t>áo</w:t>
      </w:r>
      <w:r>
        <w:rPr>
          <w:rFonts w:ascii="宋体" w:hAnsi="宋体"/>
          <w:sz w:val="36"/>
          <w:szCs w:val="36"/>
        </w:rPr>
        <w:t>）</w:t>
      </w:r>
      <w:r>
        <w:rPr>
          <w:rFonts w:hint="eastAsia" w:ascii="宋体" w:hAnsi="宋体"/>
          <w:sz w:val="36"/>
          <w:szCs w:val="36"/>
        </w:rPr>
        <w:t xml:space="preserve"> 灵</w:t>
      </w:r>
      <w:r>
        <w:rPr>
          <w:rFonts w:hint="eastAsia" w:ascii="宋体" w:hAnsi="宋体"/>
          <w:sz w:val="36"/>
          <w:szCs w:val="36"/>
          <w:em w:val="dot"/>
        </w:rPr>
        <w:t>柩</w:t>
      </w:r>
      <w:r>
        <w:rPr>
          <w:rFonts w:hint="eastAsia" w:ascii="宋体" w:hAnsi="宋体"/>
          <w:sz w:val="36"/>
          <w:szCs w:val="36"/>
        </w:rPr>
        <w:t>（jiù</w:t>
      </w:r>
      <w:r>
        <w:rPr>
          <w:rFonts w:ascii="宋体" w:hAnsi="宋体"/>
          <w:sz w:val="36"/>
          <w:szCs w:val="36"/>
        </w:rPr>
        <w:t>）</w:t>
      </w:r>
    </w:p>
    <w:p>
      <w:pPr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D.扶</w:t>
      </w:r>
      <w:r>
        <w:rPr>
          <w:rFonts w:hint="eastAsia" w:ascii="宋体" w:hAnsi="宋体"/>
          <w:sz w:val="36"/>
          <w:szCs w:val="36"/>
          <w:em w:val="dot"/>
        </w:rPr>
        <w:t>掖</w:t>
      </w:r>
      <w:r>
        <w:rPr>
          <w:rFonts w:hint="eastAsia" w:ascii="宋体" w:hAnsi="宋体"/>
          <w:sz w:val="36"/>
          <w:szCs w:val="36"/>
        </w:rPr>
        <w:t>（yè</w:t>
      </w:r>
      <w:r>
        <w:rPr>
          <w:rFonts w:ascii="宋体" w:hAnsi="宋体"/>
          <w:sz w:val="36"/>
          <w:szCs w:val="36"/>
        </w:rPr>
        <w:t>）</w:t>
      </w:r>
      <w:r>
        <w:rPr>
          <w:rFonts w:hint="eastAsia" w:ascii="宋体" w:hAnsi="宋体"/>
          <w:sz w:val="36"/>
          <w:szCs w:val="36"/>
          <w:em w:val="dot"/>
        </w:rPr>
        <w:t>伫</w:t>
      </w:r>
      <w:r>
        <w:rPr>
          <w:rFonts w:hint="eastAsia" w:ascii="宋体" w:hAnsi="宋体"/>
          <w:sz w:val="36"/>
          <w:szCs w:val="36"/>
        </w:rPr>
        <w:t>立（chù</w:t>
      </w:r>
      <w:r>
        <w:rPr>
          <w:rFonts w:ascii="宋体" w:hAnsi="宋体"/>
          <w:sz w:val="36"/>
          <w:szCs w:val="36"/>
        </w:rPr>
        <w:t>）</w:t>
      </w:r>
      <w:r>
        <w:rPr>
          <w:rFonts w:hint="eastAsia" w:ascii="宋体" w:hAnsi="宋体"/>
          <w:sz w:val="36"/>
          <w:szCs w:val="36"/>
          <w:em w:val="dot"/>
        </w:rPr>
        <w:t>忐</w:t>
      </w:r>
      <w:r>
        <w:rPr>
          <w:rFonts w:hint="eastAsia" w:ascii="宋体" w:hAnsi="宋体"/>
          <w:sz w:val="36"/>
          <w:szCs w:val="36"/>
        </w:rPr>
        <w:t>忑（tǎn</w:t>
      </w:r>
      <w:r>
        <w:rPr>
          <w:rFonts w:ascii="宋体" w:hAnsi="宋体"/>
          <w:sz w:val="36"/>
          <w:szCs w:val="36"/>
        </w:rPr>
        <w:t>）</w:t>
      </w:r>
      <w:r>
        <w:rPr>
          <w:rFonts w:hint="eastAsia" w:ascii="宋体" w:hAnsi="宋体"/>
          <w:sz w:val="36"/>
          <w:szCs w:val="36"/>
          <w:em w:val="dot"/>
        </w:rPr>
        <w:t>陨</w:t>
      </w:r>
      <w:r>
        <w:rPr>
          <w:rFonts w:hint="eastAsia" w:ascii="宋体" w:hAnsi="宋体"/>
          <w:sz w:val="36"/>
          <w:szCs w:val="36"/>
        </w:rPr>
        <w:t>落（yǔn</w:t>
      </w:r>
      <w:r>
        <w:rPr>
          <w:rFonts w:ascii="宋体" w:hAnsi="宋体"/>
          <w:sz w:val="36"/>
          <w:szCs w:val="36"/>
        </w:rPr>
        <w:t>）</w:t>
      </w:r>
    </w:p>
    <w:p>
      <w:pPr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2.下列词语书写全部正确的是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6"/>
          <w:szCs w:val="36"/>
        </w:rPr>
        <w:t>A．</w:t>
      </w:r>
      <w:r>
        <w:rPr>
          <w:rFonts w:hint="eastAsia" w:ascii="宋体" w:hAnsi="宋体"/>
          <w:sz w:val="32"/>
          <w:szCs w:val="32"/>
        </w:rPr>
        <w:t>嘻戏   静谧    沁园春        强聒不舍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B.  睿智   颓废    平吊          一抔黄土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C.  遐想   佝偻    微漾           心无旁鹜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D.  灰烬    憧憬    喧嚷          原驰蜡象 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3.下列句子中加点的成语使用正确的一项是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A.在读书汇报会上，他引经据典，</w:t>
      </w:r>
      <w:r>
        <w:rPr>
          <w:rFonts w:hint="eastAsia" w:ascii="宋体" w:hAnsi="宋体"/>
          <w:sz w:val="32"/>
          <w:szCs w:val="32"/>
          <w:em w:val="dot"/>
        </w:rPr>
        <w:t>断章取义</w:t>
      </w:r>
      <w:r>
        <w:rPr>
          <w:rFonts w:hint="eastAsia" w:ascii="宋体" w:hAnsi="宋体"/>
          <w:sz w:val="32"/>
          <w:szCs w:val="32"/>
        </w:rPr>
        <w:t>，赢得了同学们的一致好评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B．富有创造力的人总是</w:t>
      </w:r>
      <w:r>
        <w:rPr>
          <w:rFonts w:hint="eastAsia" w:ascii="宋体" w:hAnsi="宋体"/>
          <w:sz w:val="32"/>
          <w:szCs w:val="32"/>
          <w:em w:val="dot"/>
        </w:rPr>
        <w:t>孜孜不倦</w:t>
      </w:r>
      <w:r>
        <w:rPr>
          <w:rFonts w:hint="eastAsia" w:ascii="宋体" w:hAnsi="宋体"/>
          <w:sz w:val="32"/>
          <w:szCs w:val="32"/>
        </w:rPr>
        <w:t>地汲取知识。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C.报到那天，我在陌生的教室里与五十多位同学</w:t>
      </w:r>
      <w:r>
        <w:rPr>
          <w:rFonts w:hint="eastAsia" w:ascii="宋体" w:hAnsi="宋体"/>
          <w:sz w:val="32"/>
          <w:szCs w:val="32"/>
          <w:em w:val="dot"/>
        </w:rPr>
        <w:t>不期而遇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D.他在选择高考志愿的第一志愿学校时，既想报清华大学，又想报北京大学，总是</w:t>
      </w:r>
      <w:r>
        <w:rPr>
          <w:rFonts w:hint="eastAsia" w:ascii="宋体" w:hAnsi="宋体"/>
          <w:sz w:val="32"/>
          <w:szCs w:val="32"/>
          <w:em w:val="dot"/>
        </w:rPr>
        <w:t>见异思迁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4.下列句子中没有语病的是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A．我国的棉花生产，长期不能自给。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B. 我对这件事本来还不清楚，听了他的解释突然恍然大悟。C.照片拍得好，诗歌写得有味，是由一个人思想认识、艺术修养的高低决定的。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D.寸草不生的戈壁滩，高大连绵的胡杨林，纵横起伏的大沙漠，构成了阿拉善盟独特的自然景观。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5.下列说法错误的是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A《史记》是我国第一部纪传体通史，共130篇，被鲁迅誉为“史家之绝唱，无韵之离骚”。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B.《战国策》是一部国别体史书，是西汉刘向根据战国史书整理编辑而成，共三十三篇。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C.苏轼，字子瞻，号东坡居士，北宋政治家、文学家，豪放派代表人物，与辛弃疾并称“苏辛”，唐宋八大家之一。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D.词是韵文的一种形式，起于唐代，盛于宋代。词也叫“诗余”、“长短句”，有小令和慢词俩种，如我们学过的《沁园春.雪》就是一首小令。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6.综合性学习（6分）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班上举办了《话说风流人物》为主题的班会活动，请你完成下列问题。</w:t>
      </w:r>
    </w:p>
    <w:p>
      <w:pPr>
        <w:pStyle w:val="6"/>
        <w:numPr>
          <w:ilvl w:val="0"/>
          <w:numId w:val="2"/>
        </w:numPr>
        <w:ind w:firstLineChars="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活动准备设计“名著人物知是谁”、“探访风流人物”等活动环节，请你再设计俩个活动环节。（4分）</w:t>
      </w:r>
    </w:p>
    <w:p>
      <w:pPr>
        <w:pStyle w:val="6"/>
        <w:numPr>
          <w:ilvl w:val="0"/>
          <w:numId w:val="2"/>
        </w:numPr>
        <w:ind w:firstLineChars="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写出下列诗句中出现的著名历史人物。（2分）</w:t>
      </w:r>
    </w:p>
    <w:p>
      <w:pPr>
        <w:pStyle w:val="6"/>
        <w:ind w:left="360" w:firstLine="0" w:firstLineChars="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A出师未捷身先死，长使英雄泪满襟。</w:t>
      </w:r>
    </w:p>
    <w:p>
      <w:pPr>
        <w:pStyle w:val="6"/>
        <w:ind w:left="360" w:firstLine="0" w:firstLineChars="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B.宜将剩勇追穷寇，不可沽名学霸王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7.走进名著（6分）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我们在暑假阅读了《水浒传》，请你回答下列问题。</w:t>
      </w:r>
    </w:p>
    <w:p>
      <w:pPr>
        <w:pStyle w:val="6"/>
        <w:numPr>
          <w:ilvl w:val="0"/>
          <w:numId w:val="3"/>
        </w:numPr>
        <w:ind w:firstLineChars="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《水浒传》的作者是（ ），它是我国第一部歌颂（）的长篇章回体小说，鲜明地表现了（  ）的主题。</w:t>
      </w:r>
    </w:p>
    <w:p>
      <w:pPr>
        <w:pStyle w:val="6"/>
        <w:numPr>
          <w:ilvl w:val="0"/>
          <w:numId w:val="3"/>
        </w:numPr>
        <w:ind w:firstLineChars="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《水浒》中身怀绝技的三位英雄：善盗的是鼓上蚤__，善射的是小李广___ ，善行的是神行太保____。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8.古诗文默写。（8分）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①浊酒一杯家万里，▁▁▁。②东篱把酒黄昏后，▁▁▁。</w:t>
      </w:r>
    </w:p>
    <w:p>
      <w:pPr>
        <w:pStyle w:val="6"/>
        <w:numPr>
          <w:ilvl w:val="0"/>
          <w:numId w:val="3"/>
        </w:numPr>
        <w:ind w:firstLineChars="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了却君王天下事，▁▁▁。④▁▁▁，赢，都变了土。</w:t>
      </w:r>
    </w:p>
    <w:p>
      <w:pPr>
        <w:ind w:left="72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⑤会挽雕弓如满月，▁▁▁，▁▁▁。</w:t>
      </w:r>
    </w:p>
    <w:p>
      <w:pPr>
        <w:ind w:left="72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⑥《观刈麦》中写出农家劳累辛苦的句子是▁▁，▁▁。</w:t>
      </w:r>
    </w:p>
    <w:p>
      <w:pPr>
        <w:ind w:left="72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⑦《陈涉世家》中表明陈涉少有大志的句子是▁▁▁。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二、阅读与欣赏（50分）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一）阅读下面的古诗，完成9—10小题。（8分）</w:t>
      </w:r>
    </w:p>
    <w:p>
      <w:pPr>
        <w:ind w:left="72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《月夜》</w:t>
      </w:r>
    </w:p>
    <w:p>
      <w:pPr>
        <w:ind w:left="72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更深月色半人家         北斗阑干南斗斜</w:t>
      </w:r>
    </w:p>
    <w:p>
      <w:pPr>
        <w:ind w:left="72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今夜偏知春气暖          虫声新透绿窗纱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9、这首诗描写了哪些景物？有什么作用？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10、第四句描写了怎样的场景，表达了诗人怎样的心情？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二）文言文阅读（12分）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①许衡，字仲平，怀之河内人也，世为农。幼有异质，七岁入学，授章句，问其师曰：“读书何为？”师日：“取科第耳！”曰：“如斯而已乎？”师大奇之。每授书，又能问其旨义。久之，师谓其父母日：“儿颖悟不凡，他日必有大过人者，吾非其师也。”遂辞去，父母强之不能止。如是者凡更三师。稍长，嗜学如饥渴，然遭世乱，且贫无书。既逃难徂徕山，始得《易》王辅嗣说。时兵乱中，衡夜思昼诵，身体而力践之，言动必揆诸义而后发。尝暑中过河阳，渴甚，道有梨，众争取啖之，衡独危坐树下自若。或问之，日：“非其有而取之，不可也。”人日：“世乱，此无主。”日：“梨无主，吾心独无主乎？”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②甲寅，世祖出王秦中，思所以化秦人，乃召衡为京兆提学。秦人新脱于兵，欲学无师，闻衡来，人人莫不喜幸来学。郡县皆建学校，民大化之。世祖南征，乃还怀，学者攀留之不得，从送之临潼而归。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11.下列句子中加点字解释正确的是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A师大</w:t>
      </w:r>
      <w:r>
        <w:rPr>
          <w:rFonts w:hint="eastAsia" w:ascii="宋体" w:hAnsi="宋体"/>
          <w:sz w:val="32"/>
          <w:szCs w:val="32"/>
          <w:em w:val="dot"/>
        </w:rPr>
        <w:t>奇</w:t>
      </w:r>
      <w:r>
        <w:rPr>
          <w:rFonts w:hint="eastAsia" w:ascii="宋体" w:hAnsi="宋体"/>
          <w:sz w:val="32"/>
          <w:szCs w:val="32"/>
        </w:rPr>
        <w:t>之，奇：奇怪     B众争取</w:t>
      </w:r>
      <w:r>
        <w:rPr>
          <w:rFonts w:hint="eastAsia" w:ascii="宋体" w:hAnsi="宋体"/>
          <w:sz w:val="32"/>
          <w:szCs w:val="32"/>
          <w:em w:val="dot"/>
        </w:rPr>
        <w:t>啖</w:t>
      </w:r>
      <w:r>
        <w:rPr>
          <w:rFonts w:hint="eastAsia" w:ascii="宋体" w:hAnsi="宋体"/>
          <w:sz w:val="32"/>
          <w:szCs w:val="32"/>
        </w:rPr>
        <w:t>之，啖：吃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C独</w:t>
      </w:r>
      <w:r>
        <w:rPr>
          <w:rFonts w:hint="eastAsia" w:ascii="宋体" w:hAnsi="宋体"/>
          <w:sz w:val="32"/>
          <w:szCs w:val="32"/>
          <w:em w:val="dot"/>
        </w:rPr>
        <w:t>危</w:t>
      </w:r>
      <w:r>
        <w:rPr>
          <w:rFonts w:hint="eastAsia" w:ascii="宋体" w:hAnsi="宋体"/>
          <w:sz w:val="32"/>
          <w:szCs w:val="32"/>
        </w:rPr>
        <w:t>坐树下，危：高处    D</w:t>
      </w:r>
      <w:r>
        <w:rPr>
          <w:rFonts w:hint="eastAsia" w:ascii="宋体" w:hAnsi="宋体"/>
          <w:sz w:val="32"/>
          <w:szCs w:val="32"/>
          <w:em w:val="dot"/>
        </w:rPr>
        <w:t>或</w:t>
      </w:r>
      <w:r>
        <w:rPr>
          <w:rFonts w:hint="eastAsia" w:ascii="宋体" w:hAnsi="宋体"/>
          <w:sz w:val="32"/>
          <w:szCs w:val="32"/>
        </w:rPr>
        <w:t>问之，或：或者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12.下列句子中的“之”与例句相同的是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例句：久之，谓其父母曰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A非其有而取之               B怅恨久之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C又间令吴广之次所旁从祠中   D非士之怒也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13翻译:①梨无主，吾心独无主乎?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②儿颖悟不凡，他日必有大过人者。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14阅读上述文段，从许衡身上你得到哪些启示？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三）、阅读下面的说明文完成15 —17题</w:t>
      </w:r>
    </w:p>
    <w:p>
      <w:pPr>
        <w:ind w:left="72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             饮水与健康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①一个健康的人，有足够的水喝，即使一段时间内不进食，也能维持生命。如果没有水，三天就会导致死亡。如果在酷暑的沙漠中，甚至坚持不到两个小时，死神就会降临。所以《本草纲目》把水放在第一章。中国的先人有“药补不如食补，食补不如水补”的说法。为什么水对人如此重要？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②人体内三分之二以上是水。水是传送养分至人体各个组织、排泄人体废物、体液（如血液）循环的载体，是消化食物、润滑关节和各内脏器官以及调节体温所必须的物质。水是含有溶解性矿物质的血液系统的一部分，它同溶解的钙、镁一样，对维持身体组织的健康必不可少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③喝足够的水有利于防病治病。比如可以预防感冒，并使感冒患者早愈。其原因在于，感冒大多数由病毒引起，身体的皮肤和黏膜是防御病毒和病菌入侵的免疫机制的第一道防线，足够地饮水，可避免皮肤和黏膜干燥，有利于阻止细菌和病毒进入人体。足够的水可促使人体排除废物，使患者早愈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④喝足够的水有利于营造好的心情。人如果长期处于心理紧张状态，身体就无法抵御细菌或病毒的入侵。所以我们在心情烦躁时，应多饮水。水本身对人体有安神镇静作用，有利于人体健康。老年人睡前喝少量的水，可很快安神入睡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⑤喝足够的水，可以延缓衰老，有利于长寿。人体衰老的过程，就是人体脱水的过程。例如老年人皱纹增多，就是皮肤干燥、脱水引起的。随着年龄的增长，水占人体体重的比例会逐渐下降。已知水占人体的比重，大体如下：</w:t>
      </w:r>
      <w:r>
        <w:rPr>
          <w:rFonts w:hint="eastAsia" w:ascii="宋体" w:hAnsi="宋体"/>
          <w:sz w:val="32"/>
          <w:szCs w:val="32"/>
          <w:u w:val="thick"/>
        </w:rPr>
        <w:t>胎儿90％、初生婴儿80％、少年75％、成年男子70％、老年男子小于65％。</w:t>
      </w:r>
      <w:r>
        <w:rPr>
          <w:rFonts w:hint="eastAsia" w:ascii="宋体" w:hAnsi="宋体"/>
          <w:sz w:val="32"/>
          <w:szCs w:val="32"/>
        </w:rPr>
        <w:t>所以，老年人尤其要养成喝水的习惯。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⑥那么人一天需要喝多少水呢？正常人体内的水总是处于动态平衡状态，摄入和排出量相差无几，变化幅度为1％—2％。美国科学家测定，一个体重65千克的中年人，通过尿液、皮肤蒸发等多种途径，每日排出水的总量为2569毫升。为保持人体内水的平衡，每日必须补充2560毫升左右的水。但我们所需的水，不完全来自饮水，粮食、肉类、蔬菜、水果等食品中也含有水，所以每日需要从饮水中获取的水，约需1200毫升。常用饮水杯容量为200毫升，即每天约需饮6—8杯，才能说饮了足够的水。当然，这是指正常状态，在高温天气和运动、劳动强度大的情况下，还要补充约三分之一的饮水量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⑦还要注意，喝可乐等饮料不能代替喝水。饮料多为酸性，经常喝酸性的饮料，会使机体酸性物质增多，容易产生疲劳，导致免疫功能降低。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15、文章扣住饮水，着重说明了什么内容？ 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16、文章第⑤段划线句运用了什么说明方法？有什么作用？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17、我们周围，尤其是夏季，不少人爱以喝饮料代替喝水。请你结合本文有关知识，给这些人写几句建议的话。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四）议论文阅读</w:t>
      </w:r>
    </w:p>
    <w:p>
      <w:pPr>
        <w:ind w:left="720" w:leftChars="343" w:firstLine="1440" w:firstLineChars="450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善言是一种美德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①生活中，我们常为如何融洽地与人交流而煞费苦心。其实，想营造愉快、真诚的谈话环境，是有基本的规律可循的，其中很重要的一点就是口出善言。这里的善言，指说的话不仅能让人乐于接受，而且能使人获益。荀子说：“与人善言，暖于布帛。”所以说，口出善言，是我们在与人交往中应该珍视的美德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②善言，可以给身处困境的人自信和力量。善言暖心，面对身处困境中的人，我们不妨多说一些美丽的善言，使人奋发自强。一次语文课，一位个子矮、有些跛脚的学生在黑板上默写生字。他刚刚够到黑板，写字要斜着身子，字迹歪歪斜斜，很难看。然而老师点评时却说：“这些字，好像从地里拱出来的小嫩芽。虽然乱了一些，但是，说不定就是这些嫩芽，将来会开出世界上最美的花朵呢。”就是这一句话，改变了这个自卑孩子的命运。在以后的人生道路上，他变得开朗自信起来。经过多年的打拼，成为一个小有名气的企业家。当年正是老师用一句生动形象的比喻给了他信心与力量，帮助他走出自卑的困境,使他走向成功。由此可见善言的魅力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③善言，可以让困惑迷失的人找到前进的方向。马来西亚著名华语歌手曹格，在一次醉酒打人被曝光之后，人气骤然下降,陷入了前所未有的人生迷茫之中。无助的他打电话给刘德华。刘德华说：“你今年30岁，这么早发生这事对你是好事，是上天给你改过的机会，你要好好改过，否则只有两个字：收工。”刘德华的话，让曹格如梦初醒。他痛定思痛，重塑形象，终于又获得了成功。刘德华的话让迷茫的曹格重新燃起了希望，找到了人生的方向。生活中，每个人都有困惑迷失的时候，一句善言，犹如一盏指路明灯，它能使人在黑暗中看到光明，从而走出人生的阴霾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④善言,可以化解矛盾、促进事业的成功。美国南北战争中，平民出身的格兰特将军与韦策尔将军脾气不合，作战中不能有效地沟通。韦策尔强烈要求林肯总统撤掉格兰特的军职，理由是格兰特喝酒太多。林肯找到格兰特，对他说：“格兰特将军，我真的为你感到欣慰，你的部下和同事都在夸你总是打胜仗，韦策尔将军还很欣赏你酒后不慌乱的风度，要是战争结束了我一定请你喝酒。”听到这些话后，格兰特主动与韦策尔将军打配合战，为结束南北战争立下了赫赫战功，并与韦策尔将军建立了深厚的友谊。林肯总统的善言，成为两人和好的桥梁，使两人并肩作战，最终取得了南北战争的胜利。试想，如果林肯总统真的撤掉了格兰特，不仅会使两人结怨，甚至可能影响南北战争的进程。因此，我们要学做报喜的“喜鹊”，这有益于人际关系的和谐、事业的发展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⑤善言往往能体现一个人真实而善良的内心，而他人也可能因一句善言而从此发生改变。所以，如果我们都能在生活中时时谨记口出善言，那我们就拥有了一份美德。</w:t>
      </w:r>
    </w:p>
    <w:p>
      <w:pPr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fldChar w:fldCharType="begin"/>
      </w:r>
      <w:r>
        <w:rPr>
          <w:rFonts w:hint="eastAsia" w:ascii="宋体" w:hAnsi="宋体"/>
          <w:sz w:val="32"/>
          <w:szCs w:val="32"/>
        </w:rPr>
        <w:instrText xml:space="preserve">= 18 \* Arabic</w:instrText>
      </w:r>
      <w:r>
        <w:rPr>
          <w:rFonts w:ascii="宋体" w:hAnsi="宋体"/>
          <w:sz w:val="32"/>
          <w:szCs w:val="32"/>
        </w:rPr>
        <w:fldChar w:fldCharType="separate"/>
      </w:r>
      <w:r>
        <w:rPr>
          <w:rFonts w:ascii="宋体" w:hAnsi="宋体"/>
          <w:sz w:val="32"/>
          <w:szCs w:val="32"/>
        </w:rPr>
        <w:t>18</w:t>
      </w:r>
      <w:r>
        <w:rPr>
          <w:rFonts w:ascii="宋体" w:hAnsi="宋体"/>
          <w:sz w:val="32"/>
          <w:szCs w:val="32"/>
        </w:rPr>
        <w:fldChar w:fldCharType="end"/>
      </w:r>
      <w:r>
        <w:rPr>
          <w:rFonts w:hint="eastAsia" w:ascii="宋体" w:hAnsi="宋体"/>
          <w:sz w:val="32"/>
          <w:szCs w:val="32"/>
        </w:rPr>
        <w:t>、本文的中心论点是什么？</w:t>
      </w:r>
    </w:p>
    <w:p>
      <w:pPr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fldChar w:fldCharType="begin"/>
      </w:r>
      <w:r>
        <w:rPr>
          <w:rFonts w:hint="eastAsia" w:ascii="宋体" w:hAnsi="宋体"/>
          <w:sz w:val="32"/>
          <w:szCs w:val="32"/>
        </w:rPr>
        <w:instrText xml:space="preserve">= 19 \* Arabic</w:instrText>
      </w:r>
      <w:r>
        <w:rPr>
          <w:rFonts w:ascii="宋体" w:hAnsi="宋体"/>
          <w:sz w:val="32"/>
          <w:szCs w:val="32"/>
        </w:rPr>
        <w:fldChar w:fldCharType="separate"/>
      </w:r>
      <w:r>
        <w:rPr>
          <w:rFonts w:ascii="宋体" w:hAnsi="宋体"/>
          <w:sz w:val="32"/>
          <w:szCs w:val="32"/>
        </w:rPr>
        <w:t>19</w:t>
      </w:r>
      <w:r>
        <w:rPr>
          <w:rFonts w:ascii="宋体" w:hAnsi="宋体"/>
          <w:sz w:val="32"/>
          <w:szCs w:val="32"/>
        </w:rPr>
        <w:fldChar w:fldCharType="end"/>
      </w:r>
      <w:r>
        <w:rPr>
          <w:rFonts w:hint="eastAsia" w:ascii="宋体" w:hAnsi="宋体"/>
          <w:sz w:val="32"/>
          <w:szCs w:val="32"/>
        </w:rPr>
        <w:t>、选文第②段中，运用了事实论据，请用一句话概括事实内容。</w:t>
      </w:r>
    </w:p>
    <w:p>
      <w:pPr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fldChar w:fldCharType="begin"/>
      </w:r>
      <w:r>
        <w:rPr>
          <w:rFonts w:hint="eastAsia" w:ascii="宋体" w:hAnsi="宋体"/>
          <w:sz w:val="32"/>
          <w:szCs w:val="32"/>
        </w:rPr>
        <w:instrText xml:space="preserve">= 20 \* Arabic</w:instrText>
      </w:r>
      <w:r>
        <w:rPr>
          <w:rFonts w:ascii="宋体" w:hAnsi="宋体"/>
          <w:sz w:val="32"/>
          <w:szCs w:val="32"/>
        </w:rPr>
        <w:fldChar w:fldCharType="separate"/>
      </w:r>
      <w:r>
        <w:rPr>
          <w:rFonts w:ascii="宋体" w:hAnsi="宋体"/>
          <w:sz w:val="32"/>
          <w:szCs w:val="32"/>
        </w:rPr>
        <w:t>20</w:t>
      </w:r>
      <w:r>
        <w:rPr>
          <w:rFonts w:ascii="宋体" w:hAnsi="宋体"/>
          <w:sz w:val="32"/>
          <w:szCs w:val="32"/>
        </w:rPr>
        <w:fldChar w:fldCharType="end"/>
      </w:r>
      <w:r>
        <w:rPr>
          <w:rFonts w:hint="eastAsia" w:ascii="宋体" w:hAnsi="宋体"/>
          <w:sz w:val="32"/>
          <w:szCs w:val="32"/>
        </w:rPr>
        <w:t>、选文第③段运用了哪些论证方法，就其中一种说说有何作用。</w:t>
      </w:r>
    </w:p>
    <w:p>
      <w:pPr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fldChar w:fldCharType="begin"/>
      </w:r>
      <w:r>
        <w:rPr>
          <w:rFonts w:hint="eastAsia" w:ascii="宋体" w:hAnsi="宋体"/>
          <w:sz w:val="32"/>
          <w:szCs w:val="32"/>
        </w:rPr>
        <w:instrText xml:space="preserve">= 21 \* Arabic</w:instrText>
      </w:r>
      <w:r>
        <w:rPr>
          <w:rFonts w:ascii="宋体" w:hAnsi="宋体"/>
          <w:sz w:val="32"/>
          <w:szCs w:val="32"/>
        </w:rPr>
        <w:fldChar w:fldCharType="separate"/>
      </w:r>
      <w:r>
        <w:rPr>
          <w:rFonts w:ascii="宋体" w:hAnsi="宋体"/>
          <w:sz w:val="32"/>
          <w:szCs w:val="32"/>
        </w:rPr>
        <w:t>21</w:t>
      </w:r>
      <w:r>
        <w:rPr>
          <w:rFonts w:ascii="宋体" w:hAnsi="宋体"/>
          <w:sz w:val="32"/>
          <w:szCs w:val="32"/>
        </w:rPr>
        <w:fldChar w:fldCharType="end"/>
      </w:r>
      <w:r>
        <w:rPr>
          <w:rFonts w:hint="eastAsia" w:ascii="宋体" w:hAnsi="宋体"/>
          <w:sz w:val="32"/>
          <w:szCs w:val="32"/>
        </w:rPr>
        <w:t>、常言道“两言一句三冬暖，恶语伤人六月寒。”读完本文后，结合文章内容，联系生活实际，谈谈你对这句话的理解。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五）记叙文阅读</w:t>
      </w:r>
    </w:p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素颜如雪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①在凤凰古城遇见一家卖银饰的店铺，店名“素”。银镯子上刻着缠枝的莲花，不华丽，不张扬，雅致素朴。一件件银饰上，有的镶嵌一块刺绣，有的镶一片青花瓷，或一块黝黑的沉香木，有着光阴的味道。我在心里默念着，仿佛一位小家碧玉的名字，素颜如雪。似一杯萦绕在舌尖的清茶，少有的清雅，淡如微风。 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②暮春时节，院中的栀子花开了，白色花朵立在翠绿的枝头，如白衫绿裙的少女站在清清溪水边，说不出的素洁和美好。摘几朵插在透亮的瓶中，连梦里也是栀子花幽幽的清香。 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③读明人张岱《湖心亭看雪》：“大雪三日，湖中人鸟声俱绝，是日更定矣，余挐一小舟，拥毳衣炉火，独往湖心亭看雪。雾凇沆砀，天与云与山与水，上下一白。湖上影子，惟长堤一痕、湖心亭一点、与余舟一芥、舟中人两三粒而已。”此时茫茫天地之间，山长水远，万簌寂静，只听见雪在枝头簌簌落下的声响。天地粉妆玉砌，一派洁净。他在舟中，手捧一卷书，围一炉红泥小火，品一杯苦茶香茗，世间还有比这更惬意优雅的事吗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④几百年来，赏雪吟诗的文人们来去匆匆，唯有张岱手中的笔，极简极淡。他似乎信手在西湖的舟中泼洒一幅水墨丹青，寥寥数笔，清淡、素净之极。好文字原来正是这样，不是花满枝丫，不是姹紫嫣红开遍，而是风尘俱静，素雅纯粹。那些文字有画意，有诗情，有韵味。 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⑤读季羡林先生暮年的文字，也是满目素洁和干净。不唱高调，至情至性，质朴无华。好文字原是清新自然，素面相见。他放下枝头所有的繁华，沉浸在文字的泥土中，简静，纯粹。</w:t>
      </w:r>
      <w:r>
        <w:rPr>
          <w:rFonts w:hint="eastAsia" w:ascii="宋体" w:hAnsi="宋体"/>
          <w:sz w:val="32"/>
          <w:szCs w:val="32"/>
          <w:u w:val="thick"/>
        </w:rPr>
        <w:t>人生到了他那样的境界开始做减法，删繁就简三秋树，留下清绝、风骨的枝丫伸向天空，如一树清寒的梅。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⑥我喜欢画家林风眠的画，他笔下的仕女真是冰清玉洁。白衣女子坐在堂中，黑发挽起，细细的眉，朱唇一点，纯洁素雅，安详从容。一身素衣，却胜过万紫千红。她们在画中，或凝神，或抚琴，或低眉。你会感到，原来娴静也是一种奇妙的力量。 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⑦记得在中国美术馆看吴冠中先生画展，我站在那幅残荷前，惊呆了。荷塘结了冰，只剩下一朵朵残荷在冰雪中挺立着，与我素面相见，清远静美。一瞬间，荷的清气扑面而来。那些雪中的残荷，犹如一个人的暮年，霜严雪寒中，自有一份气定神闲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⑧一对夫妻，暮年时的爱情是素净如雪。有一幅油画，傍晚昏黄的烛光下，屋中桌前坐着一对老人，白发的男子戴着老花镜在看报纸，老妇人低头在编织毛衣。桌上放着一台收音机，俩人似乎都没有听。他们默默相伴静坐着，不说一句话，素净安详如两尊佛。老年的钱钟书和杨绛夫妇是一对相濡以沫的知己。有人来访，敲开门，杨绛先生不说话，递出一张纸条，上面写着，钱先生在读书，不能接见来宾。原来，杨绛先生不说话，是怕惊扰了钱钟书先生读书。他们之间没有甜言蜜语，连爱情都显得多余。终无语，竟是最深情时。 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⑨读唐诗宋词，你可以看见那个时代的风景，感受到那个时代的心灵，有我们现代人无法想象的清澄和素洁。眼前似乎有了一幅画，山寒水瘦，一个人独坐茅屋，听雪落寒窗，一抬头，见一叶孤舟正泊在江面。日暮苍山远，天寒白屋贫。隔着漫漫岁月，清凉和安然的气息迎面扑来。 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 xml:space="preserve">⑩素，是生命的大美和庄严，也是人生另一个难得的境界。 </w:t>
      </w:r>
    </w:p>
    <w:p>
      <w:pPr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fldChar w:fldCharType="begin"/>
      </w:r>
      <w:r>
        <w:rPr>
          <w:rFonts w:hint="eastAsia" w:ascii="宋体" w:hAnsi="宋体"/>
          <w:sz w:val="32"/>
          <w:szCs w:val="32"/>
        </w:rPr>
        <w:instrText xml:space="preserve">= 22 \* Arabic</w:instrText>
      </w:r>
      <w:r>
        <w:rPr>
          <w:rFonts w:ascii="宋体" w:hAnsi="宋体"/>
          <w:sz w:val="32"/>
          <w:szCs w:val="32"/>
        </w:rPr>
        <w:fldChar w:fldCharType="separate"/>
      </w:r>
      <w:r>
        <w:rPr>
          <w:rFonts w:ascii="宋体" w:hAnsi="宋体"/>
          <w:sz w:val="32"/>
          <w:szCs w:val="32"/>
        </w:rPr>
        <w:t>22</w:t>
      </w:r>
      <w:r>
        <w:rPr>
          <w:rFonts w:ascii="宋体" w:hAnsi="宋体"/>
          <w:sz w:val="32"/>
          <w:szCs w:val="32"/>
        </w:rPr>
        <w:fldChar w:fldCharType="end"/>
      </w:r>
      <w:r>
        <w:rPr>
          <w:rFonts w:hint="eastAsia" w:ascii="宋体" w:hAnsi="宋体"/>
          <w:sz w:val="32"/>
          <w:szCs w:val="32"/>
        </w:rPr>
        <w:t xml:space="preserve">作者围绕“素颜如雪”写了哪几个方面的内容？（4分） </w:t>
      </w:r>
    </w:p>
    <w:p>
      <w:pPr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fldChar w:fldCharType="begin"/>
      </w:r>
      <w:r>
        <w:rPr>
          <w:rFonts w:hint="eastAsia" w:ascii="宋体" w:hAnsi="宋体"/>
          <w:sz w:val="32"/>
          <w:szCs w:val="32"/>
        </w:rPr>
        <w:instrText xml:space="preserve">= 23 \* Arabic</w:instrText>
      </w:r>
      <w:r>
        <w:rPr>
          <w:rFonts w:ascii="宋体" w:hAnsi="宋体"/>
          <w:sz w:val="32"/>
          <w:szCs w:val="32"/>
        </w:rPr>
        <w:fldChar w:fldCharType="separate"/>
      </w:r>
      <w:r>
        <w:rPr>
          <w:rFonts w:ascii="宋体" w:hAnsi="宋体"/>
          <w:sz w:val="32"/>
          <w:szCs w:val="32"/>
        </w:rPr>
        <w:t>23</w:t>
      </w:r>
      <w:r>
        <w:rPr>
          <w:rFonts w:ascii="宋体" w:hAnsi="宋体"/>
          <w:sz w:val="32"/>
          <w:szCs w:val="32"/>
        </w:rPr>
        <w:fldChar w:fldCharType="end"/>
      </w:r>
      <w:r>
        <w:rPr>
          <w:rFonts w:hint="eastAsia" w:ascii="宋体" w:hAnsi="宋体"/>
          <w:sz w:val="32"/>
          <w:szCs w:val="32"/>
        </w:rPr>
        <w:t xml:space="preserve">.如何理解第④⑤段的“好文字”？（4分） </w:t>
      </w:r>
    </w:p>
    <w:p>
      <w:pPr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fldChar w:fldCharType="begin"/>
      </w:r>
      <w:r>
        <w:rPr>
          <w:rFonts w:hint="eastAsia" w:ascii="宋体" w:hAnsi="宋体"/>
          <w:sz w:val="32"/>
          <w:szCs w:val="32"/>
        </w:rPr>
        <w:instrText xml:space="preserve">= 24 \* Arabic</w:instrText>
      </w:r>
      <w:r>
        <w:rPr>
          <w:rFonts w:ascii="宋体" w:hAnsi="宋体"/>
          <w:sz w:val="32"/>
          <w:szCs w:val="32"/>
        </w:rPr>
        <w:fldChar w:fldCharType="separate"/>
      </w:r>
      <w:r>
        <w:rPr>
          <w:rFonts w:ascii="宋体" w:hAnsi="宋体"/>
          <w:sz w:val="32"/>
          <w:szCs w:val="32"/>
        </w:rPr>
        <w:t>24</w:t>
      </w:r>
      <w:r>
        <w:rPr>
          <w:rFonts w:ascii="宋体" w:hAnsi="宋体"/>
          <w:sz w:val="32"/>
          <w:szCs w:val="32"/>
        </w:rPr>
        <w:fldChar w:fldCharType="end"/>
      </w:r>
      <w:r>
        <w:rPr>
          <w:rFonts w:hint="eastAsia" w:ascii="宋体" w:hAnsi="宋体"/>
          <w:sz w:val="32"/>
          <w:szCs w:val="32"/>
        </w:rPr>
        <w:t xml:space="preserve">.从修辞的角度赏析第⑤段画线的句子。（4分）  </w:t>
      </w:r>
    </w:p>
    <w:p>
      <w:pPr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fldChar w:fldCharType="begin"/>
      </w:r>
      <w:r>
        <w:rPr>
          <w:rFonts w:hint="eastAsia" w:ascii="宋体" w:hAnsi="宋体"/>
          <w:sz w:val="32"/>
          <w:szCs w:val="32"/>
        </w:rPr>
        <w:instrText xml:space="preserve">= 25 \* Arabic</w:instrText>
      </w:r>
      <w:r>
        <w:rPr>
          <w:rFonts w:ascii="宋体" w:hAnsi="宋体"/>
          <w:sz w:val="32"/>
          <w:szCs w:val="32"/>
        </w:rPr>
        <w:fldChar w:fldCharType="separate"/>
      </w:r>
      <w:r>
        <w:rPr>
          <w:rFonts w:ascii="宋体" w:hAnsi="宋体"/>
          <w:sz w:val="32"/>
          <w:szCs w:val="32"/>
        </w:rPr>
        <w:t>25</w:t>
      </w:r>
      <w:r>
        <w:rPr>
          <w:rFonts w:ascii="宋体" w:hAnsi="宋体"/>
          <w:sz w:val="32"/>
          <w:szCs w:val="32"/>
        </w:rPr>
        <w:fldChar w:fldCharType="end"/>
      </w:r>
      <w:r>
        <w:rPr>
          <w:rFonts w:hint="eastAsia" w:ascii="宋体" w:hAnsi="宋体"/>
          <w:sz w:val="32"/>
          <w:szCs w:val="32"/>
        </w:rPr>
        <w:t>.结合自己的生活体验，举一例简述你心目中的“素颜如雪”。（4分）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三、写作（50分）</w:t>
      </w:r>
    </w:p>
    <w:p>
      <w:pPr>
        <w:rPr>
          <w:rFonts w:ascii="宋体" w:hAnsi="宋体"/>
          <w:sz w:val="32"/>
          <w:szCs w:val="32"/>
        </w:rPr>
      </w:pPr>
      <w:r>
        <w:rPr>
          <w:rFonts w:ascii="宋体" w:hAnsi="宋体"/>
          <w:sz w:val="32"/>
          <w:szCs w:val="32"/>
        </w:rPr>
        <w:fldChar w:fldCharType="begin"/>
      </w:r>
      <w:r>
        <w:rPr>
          <w:rFonts w:hint="eastAsia" w:ascii="宋体" w:hAnsi="宋体"/>
          <w:sz w:val="32"/>
          <w:szCs w:val="32"/>
        </w:rPr>
        <w:instrText xml:space="preserve">= 26 \* Arabic</w:instrText>
      </w:r>
      <w:r>
        <w:rPr>
          <w:rFonts w:ascii="宋体" w:hAnsi="宋体"/>
          <w:sz w:val="32"/>
          <w:szCs w:val="32"/>
        </w:rPr>
        <w:fldChar w:fldCharType="separate"/>
      </w:r>
      <w:r>
        <w:rPr>
          <w:rFonts w:ascii="宋体" w:hAnsi="宋体"/>
          <w:sz w:val="32"/>
          <w:szCs w:val="32"/>
        </w:rPr>
        <w:t>26</w:t>
      </w:r>
      <w:r>
        <w:rPr>
          <w:rFonts w:ascii="宋体" w:hAnsi="宋体"/>
          <w:sz w:val="32"/>
          <w:szCs w:val="32"/>
        </w:rPr>
        <w:fldChar w:fldCharType="end"/>
      </w:r>
      <w:r>
        <w:rPr>
          <w:rFonts w:hint="eastAsia" w:ascii="宋体" w:hAnsi="宋体"/>
          <w:sz w:val="32"/>
          <w:szCs w:val="32"/>
        </w:rPr>
        <w:t>、小作文（10分）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随着经济的发展，许多年轻人都外出务工，家中大部分只留下空巢老人。他们或是疾病缠身，行动迟缓；或是孤单寂寞，倚门远眺……发挥你的想象力，写一段描写这些老人的行动场景的文字。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要求：字数120-150；至少运用一种修辞手法。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27、大作文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①生活因你而精彩。②那一天，我想起了——</w:t>
      </w:r>
    </w:p>
    <w:p>
      <w:pPr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要求：①字数在550—650之间。②从其中任选一个题目，如果选第二个题目，应在横线上补齐题目。③字迹端正，卷面整洁。</w:t>
      </w:r>
    </w:p>
    <w:p>
      <w:pPr>
        <w:rPr>
          <w:rFonts w:ascii="宋体" w:hAnsi="宋体"/>
          <w:sz w:val="32"/>
          <w:szCs w:val="32"/>
          <w:u w:val="thick"/>
        </w:rPr>
      </w:pPr>
    </w:p>
    <w:p>
      <w:pPr>
        <w:ind w:left="720"/>
        <w:rPr>
          <w:rFonts w:ascii="宋体" w:hAnsi="宋体"/>
          <w:sz w:val="32"/>
          <w:szCs w:val="32"/>
        </w:rPr>
      </w:pPr>
    </w:p>
    <w:p>
      <w:pPr>
        <w:ind w:left="720"/>
        <w:rPr>
          <w:rFonts w:ascii="宋体" w:hAnsi="宋体"/>
          <w:sz w:val="32"/>
          <w:szCs w:val="32"/>
        </w:rPr>
      </w:pPr>
    </w:p>
    <w:p>
      <w:pPr>
        <w:ind w:left="720"/>
        <w:rPr>
          <w:rFonts w:ascii="宋体" w:hAnsi="宋体"/>
          <w:sz w:val="32"/>
          <w:szCs w:val="32"/>
        </w:rPr>
      </w:pPr>
    </w:p>
    <w:p>
      <w:pPr>
        <w:ind w:left="720"/>
        <w:rPr>
          <w:rFonts w:ascii="宋体" w:hAnsi="宋体"/>
          <w:sz w:val="32"/>
          <w:szCs w:val="32"/>
        </w:rPr>
      </w:pPr>
    </w:p>
    <w:p>
      <w:pPr>
        <w:ind w:left="720"/>
        <w:rPr>
          <w:rFonts w:ascii="宋体" w:hAnsi="宋体"/>
          <w:sz w:val="32"/>
          <w:szCs w:val="32"/>
        </w:rPr>
      </w:pPr>
    </w:p>
    <w:p>
      <w:pPr>
        <w:ind w:left="720"/>
        <w:rPr>
          <w:rFonts w:ascii="宋体" w:hAnsi="宋体"/>
          <w:sz w:val="32"/>
          <w:szCs w:val="32"/>
        </w:rPr>
      </w:pPr>
    </w:p>
    <w:p>
      <w:pPr>
        <w:ind w:left="720"/>
        <w:rPr>
          <w:rFonts w:ascii="宋体" w:hAnsi="宋体"/>
          <w:sz w:val="32"/>
          <w:szCs w:val="32"/>
        </w:rPr>
      </w:pPr>
    </w:p>
    <w:p>
      <w:pPr>
        <w:ind w:left="720"/>
        <w:rPr>
          <w:rFonts w:ascii="宋体" w:hAnsi="宋体"/>
          <w:sz w:val="32"/>
          <w:szCs w:val="32"/>
        </w:rPr>
      </w:pPr>
    </w:p>
    <w:p>
      <w:pPr>
        <w:ind w:left="720"/>
        <w:rPr>
          <w:sz w:val="32"/>
          <w:szCs w:val="32"/>
        </w:rPr>
      </w:pPr>
    </w:p>
    <w:p>
      <w:pPr>
        <w:pStyle w:val="6"/>
        <w:ind w:left="720" w:firstLine="0" w:firstLineChars="0"/>
        <w:rPr>
          <w:rFonts w:ascii="宋体" w:hAnsi="宋体"/>
          <w:sz w:val="32"/>
          <w:szCs w:val="32"/>
        </w:rPr>
      </w:pPr>
    </w:p>
    <w:p>
      <w:pPr>
        <w:pStyle w:val="6"/>
        <w:ind w:left="720" w:firstLine="0" w:firstLineChars="0"/>
        <w:rPr>
          <w:rFonts w:ascii="宋体" w:hAnsi="宋体"/>
          <w:sz w:val="32"/>
          <w:szCs w:val="32"/>
        </w:rPr>
      </w:pPr>
    </w:p>
    <w:p>
      <w:pPr>
        <w:pStyle w:val="6"/>
        <w:ind w:left="720" w:firstLine="0" w:firstLineChars="0"/>
        <w:rPr>
          <w:rFonts w:ascii="宋体" w:hAnsi="宋体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00611A"/>
    <w:multiLevelType w:val="multilevel"/>
    <w:tmpl w:val="5700611A"/>
    <w:lvl w:ilvl="0" w:tentative="0">
      <w:start w:val="1"/>
      <w:numFmt w:val="japaneseCounting"/>
      <w:lvlText w:val="%1、"/>
      <w:lvlJc w:val="left"/>
      <w:pPr>
        <w:ind w:left="135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70" w:hanging="420"/>
      </w:pPr>
    </w:lvl>
    <w:lvl w:ilvl="2" w:tentative="0">
      <w:start w:val="1"/>
      <w:numFmt w:val="lowerRoman"/>
      <w:lvlText w:val="%3."/>
      <w:lvlJc w:val="right"/>
      <w:pPr>
        <w:ind w:left="1890" w:hanging="420"/>
      </w:pPr>
    </w:lvl>
    <w:lvl w:ilvl="3" w:tentative="0">
      <w:start w:val="1"/>
      <w:numFmt w:val="decimal"/>
      <w:lvlText w:val="%4."/>
      <w:lvlJc w:val="left"/>
      <w:pPr>
        <w:ind w:left="2310" w:hanging="420"/>
      </w:pPr>
    </w:lvl>
    <w:lvl w:ilvl="4" w:tentative="0">
      <w:start w:val="1"/>
      <w:numFmt w:val="lowerLetter"/>
      <w:lvlText w:val="%5)"/>
      <w:lvlJc w:val="left"/>
      <w:pPr>
        <w:ind w:left="2730" w:hanging="420"/>
      </w:pPr>
    </w:lvl>
    <w:lvl w:ilvl="5" w:tentative="0">
      <w:start w:val="1"/>
      <w:numFmt w:val="lowerRoman"/>
      <w:lvlText w:val="%6."/>
      <w:lvlJc w:val="right"/>
      <w:pPr>
        <w:ind w:left="3150" w:hanging="420"/>
      </w:pPr>
    </w:lvl>
    <w:lvl w:ilvl="6" w:tentative="0">
      <w:start w:val="1"/>
      <w:numFmt w:val="decimal"/>
      <w:lvlText w:val="%7."/>
      <w:lvlJc w:val="left"/>
      <w:pPr>
        <w:ind w:left="3570" w:hanging="420"/>
      </w:pPr>
    </w:lvl>
    <w:lvl w:ilvl="7" w:tentative="0">
      <w:start w:val="1"/>
      <w:numFmt w:val="lowerLetter"/>
      <w:lvlText w:val="%8)"/>
      <w:lvlJc w:val="left"/>
      <w:pPr>
        <w:ind w:left="3990" w:hanging="420"/>
      </w:pPr>
    </w:lvl>
    <w:lvl w:ilvl="8" w:tentative="0">
      <w:start w:val="1"/>
      <w:numFmt w:val="lowerRoman"/>
      <w:lvlText w:val="%9."/>
      <w:lvlJc w:val="right"/>
      <w:pPr>
        <w:ind w:left="4410" w:hanging="420"/>
      </w:pPr>
    </w:lvl>
  </w:abstractNum>
  <w:abstractNum w:abstractNumId="1">
    <w:nsid w:val="69C15E1F"/>
    <w:multiLevelType w:val="multilevel"/>
    <w:tmpl w:val="69C15E1F"/>
    <w:lvl w:ilvl="0" w:tentative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1092481"/>
    <w:multiLevelType w:val="multilevel"/>
    <w:tmpl w:val="71092481"/>
    <w:lvl w:ilvl="0" w:tentative="0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626AB"/>
    <w:rsid w:val="00003528"/>
    <w:rsid w:val="000B40D3"/>
    <w:rsid w:val="00202958"/>
    <w:rsid w:val="00261CEF"/>
    <w:rsid w:val="002730F1"/>
    <w:rsid w:val="002C3BE4"/>
    <w:rsid w:val="002D725A"/>
    <w:rsid w:val="002E3399"/>
    <w:rsid w:val="002E48A7"/>
    <w:rsid w:val="002F05FC"/>
    <w:rsid w:val="003D3E70"/>
    <w:rsid w:val="00406BFE"/>
    <w:rsid w:val="0042388C"/>
    <w:rsid w:val="004626AB"/>
    <w:rsid w:val="004C60DB"/>
    <w:rsid w:val="00576E6D"/>
    <w:rsid w:val="00590641"/>
    <w:rsid w:val="006365F8"/>
    <w:rsid w:val="00675175"/>
    <w:rsid w:val="006818CB"/>
    <w:rsid w:val="00727BD1"/>
    <w:rsid w:val="00735FE1"/>
    <w:rsid w:val="007922B3"/>
    <w:rsid w:val="007D731B"/>
    <w:rsid w:val="007D73EB"/>
    <w:rsid w:val="008062D4"/>
    <w:rsid w:val="00811946"/>
    <w:rsid w:val="00812628"/>
    <w:rsid w:val="00867A94"/>
    <w:rsid w:val="00873C10"/>
    <w:rsid w:val="008D39E1"/>
    <w:rsid w:val="009330DF"/>
    <w:rsid w:val="0095794B"/>
    <w:rsid w:val="009729B6"/>
    <w:rsid w:val="009F311C"/>
    <w:rsid w:val="00A35A91"/>
    <w:rsid w:val="00A37FC6"/>
    <w:rsid w:val="00AD334C"/>
    <w:rsid w:val="00AD7EF4"/>
    <w:rsid w:val="00B011D9"/>
    <w:rsid w:val="00B751B1"/>
    <w:rsid w:val="00B830DA"/>
    <w:rsid w:val="00BB1EFB"/>
    <w:rsid w:val="00C02872"/>
    <w:rsid w:val="00C0482D"/>
    <w:rsid w:val="00C907DC"/>
    <w:rsid w:val="00C90BFD"/>
    <w:rsid w:val="00CE357E"/>
    <w:rsid w:val="00D57852"/>
    <w:rsid w:val="00DA2418"/>
    <w:rsid w:val="00DA78F2"/>
    <w:rsid w:val="00DF2D03"/>
    <w:rsid w:val="00E404C9"/>
    <w:rsid w:val="00E71572"/>
    <w:rsid w:val="00EE60D5"/>
    <w:rsid w:val="00EF71B7"/>
    <w:rsid w:val="00F015C4"/>
    <w:rsid w:val="00F13A3D"/>
    <w:rsid w:val="00F919C6"/>
    <w:rsid w:val="00FE107B"/>
    <w:rsid w:val="00FF21BF"/>
    <w:rsid w:val="12092A50"/>
    <w:rsid w:val="308F2A64"/>
    <w:rsid w:val="417868F8"/>
    <w:rsid w:val="437F4BAB"/>
    <w:rsid w:val="713D0E31"/>
    <w:rsid w:val="737E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920</Words>
  <Characters>5250</Characters>
  <Lines>43</Lines>
  <Paragraphs>12</Paragraphs>
  <TotalTime>10</TotalTime>
  <ScaleCrop>false</ScaleCrop>
  <LinksUpToDate>false</LinksUpToDate>
  <CharactersWithSpaces>6158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2015-09-08T11:41:00Z</dcterms:created>
  <dc:creator>微软用户</dc:creator>
  <cp:lastModifiedBy>什么</cp:lastModifiedBy>
  <dcterms:modified xsi:type="dcterms:W3CDTF">2018-11-03T07:51:58Z</dcterms:modified>
  <dc:title>文昌中学九年级第一次月考语文试卷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