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944pt;margin-top:825pt;height:22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en-US" w:eastAsia="zh-CN"/>
        </w:rPr>
        <w:t>湖北省黄石市2019</w:t>
      </w: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</w:rPr>
        <w:t>黄石中考语</w:t>
      </w:r>
      <w:bookmarkStart w:id="2" w:name="_GoBack"/>
      <w:bookmarkEnd w:id="2"/>
      <w:r>
        <w:rPr>
          <w:rFonts w:hint="eastAsia"/>
          <w:szCs w:val="21"/>
        </w:rPr>
        <w:t xml:space="preserve">              </w:t>
      </w:r>
    </w:p>
    <w:p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 xml:space="preserve">积累与运用  (26分）      </w:t>
      </w:r>
    </w:p>
    <w:p>
      <w:pPr>
        <w:spacing w:line="240" w:lineRule="atLeast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1.</w:t>
      </w:r>
      <w:r>
        <w:rPr>
          <w:rFonts w:hint="eastAsia" w:ascii="宋体" w:hAnsi="宋体"/>
          <w:color w:val="000000"/>
          <w:szCs w:val="21"/>
        </w:rPr>
        <w:t>下列词语中加点字的注音完全正确的一项是（）</w:t>
      </w:r>
    </w:p>
    <w:p>
      <w:pPr>
        <w:spacing w:line="240" w:lineRule="atLeast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．搓</w:t>
      </w:r>
      <w:r>
        <w:rPr>
          <w:rFonts w:hint="eastAsia" w:ascii="宋体" w:hAnsi="宋体"/>
          <w:color w:val="000000"/>
          <w:szCs w:val="21"/>
          <w:em w:val="dot"/>
        </w:rPr>
        <w:t>捻</w:t>
      </w:r>
      <w:r>
        <w:rPr>
          <w:rFonts w:ascii="宋体" w:hAnsi="宋体"/>
          <w:color w:val="000000"/>
          <w:szCs w:val="21"/>
        </w:rPr>
        <w:t>ni</w:t>
      </w:r>
      <w:r>
        <w:rPr>
          <w:rFonts w:hint="eastAsia" w:ascii="宋体" w:hAnsi="宋体"/>
          <w:color w:val="000000"/>
          <w:szCs w:val="21"/>
        </w:rPr>
        <w:t>ǎ</w:t>
      </w:r>
      <w:r>
        <w:rPr>
          <w:rFonts w:ascii="宋体" w:hAnsi="宋体"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</w:rPr>
        <w:t>威</w:t>
      </w:r>
      <w:r>
        <w:rPr>
          <w:rFonts w:hint="eastAsia" w:ascii="宋体" w:hAnsi="宋体"/>
          <w:color w:val="000000"/>
          <w:szCs w:val="21"/>
          <w:em w:val="dot"/>
        </w:rPr>
        <w:t>慑</w:t>
      </w:r>
      <w:r>
        <w:rPr>
          <w:rFonts w:ascii="宋体" w:hAnsi="宋体"/>
          <w:color w:val="000000"/>
          <w:szCs w:val="21"/>
        </w:rPr>
        <w:t>sh</w:t>
      </w:r>
      <w:r>
        <w:rPr>
          <w:rFonts w:hint="eastAsia" w:ascii="宋体" w:hAnsi="宋体"/>
          <w:color w:val="000000"/>
          <w:szCs w:val="21"/>
        </w:rPr>
        <w:t>è</w:t>
      </w:r>
      <w:r>
        <w:rPr>
          <w:rFonts w:hint="eastAsia" w:ascii="宋体" w:hAnsi="宋体"/>
          <w:color w:val="000000"/>
          <w:szCs w:val="21"/>
          <w:em w:val="dot"/>
        </w:rPr>
        <w:t>蜷</w:t>
      </w:r>
      <w:r>
        <w:rPr>
          <w:rFonts w:ascii="宋体" w:hAnsi="宋体"/>
          <w:color w:val="000000"/>
          <w:kern w:val="0"/>
          <w:szCs w:val="21"/>
        </w:rPr>
        <w:t>j</w:t>
      </w:r>
      <w:r>
        <w:rPr>
          <w:rFonts w:ascii="宋体" w:hAnsi="宋体" w:cs="Arial"/>
          <w:color w:val="000000"/>
          <w:szCs w:val="21"/>
        </w:rPr>
        <w:t>u</w:t>
      </w:r>
      <w:r>
        <w:rPr>
          <w:rFonts w:hint="eastAsia" w:ascii="宋体" w:hAnsi="宋体" w:cs="Arial"/>
          <w:color w:val="000000"/>
          <w:szCs w:val="21"/>
        </w:rPr>
        <w:t>á</w:t>
      </w:r>
      <w:r>
        <w:rPr>
          <w:rFonts w:ascii="宋体" w:hAnsi="宋体" w:cs="Arial"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</w:rPr>
        <w:t>曲</w:t>
      </w:r>
      <w:r>
        <w:rPr>
          <w:rFonts w:hint="eastAsia" w:ascii="宋体" w:hAnsi="宋体" w:cs="宋体"/>
          <w:color w:val="000000"/>
          <w:kern w:val="0"/>
          <w:szCs w:val="21"/>
        </w:rPr>
        <w:t>瘦骨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嶙</w:t>
      </w:r>
      <w:r>
        <w:rPr>
          <w:rFonts w:hint="eastAsia" w:ascii="宋体" w:hAnsi="宋体" w:cs="宋体"/>
          <w:color w:val="000000"/>
          <w:kern w:val="0"/>
          <w:szCs w:val="21"/>
        </w:rPr>
        <w:t>峋</w:t>
      </w:r>
      <w:r>
        <w:rPr>
          <w:rFonts w:ascii="宋体" w:hAnsi="宋体"/>
          <w:color w:val="000000"/>
          <w:kern w:val="0"/>
          <w:szCs w:val="21"/>
        </w:rPr>
        <w:t>l</w:t>
      </w:r>
      <w:r>
        <w:rPr>
          <w:rFonts w:hint="eastAsia" w:ascii="宋体" w:hAnsi="宋体" w:cs="宋体"/>
          <w:color w:val="000000"/>
          <w:kern w:val="0"/>
          <w:szCs w:val="21"/>
        </w:rPr>
        <w:t>í</w:t>
      </w:r>
      <w:r>
        <w:rPr>
          <w:rFonts w:ascii="宋体" w:hAnsi="宋体"/>
          <w:color w:val="000000"/>
          <w:kern w:val="0"/>
          <w:szCs w:val="21"/>
        </w:rPr>
        <w:t>n</w:t>
      </w:r>
    </w:p>
    <w:p>
      <w:pPr>
        <w:spacing w:line="240" w:lineRule="atLeast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B</w:t>
      </w:r>
      <w:r>
        <w:rPr>
          <w:rFonts w:hint="eastAsia" w:ascii="宋体" w:hAnsi="宋体"/>
          <w:color w:val="000000"/>
          <w:kern w:val="0"/>
          <w:szCs w:val="21"/>
        </w:rPr>
        <w:t>．劫</w:t>
      </w:r>
      <w:r>
        <w:rPr>
          <w:rFonts w:hint="eastAsia" w:ascii="宋体" w:hAnsi="宋体"/>
          <w:color w:val="000000"/>
          <w:kern w:val="0"/>
          <w:szCs w:val="21"/>
          <w:em w:val="dot"/>
        </w:rPr>
        <w:t>掠</w:t>
      </w:r>
      <w:r>
        <w:rPr>
          <w:rFonts w:ascii="宋体" w:hAnsi="宋体"/>
          <w:color w:val="000000"/>
          <w:kern w:val="0"/>
          <w:szCs w:val="21"/>
        </w:rPr>
        <w:t>l</w:t>
      </w:r>
      <w:r>
        <w:rPr>
          <w:rFonts w:hint="eastAsia" w:ascii="宋体" w:hAnsi="宋体"/>
          <w:color w:val="000000"/>
          <w:kern w:val="0"/>
          <w:szCs w:val="21"/>
        </w:rPr>
        <w:t>uè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殷</w:t>
      </w:r>
      <w:r>
        <w:rPr>
          <w:rFonts w:hint="eastAsia" w:ascii="宋体" w:hAnsi="宋体"/>
          <w:color w:val="000000"/>
          <w:kern w:val="0"/>
          <w:szCs w:val="21"/>
        </w:rPr>
        <w:t>红yā</w:t>
      </w:r>
      <w:r>
        <w:rPr>
          <w:rFonts w:ascii="宋体" w:hAnsi="宋体"/>
          <w:color w:val="000000"/>
          <w:kern w:val="0"/>
          <w:szCs w:val="21"/>
        </w:rPr>
        <w:t>n</w:t>
      </w:r>
      <w:r>
        <w:rPr>
          <w:rFonts w:hint="eastAsia" w:ascii="宋体" w:hAnsi="宋体"/>
          <w:color w:val="000000"/>
          <w:kern w:val="0"/>
          <w:szCs w:val="21"/>
          <w:em w:val="dot"/>
        </w:rPr>
        <w:t>偌</w:t>
      </w:r>
      <w:r>
        <w:rPr>
          <w:rFonts w:hint="eastAsia" w:ascii="宋体" w:hAnsi="宋体"/>
          <w:color w:val="000000"/>
          <w:kern w:val="0"/>
          <w:szCs w:val="21"/>
        </w:rPr>
        <w:t>大ruò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踉</w:t>
      </w:r>
      <w:r>
        <w:rPr>
          <w:rFonts w:hint="eastAsia" w:ascii="宋体" w:hAnsi="宋体" w:cs="宋体"/>
          <w:color w:val="000000"/>
          <w:kern w:val="0"/>
          <w:szCs w:val="21"/>
        </w:rPr>
        <w:t>踉跄跄</w:t>
      </w:r>
      <w:r>
        <w:rPr>
          <w:rFonts w:hint="eastAsia" w:ascii="宋体" w:hAnsi="宋体"/>
          <w:color w:val="000000"/>
          <w:kern w:val="0"/>
          <w:szCs w:val="21"/>
        </w:rPr>
        <w:t>n</w:t>
      </w:r>
      <w:r>
        <w:rPr>
          <w:rFonts w:ascii="宋体" w:hAnsi="宋体"/>
          <w:color w:val="000000"/>
          <w:kern w:val="0"/>
          <w:szCs w:val="21"/>
        </w:rPr>
        <w:t>i</w:t>
      </w:r>
      <w:r>
        <w:rPr>
          <w:rFonts w:hint="eastAsia" w:ascii="宋体" w:hAnsi="宋体" w:cs="宋体"/>
          <w:color w:val="000000"/>
          <w:kern w:val="0"/>
          <w:szCs w:val="21"/>
        </w:rPr>
        <w:t>à</w:t>
      </w:r>
      <w:r>
        <w:rPr>
          <w:rFonts w:ascii="宋体" w:hAnsi="宋体"/>
          <w:color w:val="000000"/>
          <w:kern w:val="0"/>
          <w:szCs w:val="21"/>
        </w:rPr>
        <w:t>n</w:t>
      </w:r>
      <w:r>
        <w:rPr>
          <w:rFonts w:hint="eastAsia" w:ascii="宋体" w:hAnsi="宋体" w:cs="宋体"/>
          <w:color w:val="000000"/>
          <w:kern w:val="0"/>
          <w:szCs w:val="21"/>
        </w:rPr>
        <w:t>ɡ</w:t>
      </w:r>
    </w:p>
    <w:p>
      <w:pPr>
        <w:adjustRightInd w:val="0"/>
        <w:snapToGrid w:val="0"/>
        <w:spacing w:line="240" w:lineRule="atLeast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kern w:val="0"/>
          <w:szCs w:val="21"/>
          <w:em w:val="dot"/>
        </w:rPr>
        <w:t>讪</w:t>
      </w:r>
      <w:r>
        <w:rPr>
          <w:rFonts w:hint="eastAsia" w:ascii="宋体" w:hAnsi="宋体"/>
          <w:color w:val="000000"/>
          <w:kern w:val="0"/>
          <w:szCs w:val="21"/>
        </w:rPr>
        <w:t>笑</w:t>
      </w:r>
      <w:r>
        <w:rPr>
          <w:rFonts w:ascii="宋体" w:hAnsi="宋体"/>
          <w:color w:val="000000"/>
          <w:kern w:val="0"/>
          <w:szCs w:val="21"/>
        </w:rPr>
        <w:t>sh</w:t>
      </w:r>
      <w:r>
        <w:rPr>
          <w:rFonts w:hint="eastAsia" w:ascii="宋体" w:hAnsi="宋体"/>
          <w:color w:val="000000"/>
          <w:kern w:val="0"/>
          <w:szCs w:val="21"/>
        </w:rPr>
        <w:t>à</w:t>
      </w:r>
      <w:r>
        <w:rPr>
          <w:rFonts w:ascii="宋体" w:hAnsi="宋体"/>
          <w:color w:val="000000"/>
          <w:kern w:val="0"/>
          <w:szCs w:val="21"/>
        </w:rPr>
        <w:t xml:space="preserve">n   </w:t>
      </w:r>
      <w:r>
        <w:rPr>
          <w:rFonts w:hint="eastAsia" w:ascii="宋体" w:hAnsi="宋体"/>
          <w:color w:val="000000"/>
          <w:kern w:val="0"/>
          <w:szCs w:val="21"/>
          <w:em w:val="dot"/>
        </w:rPr>
        <w:t>嫉</w:t>
      </w:r>
      <w:r>
        <w:rPr>
          <w:rFonts w:hint="eastAsia" w:ascii="宋体" w:hAnsi="宋体"/>
          <w:color w:val="000000"/>
          <w:kern w:val="0"/>
          <w:szCs w:val="21"/>
        </w:rPr>
        <w:t>妒</w:t>
      </w:r>
      <w:r>
        <w:rPr>
          <w:rFonts w:ascii="宋体" w:hAnsi="宋体"/>
          <w:color w:val="000000"/>
          <w:kern w:val="0"/>
          <w:szCs w:val="21"/>
        </w:rPr>
        <w:t>j</w:t>
      </w:r>
      <w:r>
        <w:rPr>
          <w:rFonts w:hint="eastAsia" w:ascii="宋体" w:hAnsi="宋体"/>
          <w:color w:val="000000"/>
          <w:kern w:val="0"/>
          <w:szCs w:val="21"/>
        </w:rPr>
        <w:t>ì</w:t>
      </w:r>
      <w:r>
        <w:rPr>
          <w:rFonts w:hint="eastAsia" w:ascii="宋体" w:hAnsi="宋体" w:cs="宋体"/>
          <w:color w:val="000000"/>
          <w:kern w:val="0"/>
          <w:szCs w:val="21"/>
        </w:rPr>
        <w:t>蓬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蒿</w:t>
      </w:r>
      <w:r>
        <w:rPr>
          <w:rFonts w:hint="eastAsia" w:ascii="宋体" w:hAnsi="宋体"/>
          <w:color w:val="000000"/>
          <w:kern w:val="0"/>
          <w:szCs w:val="21"/>
        </w:rPr>
        <w:t>hāo  叱</w:t>
      </w:r>
      <w:r>
        <w:rPr>
          <w:rFonts w:hint="eastAsia" w:ascii="宋体" w:hAnsi="宋体"/>
          <w:color w:val="000000"/>
          <w:kern w:val="0"/>
          <w:szCs w:val="21"/>
          <w:em w:val="dot"/>
        </w:rPr>
        <w:t>咤</w:t>
      </w:r>
      <w:r>
        <w:rPr>
          <w:rFonts w:hint="eastAsia" w:ascii="宋体" w:hAnsi="宋体"/>
          <w:color w:val="000000"/>
          <w:kern w:val="0"/>
          <w:szCs w:val="21"/>
        </w:rPr>
        <w:t>风云</w:t>
      </w:r>
      <w:r>
        <w:rPr>
          <w:rFonts w:ascii="宋体" w:hAnsi="宋体"/>
          <w:color w:val="000000"/>
          <w:kern w:val="0"/>
          <w:szCs w:val="21"/>
        </w:rPr>
        <w:t>ch</w:t>
      </w:r>
      <w:r>
        <w:rPr>
          <w:rFonts w:hint="eastAsia" w:ascii="宋体" w:hAnsi="宋体"/>
          <w:color w:val="000000"/>
          <w:kern w:val="0"/>
          <w:szCs w:val="21"/>
        </w:rPr>
        <w:t>à</w:t>
      </w:r>
    </w:p>
    <w:p>
      <w:pPr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ascii="宋体" w:hAnsi="宋体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kern w:val="0"/>
          <w:szCs w:val="21"/>
          <w:em w:val="dot"/>
        </w:rPr>
        <w:t>祈</w:t>
      </w:r>
      <w:r>
        <w:rPr>
          <w:rFonts w:hint="eastAsia" w:ascii="宋体" w:hAnsi="宋体"/>
          <w:color w:val="000000"/>
          <w:kern w:val="0"/>
          <w:szCs w:val="21"/>
        </w:rPr>
        <w:t>祷</w:t>
      </w:r>
      <w:r>
        <w:rPr>
          <w:rFonts w:ascii="宋体" w:hAnsi="宋体"/>
          <w:color w:val="000000"/>
          <w:kern w:val="0"/>
          <w:szCs w:val="21"/>
        </w:rPr>
        <w:t>q</w:t>
      </w:r>
      <w:r>
        <w:rPr>
          <w:rFonts w:hint="eastAsia" w:ascii="宋体" w:hAnsi="宋体"/>
          <w:color w:val="000000"/>
          <w:kern w:val="0"/>
          <w:szCs w:val="21"/>
        </w:rPr>
        <w:t>í</w:t>
      </w:r>
      <w:r>
        <w:rPr>
          <w:rFonts w:hint="eastAsia" w:ascii="宋体" w:hAnsi="宋体" w:cs="宋体"/>
          <w:color w:val="000000"/>
          <w:kern w:val="0"/>
          <w:szCs w:val="21"/>
        </w:rPr>
        <w:t>毋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宁</w:t>
      </w:r>
      <w:r>
        <w:rPr>
          <w:rFonts w:ascii="宋体" w:hAnsi="宋体"/>
          <w:color w:val="000000"/>
          <w:kern w:val="0"/>
          <w:szCs w:val="21"/>
        </w:rPr>
        <w:t>n</w:t>
      </w:r>
      <w:r>
        <w:rPr>
          <w:rFonts w:hint="eastAsia" w:ascii="宋体" w:hAnsi="宋体" w:cs="宋体"/>
          <w:color w:val="000000"/>
          <w:kern w:val="0"/>
          <w:szCs w:val="21"/>
        </w:rPr>
        <w:t>ì</w:t>
      </w:r>
      <w:r>
        <w:rPr>
          <w:rFonts w:ascii="宋体" w:hAnsi="宋体"/>
          <w:color w:val="000000"/>
          <w:kern w:val="0"/>
          <w:szCs w:val="21"/>
        </w:rPr>
        <w:t>n</w:t>
      </w:r>
      <w:r>
        <w:rPr>
          <w:rFonts w:hint="eastAsia" w:ascii="宋体" w:hAnsi="宋体" w:cs="宋体"/>
          <w:color w:val="000000"/>
          <w:kern w:val="0"/>
          <w:szCs w:val="21"/>
        </w:rPr>
        <w:t>ɡ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嗔</w:t>
      </w:r>
      <w:r>
        <w:rPr>
          <w:rFonts w:hint="eastAsia" w:ascii="宋体" w:hAnsi="宋体"/>
          <w:color w:val="000000"/>
          <w:kern w:val="0"/>
          <w:szCs w:val="21"/>
        </w:rPr>
        <w:t>视chēn 粗制</w:t>
      </w:r>
      <w:r>
        <w:rPr>
          <w:rFonts w:hint="eastAsia" w:ascii="宋体" w:hAnsi="宋体"/>
          <w:color w:val="000000"/>
          <w:kern w:val="0"/>
          <w:szCs w:val="21"/>
          <w:em w:val="dot"/>
        </w:rPr>
        <w:t>滥</w:t>
      </w:r>
      <w:r>
        <w:rPr>
          <w:rFonts w:hint="eastAsia" w:ascii="宋体" w:hAnsi="宋体"/>
          <w:color w:val="000000"/>
          <w:kern w:val="0"/>
          <w:szCs w:val="21"/>
        </w:rPr>
        <w:t>造là</w:t>
      </w:r>
      <w:r>
        <w:rPr>
          <w:rFonts w:ascii="宋体" w:hAnsi="宋体"/>
          <w:color w:val="000000"/>
          <w:kern w:val="0"/>
          <w:szCs w:val="21"/>
        </w:rPr>
        <w:t xml:space="preserve">n  </w:t>
      </w:r>
    </w:p>
    <w:p>
      <w:pPr>
        <w:spacing w:line="0" w:lineRule="atLeast"/>
        <w:rPr>
          <w:szCs w:val="21"/>
        </w:rPr>
      </w:pPr>
      <w:r>
        <w:rPr>
          <w:rFonts w:hint="eastAsia"/>
          <w:szCs w:val="21"/>
        </w:rPr>
        <w:t>2. 下列词语中没有错字的一项是（    ）（2分）。</w:t>
      </w:r>
    </w:p>
    <w:p>
      <w:pPr>
        <w:spacing w:line="0" w:lineRule="atLeast"/>
        <w:rPr>
          <w:szCs w:val="21"/>
        </w:rPr>
      </w:pPr>
      <w:r>
        <w:rPr>
          <w:rFonts w:hint="eastAsia"/>
          <w:szCs w:val="21"/>
        </w:rPr>
        <w:t>A.藩篱   口头蝉  滚瓜烂熟  蛛丝马迹</w:t>
      </w:r>
    </w:p>
    <w:p>
      <w:pPr>
        <w:spacing w:line="0" w:lineRule="atLeast"/>
        <w:rPr>
          <w:szCs w:val="21"/>
        </w:rPr>
      </w:pPr>
      <w:r>
        <w:rPr>
          <w:rFonts w:hint="eastAsia"/>
          <w:szCs w:val="21"/>
        </w:rPr>
        <w:t>B.门楣   城隍庙  长吁短叹  不容置疑</w:t>
      </w:r>
    </w:p>
    <w:p>
      <w:pPr>
        <w:spacing w:line="0" w:lineRule="atLeast"/>
        <w:rPr>
          <w:szCs w:val="21"/>
        </w:rPr>
      </w:pPr>
      <w:r>
        <w:rPr>
          <w:rFonts w:hint="eastAsia"/>
          <w:szCs w:val="21"/>
        </w:rPr>
        <w:t>C.缄默   里程碑  消声匿迹  顾名思义</w:t>
      </w:r>
    </w:p>
    <w:p>
      <w:pPr>
        <w:spacing w:line="0" w:lineRule="atLeast"/>
        <w:rPr>
          <w:szCs w:val="21"/>
        </w:rPr>
      </w:pPr>
      <w:r>
        <w:rPr>
          <w:rFonts w:hint="eastAsia"/>
          <w:szCs w:val="21"/>
        </w:rPr>
        <w:t>D.愧怍   中轴线  语无伦次  因地治宜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2、下列加点字词语运用不正确的一项是（　　）（2分）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A. 小狗丢失后，他心急如焚，到处张贴“寻狗</w:t>
      </w:r>
      <w:r>
        <w:rPr>
          <w:rFonts w:hint="eastAsia"/>
          <w:szCs w:val="21"/>
          <w:em w:val="dot"/>
        </w:rPr>
        <w:t>启示</w:t>
      </w:r>
      <w:r>
        <w:rPr>
          <w:rFonts w:hint="eastAsia"/>
          <w:szCs w:val="21"/>
        </w:rPr>
        <w:t>”。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B. 今年五一假期，前来长沙县金井镇“茶文化基地”游玩的人</w:t>
      </w:r>
      <w:r>
        <w:rPr>
          <w:rFonts w:hint="eastAsia"/>
          <w:szCs w:val="21"/>
          <w:em w:val="dot"/>
        </w:rPr>
        <w:t>络绎不绝</w:t>
      </w:r>
      <w:r>
        <w:rPr>
          <w:rFonts w:hint="eastAsia"/>
          <w:szCs w:val="21"/>
        </w:rPr>
        <w:t>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C. 为了纪念唐代书法大家欧阳询，“当代文人书法周”活动在望城区书堂山举行，为书法爱好者提供了一场</w:t>
      </w:r>
      <w:r>
        <w:rPr>
          <w:rFonts w:hint="eastAsia"/>
          <w:szCs w:val="21"/>
          <w:em w:val="dot"/>
        </w:rPr>
        <w:t>叹为观止</w:t>
      </w:r>
      <w:r>
        <w:rPr>
          <w:rFonts w:hint="eastAsia"/>
          <w:szCs w:val="21"/>
        </w:rPr>
        <w:t>的文化盛宴。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 xml:space="preserve">D. </w:t>
      </w:r>
      <w:r>
        <w:rPr>
          <w:rFonts w:hint="eastAsia"/>
          <w:szCs w:val="21"/>
          <w:em w:val="dot"/>
        </w:rPr>
        <w:t>世上无难事</w:t>
      </w:r>
      <w:r>
        <w:rPr>
          <w:rFonts w:hint="eastAsia"/>
          <w:szCs w:val="21"/>
        </w:rPr>
        <w:t>，</w:t>
      </w:r>
      <w:r>
        <w:rPr>
          <w:rFonts w:hint="eastAsia"/>
          <w:szCs w:val="21"/>
          <w:em w:val="dot"/>
        </w:rPr>
        <w:t>只怕有心人</w:t>
      </w:r>
      <w:r>
        <w:rPr>
          <w:rFonts w:hint="eastAsia"/>
          <w:szCs w:val="21"/>
        </w:rPr>
        <w:t>，长沙磁浮快线的建设者们克服了重重困难，付出了巨大努力，终于按时完成了建设任务。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3、下列语句中</w:t>
      </w:r>
      <w:r>
        <w:rPr>
          <w:rFonts w:hint="eastAsia"/>
          <w:szCs w:val="21"/>
          <w:em w:val="dot"/>
        </w:rPr>
        <w:t>没有</w:t>
      </w:r>
      <w:r>
        <w:rPr>
          <w:rFonts w:hint="eastAsia"/>
          <w:szCs w:val="21"/>
        </w:rPr>
        <w:t>语病的一句是（　　）（2分）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A. 5月10日，大约一百名左右的青年志愿者在橘子洲参加了绿色骑行活动。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B. 在暑假的户外活动中，同学们要注意安全，防止不要发生意外事故。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C. 为了规范义务教育阶段招生行为，长沙市教育局严禁公办学校招收择校生。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D. 将建设美丽乡村和打造文化景区相结合，既能改善农村居住环境，又能发扬文化旅游产业。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4、下列句子顺序排列最恰当的一项是（　　）（2分）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①在深思和遐想中，我们会有所感悟。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②</w:t>
      </w:r>
      <w:bookmarkStart w:id="0" w:name="OLE_LINK1"/>
      <w:bookmarkStart w:id="1" w:name="OLE_LINK2"/>
      <w:r>
        <w:rPr>
          <w:rFonts w:hint="eastAsia"/>
          <w:szCs w:val="21"/>
        </w:rPr>
        <w:t>这时的景与物都已经不是简简单单的景与物了</w:t>
      </w:r>
      <w:bookmarkEnd w:id="0"/>
      <w:bookmarkEnd w:id="1"/>
      <w:r>
        <w:rPr>
          <w:rFonts w:hint="eastAsia"/>
          <w:szCs w:val="21"/>
        </w:rPr>
        <w:t>，它昭示着一种道理，喻示着一种理念。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③看到黎明时，我们感悟到它冲破黑暗的力量；看到朝阳时，我们同样感悟到它孕有希望的艰难。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④有时，景与物也昭示着一中自然哲理。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⑤俗话说：“万物皆有理。”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⑥我们生活在大自然中，雄奇的山峰，广阔的原野，欢快的溪流，深沉的海洋，都会引起我们的深思。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⑦朝晖夕阴，寒来暑往，花开叶落，鸟语虫鸣，都会引起我们的遐想。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A. ⑤⑥⑦①④③②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B. ④⑥⑦①③②⑤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C. ④①⑦⑥⑤③②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D. ⑤⑦⑥①②③④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6.名著积累  （4分）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请在下面数字的横线上填写作品名称或者人物名字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6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作  品</w:t>
            </w:r>
          </w:p>
        </w:tc>
        <w:tc>
          <w:tcPr>
            <w:tcW w:w="688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内      容       摘      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63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  <w:u w:val="single"/>
              </w:rPr>
            </w:pPr>
          </w:p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  <w:u w:val="single"/>
              </w:rPr>
            </w:pPr>
          </w:p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  <w:u w:val="single"/>
              </w:rPr>
            </w:pPr>
          </w:p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《简 . 爱》</w:t>
            </w:r>
          </w:p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</w:p>
        </w:tc>
        <w:tc>
          <w:tcPr>
            <w:tcW w:w="6886" w:type="dxa"/>
          </w:tcPr>
          <w:p>
            <w:pPr>
              <w:pStyle w:val="4"/>
              <w:widowControl/>
              <w:shd w:val="clear" w:color="auto" w:fill="FFFFFF"/>
              <w:spacing w:beforeAutospacing="0" w:afterAutospacing="0" w:line="440" w:lineRule="atLeast"/>
              <w:ind w:firstLine="210" w:firstLineChars="100"/>
              <w:textAlignment w:val="baseline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他</w:t>
            </w:r>
            <w:r>
              <w:rPr>
                <w:rFonts w:ascii="Calibri" w:hAnsi="Calibri" w:eastAsia="宋体" w:cs="Calibri"/>
                <w:bCs/>
                <w:color w:val="000000" w:themeColor="text1"/>
                <w:sz w:val="21"/>
                <w:szCs w:val="2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疾忙伸出手来，但因为看不见我站在哪儿，没有摸到我。</w:t>
            </w:r>
          </w:p>
          <w:p>
            <w:pPr>
              <w:pStyle w:val="4"/>
              <w:widowControl/>
              <w:shd w:val="clear" w:color="auto" w:fill="FFFFFF"/>
              <w:spacing w:beforeAutospacing="0" w:afterAutospacing="0" w:line="440" w:lineRule="atLeast"/>
              <w:textAlignment w:val="baseline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“这是谁？”他问，好像竭力想用那双失明的眼睛看一看似的，——多么徒劳而痛苦的尝试啊！</w:t>
            </w:r>
          </w:p>
          <w:p>
            <w:pPr>
              <w:pStyle w:val="4"/>
              <w:widowControl/>
              <w:shd w:val="clear" w:color="auto" w:fill="FFFFFF"/>
              <w:spacing w:beforeAutospacing="0" w:afterAutospacing="0" w:line="440" w:lineRule="atLeast"/>
              <w:textAlignment w:val="baseline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“回答我，——再说一遍！”他专横地大声命令道。</w:t>
            </w:r>
          </w:p>
          <w:p>
            <w:pPr>
              <w:pStyle w:val="4"/>
              <w:widowControl/>
              <w:shd w:val="clear" w:color="auto" w:fill="FFFFFF"/>
              <w:spacing w:beforeAutospacing="0" w:afterAutospacing="0" w:line="440" w:lineRule="atLeast"/>
              <w:textAlignment w:val="baseline"/>
              <w:rPr>
                <w:rFonts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“你还想喝水吗，先生？被子里的水让我泼掉了一半。”</w:t>
            </w:r>
          </w:p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63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</w:p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《三国演义》</w:t>
            </w:r>
          </w:p>
        </w:tc>
        <w:tc>
          <w:tcPr>
            <w:tcW w:w="688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ind w:firstLine="210" w:firstLineChars="100"/>
              <w:rPr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方正楷体简体" w:cs="Calibri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ascii="方正楷体简体" w:hAnsi="方正楷体简体" w:eastAsia="方正楷体简体" w:cs="方正楷体简体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曰：</w:t>
            </w:r>
            <w:r>
              <w:rPr>
                <w:rFonts w:ascii="Arial" w:hAnsi="Arial" w:eastAsia="宋体" w:cs="Arial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方正楷体简体" w:hAnsi="方正楷体简体" w:eastAsia="方正楷体简体" w:cs="方正楷体简体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此人仪表不俗，华雄安知他是弓手？</w:t>
            </w:r>
            <w:r>
              <w:rPr>
                <w:rFonts w:ascii="Arial" w:hAnsi="Arial" w:eastAsia="宋体" w:cs="Arial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方正楷体简体" w:hAnsi="方正楷体简体" w:eastAsia="方正楷体简体" w:cs="方正楷体简体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关公曰：</w:t>
            </w:r>
            <w:r>
              <w:rPr>
                <w:rFonts w:ascii="Arial" w:hAnsi="Arial" w:eastAsia="宋体" w:cs="Arial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方正楷体简体" w:hAnsi="方正楷体简体" w:eastAsia="方正楷体简体" w:cs="方正楷体简体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如不胜，请斩某头。</w:t>
            </w:r>
            <w:r>
              <w:rPr>
                <w:rFonts w:ascii="Arial" w:hAnsi="Arial" w:eastAsia="宋体" w:cs="Arial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方正楷体简体" w:hAnsi="方正楷体简体" w:eastAsia="方正楷体简体" w:cs="方正楷体简体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操教酾热酒一杯，与关公饮了上马。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关公曰：“酒且斟下，某去便来。”出帐提刀，飞身上马。众诸侯听得关外鼓声大振，喊声大举，如天摧地塌，岳撼山崩，众皆失惊。正欲探听，鸾铃响处，马到中军，提华雄之头，掷于地上。其酒尚温。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63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《   </w:t>
            </w:r>
            <w:r>
              <w:rPr>
                <w:rFonts w:ascii="Calibri" w:hAnsi="Calibri" w:cs="Calibri"/>
                <w:szCs w:val="21"/>
                <w:u w:val="single"/>
              </w:rPr>
              <w:t>③</w:t>
            </w:r>
            <w:r>
              <w:rPr>
                <w:rFonts w:hint="eastAsia"/>
                <w:szCs w:val="21"/>
                <w:u w:val="single"/>
              </w:rPr>
              <w:t xml:space="preserve">    》</w:t>
            </w:r>
          </w:p>
        </w:tc>
        <w:tc>
          <w:tcPr>
            <w:tcW w:w="688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芦花丛里一扁舟，俊杰俄从此地游，义士若能知此理，反躬逃难可无忧。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63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</w:p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《  </w:t>
            </w:r>
            <w:r>
              <w:rPr>
                <w:rFonts w:hint="eastAsia"/>
                <w:szCs w:val="21"/>
                <w:u w:val="single"/>
              </w:rPr>
              <w:fldChar w:fldCharType="begin"/>
            </w:r>
            <w:r>
              <w:rPr>
                <w:rFonts w:hint="eastAsia"/>
                <w:szCs w:val="21"/>
                <w:u w:val="single"/>
              </w:rPr>
              <w:instrText xml:space="preserve"> = 4 \* GB3 \* MERGEFORMAT </w:instrText>
            </w:r>
            <w:r>
              <w:rPr>
                <w:rFonts w:hint="eastAsia"/>
                <w:szCs w:val="21"/>
                <w:u w:val="single"/>
              </w:rPr>
              <w:fldChar w:fldCharType="separate"/>
            </w:r>
            <w:r>
              <w:t>④</w:t>
            </w:r>
            <w:r>
              <w:rPr>
                <w:rFonts w:hint="eastAsia"/>
                <w:szCs w:val="21"/>
                <w:u w:val="single"/>
              </w:rPr>
              <w:fldChar w:fldCharType="end"/>
            </w:r>
            <w:r>
              <w:rPr>
                <w:rFonts w:hint="eastAsia"/>
                <w:szCs w:val="21"/>
                <w:u w:val="single"/>
              </w:rPr>
              <w:t xml:space="preserve">     》</w:t>
            </w:r>
          </w:p>
        </w:tc>
        <w:tc>
          <w:tcPr>
            <w:tcW w:w="688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</w:rPr>
            </w:pPr>
            <w:r>
              <w:rPr>
                <w:rFonts w:hint="eastAsia" w:ascii="Arial" w:hAnsi="Arial" w:eastAsia="宋体" w:cs="Arial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有这样一只不知危险无所畏惧的灰颜色的蝗虫，朝着那只螳螂迎面跑了过来。……螳螂把它的翅膀极度张开，它的翅竖了起来，并且直立得好像帆船一样。翅膀竖在它的后背上，螳螂将身体的上端弯曲起来，样子很像一根弯曲着手柄的拐杖，并且不时地上下起落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63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szCs w:val="21"/>
                <w:u w:val="single"/>
              </w:rPr>
            </w:pPr>
          </w:p>
        </w:tc>
        <w:tc>
          <w:tcPr>
            <w:tcW w:w="6886" w:type="dxa"/>
          </w:tcPr>
          <w:p>
            <w:pPr>
              <w:tabs>
                <w:tab w:val="left" w:pos="2694"/>
                <w:tab w:val="left" w:pos="4395"/>
                <w:tab w:val="left" w:pos="6379"/>
              </w:tabs>
              <w:adjustRightInd w:val="0"/>
              <w:spacing w:line="300" w:lineRule="auto"/>
              <w:rPr>
                <w:rFonts w:ascii="Arial" w:hAnsi="Arial" w:eastAsia="宋体" w:cs="Arial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t>①</w:t>
      </w:r>
      <w:r>
        <w:rPr>
          <w:rFonts w:hint="eastAsia"/>
        </w:rPr>
        <w:fldChar w:fldCharType="end"/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t>②</w:t>
      </w:r>
      <w:r>
        <w:rPr>
          <w:rFonts w:hint="eastAsia"/>
        </w:rPr>
        <w:fldChar w:fldCharType="end"/>
      </w:r>
      <w:r>
        <w:rPr>
          <w:rFonts w:hint="eastAsia"/>
          <w:lang w:val="en-US" w:eastAsia="zh-CN"/>
        </w:rPr>
        <w:t xml:space="preserve">                           </w:t>
      </w:r>
    </w:p>
    <w:p>
      <w:pPr>
        <w:rPr>
          <w:rFonts w:cstheme="minorHAnsi"/>
          <w:u w:val="single"/>
        </w:rPr>
      </w:pPr>
      <w:r>
        <w:rPr>
          <w:rFonts w:ascii="Calibri" w:hAnsi="Calibri" w:cs="Calibri"/>
        </w:rPr>
        <w:t>③</w:t>
      </w:r>
      <w:r>
        <w:rPr>
          <w:rFonts w:hint="eastAsia" w:ascii="Calibri" w:hAnsi="Calibri" w:cs="Calibri"/>
          <w:lang w:val="en-US" w:eastAsia="zh-CN"/>
        </w:rPr>
        <w:t xml:space="preserve">                             </w:t>
      </w:r>
      <w:r>
        <w:rPr>
          <w:rFonts w:hint="eastAsia" w:cstheme="minorHAnsi"/>
        </w:rPr>
        <w:fldChar w:fldCharType="begin"/>
      </w:r>
      <w:r>
        <w:rPr>
          <w:rFonts w:hint="eastAsia" w:cstheme="minorHAnsi"/>
        </w:rPr>
        <w:instrText xml:space="preserve"> = 4 \* GB3 \* MERGEFORMAT </w:instrText>
      </w:r>
      <w:r>
        <w:rPr>
          <w:rFonts w:hint="eastAsia" w:cstheme="minorHAnsi"/>
        </w:rPr>
        <w:fldChar w:fldCharType="separate"/>
      </w:r>
      <w:r>
        <w:t>④</w:t>
      </w:r>
      <w:r>
        <w:rPr>
          <w:rFonts w:hint="eastAsia" w:cstheme="minorHAnsi"/>
        </w:rPr>
        <w:fldChar w:fldCharType="end"/>
      </w:r>
    </w:p>
    <w:p>
      <w:pPr>
        <w:rPr>
          <w:rFonts w:cstheme="minorHAnsi"/>
          <w:u w:val="single"/>
        </w:rPr>
      </w:pPr>
    </w:p>
    <w:p>
      <w:pPr>
        <w:numPr>
          <w:ilvl w:val="0"/>
          <w:numId w:val="2"/>
        </w:numPr>
        <w:rPr>
          <w:rFonts w:cstheme="minorHAnsi"/>
          <w:u w:val="single"/>
        </w:rPr>
      </w:pPr>
      <w:r>
        <w:rPr>
          <w:rFonts w:hint="eastAsia" w:cstheme="minorHAnsi"/>
          <w:u w:val="single"/>
        </w:rPr>
        <w:t>综合性学习   （4分）</w:t>
      </w:r>
    </w:p>
    <w:p>
      <w:pPr>
        <w:rPr>
          <w:rFonts w:cstheme="minorHAnsi"/>
        </w:rPr>
      </w:pPr>
      <w:r>
        <w:rPr>
          <w:rFonts w:hint="eastAsia" w:cstheme="minorHAnsi"/>
        </w:rPr>
        <w:t>下图是即将在我市举行的湖北省第十五届全运会的会徽，请说说它是由哪几部分组成的，并简要说明各自的寓意。</w:t>
      </w:r>
    </w:p>
    <w:p>
      <w:pPr>
        <w:pStyle w:val="4"/>
        <w:widowControl/>
        <w:shd w:val="clear" w:color="auto" w:fill="FFFFFF"/>
        <w:spacing w:beforeAutospacing="0" w:after="435" w:afterAutospacing="0" w:line="420" w:lineRule="atLeast"/>
        <w:jc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hd w:val="clear" w:color="auto" w:fill="FFFFFF"/>
        </w:rPr>
        <w:drawing>
          <wp:inline distT="0" distB="0" distL="114300" distR="114300">
            <wp:extent cx="3743325" cy="1838325"/>
            <wp:effectExtent l="0" t="0" r="9525" b="952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separate"/>
      </w:r>
      <w:r>
        <w:t>①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separate"/>
      </w:r>
      <w:r>
        <w:t>②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instrText xml:space="preserve"> = 3 \* GB3 \* MERGEFORMAT </w:instrTex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separate"/>
      </w:r>
      <w:r>
        <w:t>③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separate"/>
      </w:r>
      <w:r>
        <w:t>④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:u w:val="single"/>
          <w14:textFill>
            <w14:solidFill>
              <w14:schemeClr w14:val="tx1"/>
            </w14:solidFill>
          </w14:textFill>
        </w:rPr>
      </w:pP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8、古诗文默写填空。（共8分，每空一分）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（1）海内存知己，_____________________。（王勃《送杜少府之任蜀州》 ）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（2）不畏浮云遮</w:t>
      </w:r>
      <w:r>
        <w:rPr>
          <w:rFonts w:hint="eastAsia"/>
          <w:szCs w:val="21"/>
        </w:rPr>
        <w:drawing>
          <wp:inline distT="0" distB="0" distL="114300" distR="114300">
            <wp:extent cx="18415" cy="127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望眼，_______________________。（王安石《登飞来峰》 ）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（3）__________________，小桥流水人家。（马致远《天净沙·秋思》 ）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（4）在人生的旅途上，我们既有成功，也有失败，在成功与失败面前，我们应该像范仲淹在《岳阳楼记》中所说的那样“__________________，__________________”，始终保持一种良好的心态。</w:t>
      </w:r>
    </w:p>
    <w:p>
      <w:pPr>
        <w:spacing w:line="360" w:lineRule="exact"/>
        <w:rPr>
          <w:color w:val="000000"/>
          <w:szCs w:val="21"/>
        </w:rPr>
      </w:pPr>
      <w:r>
        <w:rPr>
          <w:rFonts w:hint="eastAsia"/>
          <w:szCs w:val="21"/>
        </w:rPr>
        <w:fldChar w:fldCharType="begin"/>
      </w:r>
      <w:r>
        <w:rPr>
          <w:rFonts w:hint="eastAsia"/>
          <w:szCs w:val="21"/>
        </w:rPr>
        <w:instrText xml:space="preserve"> = 5 \* GB2 \* MERGEFORMAT </w:instrText>
      </w:r>
      <w:r>
        <w:rPr>
          <w:rFonts w:hint="eastAsia"/>
          <w:szCs w:val="21"/>
        </w:rPr>
        <w:fldChar w:fldCharType="separate"/>
      </w:r>
      <w:r>
        <w:t>⑸</w:t>
      </w:r>
      <w:r>
        <w:rPr>
          <w:rFonts w:hint="eastAsia"/>
          <w:szCs w:val="21"/>
        </w:rPr>
        <w:fldChar w:fldCharType="end"/>
      </w:r>
      <w:r>
        <w:rPr>
          <w:rFonts w:hAnsi="宋体"/>
          <w:color w:val="000000"/>
          <w:szCs w:val="21"/>
        </w:rPr>
        <w:t>：相信吧，快乐的日子将会来临。普希金《假如生活欺骗了你》</w:t>
      </w:r>
    </w:p>
    <w:p>
      <w:pPr>
        <w:tabs>
          <w:tab w:val="left" w:pos="2694"/>
          <w:tab w:val="left" w:pos="4395"/>
          <w:tab w:val="left" w:pos="6379"/>
        </w:tabs>
        <w:adjustRightInd w:val="0"/>
        <w:spacing w:line="300" w:lineRule="auto"/>
        <w:rPr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szCs w:val="21"/>
          <w:shd w:val="clear" w:color="auto" w:fill="FFFFFF"/>
        </w:rPr>
        <w:instrText xml:space="preserve"> = 7 \* GB2 \* MERGEFORMAT </w:instrText>
      </w:r>
      <w:r>
        <w:rPr>
          <w:rFonts w:hint="eastAsia" w:ascii="宋体" w:hAnsi="宋体" w:eastAsia="宋体" w:cs="宋体"/>
          <w:szCs w:val="21"/>
          <w:shd w:val="clear" w:color="auto" w:fill="FFFFFF"/>
        </w:rPr>
        <w:fldChar w:fldCharType="separate"/>
      </w:r>
      <w:r>
        <w:t>⑺</w:t>
      </w:r>
      <w:r>
        <w:rPr>
          <w:rFonts w:hint="eastAsia" w:ascii="宋体" w:hAnsi="宋体" w:eastAsia="宋体" w:cs="宋体"/>
          <w:szCs w:val="21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szCs w:val="21"/>
          <w:shd w:val="clear" w:color="auto" w:fill="FFFFFF"/>
        </w:rPr>
        <w:t>．王教授已退休多年，仍在勤奋著书。如果要送他一幅书法作品，用曹操的诗句“_______________________，_______________________”作为内容就很合适。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  <w:shd w:val="clear" w:color="auto" w:fill="FFFFFF"/>
        </w:rPr>
        <w:t>  </w:t>
      </w:r>
    </w:p>
    <w:p>
      <w:pPr>
        <w:widowControl/>
        <w:shd w:val="clear" w:color="auto" w:fill="FFFFFF"/>
        <w:jc w:val="left"/>
        <w:rPr>
          <w:rStyle w:val="6"/>
          <w:rFonts w:hAnsi="宋体"/>
          <w:color w:val="000000"/>
          <w:szCs w:val="21"/>
        </w:rPr>
      </w:pPr>
      <w:r>
        <w:rPr>
          <w:rStyle w:val="6"/>
          <w:rFonts w:hint="eastAsia" w:hAnsi="宋体"/>
          <w:color w:val="000000"/>
          <w:szCs w:val="21"/>
        </w:rPr>
        <w:t>二．古诗文阅读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（一）阅读下面的文章，完成下列各题（12分）</w:t>
      </w:r>
    </w:p>
    <w:p>
      <w:pPr>
        <w:widowControl/>
        <w:shd w:val="clear" w:color="auto" w:fill="FFFFFF"/>
        <w:ind w:firstLine="3150" w:firstLineChars="1500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墨池记</w:t>
      </w:r>
    </w:p>
    <w:p>
      <w:pPr>
        <w:widowControl/>
        <w:shd w:val="clear" w:color="auto" w:fill="FFFFFF"/>
        <w:ind w:firstLine="3150" w:firstLineChars="1500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曾巩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szCs w:val="21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    临川之城东，有地隐然而高，以临于溪，曰新城。新城之上，有池洼然而方以长，曰王羲之之墨池者，荀伯子《临川记》云也。</w:t>
      </w:r>
      <w:r>
        <w:rPr>
          <w:rFonts w:hint="eastAsia" w:ascii="宋体" w:hAnsi="宋体" w:eastAsia="宋体" w:cs="宋体"/>
          <w:color w:val="1E1E1E"/>
          <w:kern w:val="0"/>
          <w:szCs w:val="21"/>
          <w:u w:val="single"/>
          <w:shd w:val="clear" w:color="auto" w:fill="FFFFFF"/>
        </w:rPr>
        <w:t>羲之尝慕张芝临池学书池水尽黑此为其故迹岂信然邪?</w:t>
      </w: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方羲之之不可强以仕，而尝极东方，出沧海，以娱其意于山水之间，岂其徜徉肆恣，而又尝自休于此邪?羲之之书晚乃善，则其所能，盖亦以精力自致者，非天成也。然后世未有能及者，岂其学不如彼邪?则学固岂可以少哉!况欲深造道德者邪?</w:t>
      </w:r>
    </w:p>
    <w:p>
      <w:pPr>
        <w:widowControl/>
        <w:shd w:val="clear" w:color="auto" w:fill="FFFFFF"/>
        <w:ind w:firstLine="735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墨池之上，今为州学舍。教授王君盛恐其不章也，书“晋王右军墨池”之六字于楹间以揭之，又告于巩曰：“愿有记。”推王君之心，岂爱人之善，虽一能不以废，而因以及乎其迹邪?其亦欲推其事以勉学者邪?夫人之有一能，而使后人尚之如此，况仁人庄士之遗风余思，被于来世者如何哉。庆历八年九月十二日，曾巩记。</w:t>
      </w:r>
    </w:p>
    <w:p>
      <w:pPr>
        <w:widowControl/>
        <w:shd w:val="clear" w:color="auto" w:fill="FFFFFF"/>
        <w:jc w:val="left"/>
        <w:rPr>
          <w:rFonts w:ascii="Arial" w:hAnsi="Arial" w:eastAsia="宋体" w:cs="Arial"/>
          <w:szCs w:val="21"/>
          <w:shd w:val="clear" w:color="auto" w:fill="FFFFFF"/>
        </w:rPr>
      </w:pPr>
      <w:r>
        <w:rPr>
          <w:rFonts w:hint="eastAsia" w:ascii="Arial" w:hAnsi="Arial" w:eastAsia="宋体" w:cs="Arial"/>
          <w:szCs w:val="21"/>
          <w:shd w:val="clear" w:color="auto" w:fill="FFFFFF"/>
        </w:rPr>
        <w:t>9.下列句中加点字词解释有误的是(    )</w:t>
      </w:r>
      <w:r>
        <w:rPr>
          <w:rFonts w:ascii="Arial" w:hAnsi="Arial" w:eastAsia="宋体" w:cs="Arial"/>
          <w:szCs w:val="21"/>
          <w:shd w:val="clear" w:color="auto" w:fill="FFFFFF"/>
        </w:rPr>
        <w:br w:type="textWrapping"/>
      </w:r>
      <w:r>
        <w:rPr>
          <w:rFonts w:hint="eastAsia" w:ascii="Arial" w:hAnsi="Arial" w:eastAsia="宋体" w:cs="Arial"/>
          <w:szCs w:val="21"/>
          <w:shd w:val="clear" w:color="auto" w:fill="FFFFFF"/>
        </w:rPr>
        <w:t>A.</w:t>
      </w:r>
      <w:r>
        <w:rPr>
          <w:rFonts w:ascii="Arial" w:hAnsi="Arial" w:eastAsia="宋体" w:cs="Arial"/>
          <w:szCs w:val="21"/>
          <w:shd w:val="clear" w:color="auto" w:fill="FFFFFF"/>
        </w:rPr>
        <w:t>此为其故迹，岂信然邪（</w:t>
      </w:r>
      <w:r>
        <w:rPr>
          <w:rFonts w:hint="eastAsia" w:ascii="Arial" w:hAnsi="Arial" w:eastAsia="宋体" w:cs="Arial"/>
          <w:szCs w:val="21"/>
          <w:shd w:val="clear" w:color="auto" w:fill="FFFFFF"/>
        </w:rPr>
        <w:t>信：真</w:t>
      </w:r>
      <w:r>
        <w:rPr>
          <w:rFonts w:ascii="Arial" w:hAnsi="Arial" w:eastAsia="宋体" w:cs="Arial"/>
          <w:szCs w:val="21"/>
          <w:shd w:val="clear" w:color="auto" w:fill="FFFFFF"/>
        </w:rPr>
        <w:t>     ）</w:t>
      </w:r>
      <w:r>
        <w:rPr>
          <w:rFonts w:hint="eastAsia" w:ascii="Arial" w:hAnsi="Arial" w:eastAsia="宋体" w:cs="Arial"/>
          <w:szCs w:val="21"/>
          <w:shd w:val="clear" w:color="auto" w:fill="FFFFFF"/>
        </w:rPr>
        <w:t xml:space="preserve">      B. </w:t>
      </w:r>
      <w:r>
        <w:rPr>
          <w:rFonts w:ascii="Arial" w:hAnsi="Arial" w:eastAsia="宋体" w:cs="Arial"/>
          <w:szCs w:val="21"/>
          <w:shd w:val="clear" w:color="auto" w:fill="FFFFFF"/>
        </w:rPr>
        <w:t>方羲之之不可强以仕（ </w:t>
      </w:r>
      <w:r>
        <w:rPr>
          <w:rFonts w:hint="eastAsia" w:ascii="Arial" w:hAnsi="Arial" w:eastAsia="宋体" w:cs="Arial"/>
          <w:szCs w:val="21"/>
          <w:shd w:val="clear" w:color="auto" w:fill="FFFFFF"/>
        </w:rPr>
        <w:t>强：强大</w:t>
      </w:r>
      <w:r>
        <w:rPr>
          <w:rFonts w:ascii="Arial" w:hAnsi="Arial" w:eastAsia="宋体" w:cs="Arial"/>
          <w:szCs w:val="21"/>
          <w:shd w:val="clear" w:color="auto" w:fill="FFFFFF"/>
        </w:rPr>
        <w:t>   ）</w:t>
      </w:r>
      <w:r>
        <w:rPr>
          <w:rFonts w:ascii="Arial" w:hAnsi="Arial" w:eastAsia="宋体" w:cs="Arial"/>
          <w:szCs w:val="21"/>
          <w:shd w:val="clear" w:color="auto" w:fill="FFFFFF"/>
        </w:rPr>
        <w:br w:type="textWrapping"/>
      </w:r>
      <w:r>
        <w:rPr>
          <w:rFonts w:hint="eastAsia" w:ascii="Arial" w:hAnsi="Arial" w:eastAsia="宋体" w:cs="Arial"/>
          <w:szCs w:val="21"/>
          <w:shd w:val="clear" w:color="auto" w:fill="FFFFFF"/>
        </w:rPr>
        <w:t>C.</w:t>
      </w:r>
      <w:r>
        <w:rPr>
          <w:rFonts w:ascii="Arial" w:hAnsi="Arial" w:eastAsia="宋体" w:cs="Arial"/>
          <w:szCs w:val="21"/>
          <w:shd w:val="clear" w:color="auto" w:fill="FFFFFF"/>
        </w:rPr>
        <w:t>盖亦以精力自致者（ </w:t>
      </w:r>
      <w:r>
        <w:rPr>
          <w:rFonts w:hint="eastAsia" w:ascii="Arial" w:hAnsi="Arial" w:eastAsia="宋体" w:cs="Arial"/>
          <w:szCs w:val="21"/>
          <w:shd w:val="clear" w:color="auto" w:fill="FFFFFF"/>
        </w:rPr>
        <w:t>致：达到</w:t>
      </w:r>
      <w:r>
        <w:rPr>
          <w:rFonts w:ascii="Arial" w:hAnsi="Arial" w:eastAsia="宋体" w:cs="Arial"/>
          <w:szCs w:val="21"/>
          <w:shd w:val="clear" w:color="auto" w:fill="FFFFFF"/>
        </w:rPr>
        <w:t>   ）</w:t>
      </w:r>
      <w:r>
        <w:rPr>
          <w:rFonts w:hint="eastAsia" w:ascii="Arial" w:hAnsi="Arial" w:eastAsia="宋体" w:cs="Arial"/>
          <w:szCs w:val="21"/>
          <w:shd w:val="clear" w:color="auto" w:fill="FFFFFF"/>
        </w:rPr>
        <w:t xml:space="preserve">          D. </w:t>
      </w:r>
      <w:r>
        <w:rPr>
          <w:rFonts w:ascii="Arial" w:hAnsi="Arial" w:eastAsia="宋体" w:cs="Arial"/>
          <w:szCs w:val="21"/>
          <w:shd w:val="clear" w:color="auto" w:fill="FFFFFF"/>
        </w:rPr>
        <w:t>学固岂可以少哉（  </w:t>
      </w:r>
      <w:r>
        <w:rPr>
          <w:rFonts w:hint="eastAsia" w:ascii="Arial" w:hAnsi="Arial" w:eastAsia="宋体" w:cs="Arial"/>
          <w:szCs w:val="21"/>
          <w:shd w:val="clear" w:color="auto" w:fill="FFFFFF"/>
        </w:rPr>
        <w:t>固：</w:t>
      </w:r>
      <w:r>
        <w:rPr>
          <w:rFonts w:ascii="Arial" w:hAnsi="Arial" w:eastAsia="宋体" w:cs="Arial"/>
          <w:szCs w:val="21"/>
          <w:shd w:val="clear" w:color="auto" w:fill="FFFFFF"/>
        </w:rPr>
        <w:t>本、原来  ）</w:t>
      </w:r>
      <w:r>
        <w:rPr>
          <w:rFonts w:ascii="Arial" w:hAnsi="Arial" w:eastAsia="宋体" w:cs="Arial"/>
          <w:szCs w:val="21"/>
          <w:shd w:val="clear" w:color="auto" w:fill="FFFFFF"/>
        </w:rPr>
        <w:br w:type="textWrapping"/>
      </w:r>
      <w:r>
        <w:rPr>
          <w:rFonts w:hint="eastAsia" w:ascii="Arial" w:hAnsi="Arial" w:eastAsia="宋体" w:cs="Arial"/>
          <w:szCs w:val="21"/>
          <w:shd w:val="clear" w:color="auto" w:fill="FFFFFF"/>
        </w:rPr>
        <w:t>10.</w:t>
      </w:r>
      <w:r>
        <w:rPr>
          <w:rFonts w:ascii="Arial" w:hAnsi="Arial" w:eastAsia="宋体" w:cs="Arial"/>
          <w:szCs w:val="21"/>
          <w:shd w:val="clear" w:color="auto" w:fill="FFFFFF"/>
        </w:rPr>
        <w:t>.</w:t>
      </w:r>
      <w:r>
        <w:rPr>
          <w:rFonts w:hint="eastAsia" w:ascii="Arial" w:hAnsi="Arial" w:eastAsia="宋体" w:cs="Arial"/>
          <w:szCs w:val="21"/>
          <w:shd w:val="clear" w:color="auto" w:fill="FFFFFF"/>
        </w:rPr>
        <w:t>为文中划线句断句，正确的一项是 （     )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A羲之尝慕/张芝临池学书/池水尽黑/此为其故迹/岂信然邪?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B羲之尝慕张芝临池/学书池水尽黑/此为其故迹/岂信然邪?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C羲之尝慕张芝/临池学书/池水尽黑/此为其故迹/岂信然邪?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D羲之尝慕张芝/临池学书池/水尽黑/此为其故迹/岂信然邪?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jc w:val="left"/>
        <w:rPr>
          <w:rFonts w:ascii="Arial" w:hAnsi="Arial" w:eastAsia="宋体" w:cs="Arial"/>
          <w:szCs w:val="21"/>
          <w:shd w:val="clear" w:color="auto" w:fill="FFFFFF"/>
        </w:rPr>
      </w:pPr>
      <w:r>
        <w:rPr>
          <w:rFonts w:hint="eastAsia" w:ascii="Arial" w:hAnsi="Arial" w:eastAsia="宋体" w:cs="Arial"/>
          <w:szCs w:val="21"/>
          <w:shd w:val="clear" w:color="auto" w:fill="FFFFFF"/>
        </w:rPr>
        <w:t>11.</w:t>
      </w:r>
      <w:r>
        <w:rPr>
          <w:rFonts w:ascii="Arial" w:hAnsi="Arial" w:eastAsia="宋体" w:cs="Arial"/>
          <w:szCs w:val="21"/>
          <w:shd w:val="clear" w:color="auto" w:fill="FFFFFF"/>
        </w:rPr>
        <w:t>.对文章的理解不正确的一项是（　　）</w:t>
      </w:r>
      <w:r>
        <w:rPr>
          <w:rFonts w:ascii="Arial" w:hAnsi="Arial" w:eastAsia="宋体" w:cs="Arial"/>
          <w:szCs w:val="21"/>
          <w:shd w:val="clear" w:color="auto" w:fill="FFFFFF"/>
        </w:rPr>
        <w:br w:type="textWrapping"/>
      </w:r>
      <w:r>
        <w:rPr>
          <w:rFonts w:ascii="Arial" w:hAnsi="Arial" w:eastAsia="宋体" w:cs="Arial"/>
          <w:szCs w:val="21"/>
          <w:shd w:val="clear" w:color="auto" w:fill="FFFFFF"/>
        </w:rPr>
        <w:t>A.这篇文章通过记墨池，指出王羲之的书法的卓越成就，就是从精心学习得来，主旨是借此勉励学者专心致志，努力上进。</w:t>
      </w:r>
      <w:r>
        <w:rPr>
          <w:rFonts w:ascii="Arial" w:hAnsi="Arial" w:eastAsia="宋体" w:cs="Arial"/>
          <w:szCs w:val="21"/>
          <w:shd w:val="clear" w:color="auto" w:fill="FFFFFF"/>
        </w:rPr>
        <w:br w:type="textWrapping"/>
      </w:r>
      <w:r>
        <w:rPr>
          <w:rFonts w:ascii="Arial" w:hAnsi="Arial" w:eastAsia="宋体" w:cs="Arial"/>
          <w:szCs w:val="21"/>
          <w:shd w:val="clear" w:color="auto" w:fill="FFFFFF"/>
        </w:rPr>
        <w:t>B.这篇文章在写作方法上，是记叙与议论结合，一方面记事，一方面紧扣着所记的事发表议论。</w:t>
      </w:r>
      <w:r>
        <w:rPr>
          <w:rFonts w:ascii="Arial" w:hAnsi="Arial" w:eastAsia="宋体" w:cs="Arial"/>
          <w:szCs w:val="21"/>
          <w:shd w:val="clear" w:color="auto" w:fill="FFFFFF"/>
        </w:rPr>
        <w:br w:type="textWrapping"/>
      </w:r>
      <w:r>
        <w:rPr>
          <w:rFonts w:ascii="Arial" w:hAnsi="Arial" w:eastAsia="宋体" w:cs="Arial"/>
          <w:szCs w:val="21"/>
          <w:shd w:val="clear" w:color="auto" w:fill="FFFFFF"/>
        </w:rPr>
        <w:t>C.记，是古代的一种文体，一般可以记人、记事、记游。</w:t>
      </w:r>
      <w:r>
        <w:rPr>
          <w:rFonts w:ascii="Arial" w:hAnsi="Arial" w:eastAsia="宋体" w:cs="Arial"/>
          <w:szCs w:val="21"/>
          <w:shd w:val="clear" w:color="auto" w:fill="FFFFFF"/>
        </w:rPr>
        <w:br w:type="textWrapping"/>
      </w:r>
      <w:r>
        <w:rPr>
          <w:rFonts w:ascii="Arial" w:hAnsi="Arial" w:eastAsia="宋体" w:cs="Arial"/>
          <w:szCs w:val="21"/>
          <w:shd w:val="clear" w:color="auto" w:fill="FFFFFF"/>
        </w:rPr>
        <w:t>D.本文表达了王羲之慕张芝临池学书，池水尽黑，王君崇尚王羲之书法功夫之精深，曾巩因崇拜以上三人而写了《墨池记》这三方面的内容。</w:t>
      </w:r>
      <w:r>
        <w:rPr>
          <w:rFonts w:ascii="Arial" w:hAnsi="Arial" w:eastAsia="宋体" w:cs="Arial"/>
          <w:szCs w:val="21"/>
          <w:shd w:val="clear" w:color="auto" w:fill="FFFFFF"/>
        </w:rPr>
        <w:br w:type="textWrapping"/>
      </w:r>
      <w:r>
        <w:rPr>
          <w:rFonts w:hint="eastAsia" w:ascii="Arial" w:hAnsi="Arial" w:eastAsia="宋体" w:cs="Arial"/>
          <w:szCs w:val="21"/>
          <w:shd w:val="clear" w:color="auto" w:fill="FFFFFF"/>
        </w:rPr>
        <w:t>12.把下面的文言句译成现代汉语  （6分）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  <w:r>
        <w:rPr>
          <w:rFonts w:hint="eastAsia" w:ascii="Arial" w:hAnsi="Arial" w:eastAsia="宋体" w:cs="Arial"/>
          <w:szCs w:val="21"/>
          <w:shd w:val="clear" w:color="auto" w:fill="FFFFFF"/>
        </w:rPr>
        <w:fldChar w:fldCharType="begin"/>
      </w:r>
      <w:r>
        <w:rPr>
          <w:rFonts w:hint="eastAsia" w:ascii="Arial" w:hAnsi="Arial" w:eastAsia="宋体" w:cs="Arial"/>
          <w:szCs w:val="21"/>
          <w:shd w:val="clear" w:color="auto" w:fill="FFFFFF"/>
        </w:rPr>
        <w:instrText xml:space="preserve"> = 1 \* GB2 \* MERGEFORMAT </w:instrText>
      </w:r>
      <w:r>
        <w:rPr>
          <w:rFonts w:hint="eastAsia" w:ascii="Arial" w:hAnsi="Arial" w:eastAsia="宋体" w:cs="Arial"/>
          <w:szCs w:val="21"/>
          <w:shd w:val="clear" w:color="auto" w:fill="FFFFFF"/>
        </w:rPr>
        <w:fldChar w:fldCharType="separate"/>
      </w:r>
      <w:r>
        <w:t>⑴</w:t>
      </w:r>
      <w:r>
        <w:rPr>
          <w:rFonts w:hint="eastAsia" w:ascii="Arial" w:hAnsi="Arial" w:eastAsia="宋体" w:cs="Arial"/>
          <w:szCs w:val="21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羲之之书晚乃善，则其所能，盖亦以精力自致者，非天成也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szCs w:val="21"/>
        </w:rPr>
      </w:pP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instrText xml:space="preserve"> = 2 \* GB2 \* MERGEFORMAT </w:instrText>
      </w: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fldChar w:fldCharType="separate"/>
      </w:r>
      <w:r>
        <w:t>⑵</w:t>
      </w: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1E1E1E"/>
          <w:kern w:val="0"/>
          <w:szCs w:val="21"/>
          <w:shd w:val="clear" w:color="auto" w:fill="FFFFFF"/>
        </w:rPr>
        <w:t>然后世未有能及者，岂其学不如彼邪?则学固岂可以少哉!况欲深造道德者邪?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1E1E1E"/>
          <w:kern w:val="0"/>
          <w:szCs w:val="21"/>
          <w:shd w:val="clear" w:color="auto" w:fill="FFFFFF"/>
        </w:rPr>
      </w:pPr>
    </w:p>
    <w:p>
      <w:pPr>
        <w:pStyle w:val="4"/>
        <w:widowControl/>
        <w:spacing w:beforeAutospacing="0" w:afterAutospacing="0" w:line="450" w:lineRule="atLeast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 xml:space="preserve">（二）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阅读下面这首诗，然后回答问题。(3分)</w:t>
      </w:r>
    </w:p>
    <w:p>
      <w:pPr>
        <w:pStyle w:val="4"/>
        <w:widowControl/>
        <w:spacing w:beforeAutospacing="0" w:afterAutospacing="0" w:line="450" w:lineRule="atLeast"/>
        <w:ind w:firstLine="2310" w:firstLineChars="1100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钱塘湖春行白居易</w:t>
      </w:r>
    </w:p>
    <w:p>
      <w:pPr>
        <w:pStyle w:val="4"/>
        <w:widowControl/>
        <w:spacing w:beforeAutospacing="0" w:afterAutospacing="0" w:line="450" w:lineRule="atLeast"/>
        <w:ind w:firstLine="1890" w:firstLineChars="900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孤山寺北贾亭西，水面初平云脚低。</w:t>
      </w:r>
    </w:p>
    <w:p>
      <w:pPr>
        <w:pStyle w:val="4"/>
        <w:widowControl/>
        <w:spacing w:beforeAutospacing="0" w:afterAutospacing="0" w:line="450" w:lineRule="atLeast"/>
        <w:ind w:firstLine="1890" w:firstLineChars="900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几处早莺争暖树，谁家新燕啄春泥。</w:t>
      </w:r>
    </w:p>
    <w:p>
      <w:pPr>
        <w:pStyle w:val="4"/>
        <w:widowControl/>
        <w:spacing w:beforeAutospacing="0" w:afterAutospacing="0" w:line="450" w:lineRule="atLeast"/>
        <w:ind w:firstLine="1890" w:firstLineChars="900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乱花渐欲迷人眼，浅草才有没马蹄。</w:t>
      </w:r>
    </w:p>
    <w:p>
      <w:pPr>
        <w:pStyle w:val="4"/>
        <w:widowControl/>
        <w:spacing w:beforeAutospacing="0" w:afterAutospacing="0" w:line="450" w:lineRule="atLeast"/>
        <w:ind w:firstLine="1890" w:firstLineChars="900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最爱湖东行不足，绿杨阴里白沙堤。</w:t>
      </w:r>
    </w:p>
    <w:p>
      <w:pPr>
        <w:pStyle w:val="4"/>
        <w:widowControl/>
        <w:numPr>
          <w:ilvl w:val="0"/>
          <w:numId w:val="3"/>
        </w:numPr>
        <w:spacing w:beforeAutospacing="0" w:afterAutospacing="0" w:line="450" w:lineRule="atLeas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诗中最能表现早春的词语主要有哪些？（2分）</w:t>
      </w:r>
    </w:p>
    <w:p>
      <w:pPr>
        <w:pStyle w:val="4"/>
        <w:widowControl/>
        <w:numPr>
          <w:ilvl w:val="0"/>
          <w:numId w:val="0"/>
        </w:numPr>
        <w:spacing w:beforeAutospacing="0" w:afterAutospacing="0" w:line="450" w:lineRule="atLeast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widowControl/>
        <w:spacing w:beforeAutospacing="0" w:afterAutospacing="0" w:line="450" w:lineRule="atLeast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widowControl/>
        <w:spacing w:beforeAutospacing="0" w:afterAutospacing="0" w:line="450" w:lineRule="atLeast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14.请选了下列说法有误的一项是（  ）（2分）</w:t>
      </w:r>
    </w:p>
    <w:p>
      <w:pPr>
        <w:pStyle w:val="4"/>
        <w:widowControl/>
        <w:spacing w:beforeAutospacing="0" w:afterAutospacing="0" w:line="450" w:lineRule="atLeast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A．首联交代了踏春的去处，简洁明快地勾勒了西湖早春的轮廓。</w:t>
      </w:r>
    </w:p>
    <w:p>
      <w:pPr>
        <w:pStyle w:val="4"/>
        <w:widowControl/>
        <w:spacing w:beforeAutospacing="0" w:afterAutospacing="0" w:line="450" w:lineRule="atLeast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B．颔联抓住了“争”、“啄”两个动词，描绘了一幅早莺争暖、新燕啄泥的画面。</w:t>
      </w:r>
    </w:p>
    <w:p>
      <w:pPr>
        <w:pStyle w:val="4"/>
        <w:widowControl/>
        <w:spacing w:beforeAutospacing="0" w:afterAutospacing="0" w:line="450" w:lineRule="atLeast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C．颈联用“没马蹄”写出了西子湖畔春草深密、绿色醉人的景象。</w:t>
      </w:r>
    </w:p>
    <w:p>
      <w:pPr>
        <w:pStyle w:val="4"/>
        <w:widowControl/>
        <w:spacing w:beforeAutospacing="0" w:afterAutospacing="0" w:line="450" w:lineRule="atLeast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D．尾联直抒胸臆，表达了诗人春行钱塘湖的喜悦心情。</w:t>
      </w:r>
    </w:p>
    <w:p>
      <w:pPr>
        <w:widowControl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三．现代文阅读 （共28分）</w:t>
      </w:r>
    </w:p>
    <w:p>
      <w:pPr>
        <w:widowControl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（一）请阅读下文，完成15—19题   （15分）</w:t>
      </w:r>
    </w:p>
    <w:p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捞月亮的母亲</w:t>
      </w:r>
    </w:p>
    <w:p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石  兵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①彼时我还只有二十出头，心性跳脱，常常只背着简单的行囊漫无目的地四处游荡。那天天黑之后，我来到川藏交界处的偏僻山村。在那座贫瘠大山的一处平整山坡上，我支起帐篷，准备在野外过夜，就在似睡非睡之际，我听到远处传来了寒寒率率的声音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②我吃了一惊，以为是有野兽出没，顿时睡意全无，连忙小心地坐起身来，慢慢拉开帐篷一角，仔细寻找声音的来源。很快，顺着声响传来的方向，我看到一个提着水桶的女人领着一个脏兮兮的小男孩，披着漫山的月光从山下走来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③我屏住呼吸，这时已经接近午夜，居然还有人来山上汲水，种种灵异传说让我不寒而栗。可是，母子俩似乎根本没有注意到山路旁边突兀而出的帐篷，女人一手提着水桶，一手牵着男孩，两人一言不发，不疾不徐地走着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④好奇心最终让我战胜了恐惧，我走出帐篷，小心翼翼地循着他们的背影走去。走了大约半个小时，远远地，我看到母子俩停下了脚步，那里居然有一口水井。女人将水桶拴上绳子，放入井中，嘴里开始喃喃地说：“只有这个时候，井里的月亮才最大最圆，狗儿莫急，娘给你捞一个上来，回家以后放在你的床前。”女人的乡音十分绵软，不像山里女子所固有的泼辣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⑤“娘，月亮落在水里，是不是就被洗干净了，不像在天上那样模糊着让人看不清楚了？”儿子稚嫩的声音充满着期待。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⑥女人顿了一顿，说：“狗儿说得对，月亮被水洗了以后，可好看了，就像狗儿的眼睛一样好看。”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⑦听了母亲的话，小男孩笑了起来，奶声奶气的笑声顿时让幽黑沉默的大山有了勃勃生机。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⑧</w:t>
      </w:r>
      <w:r>
        <w:rPr>
          <w:rFonts w:ascii="宋体" w:hAnsi="宋体" w:cs="宋体"/>
          <w:kern w:val="0"/>
          <w:sz w:val="24"/>
          <w:u w:val="single"/>
        </w:rPr>
        <w:t>母亲用力地从井中提出水桶，然后弓着腰提起水桶，另一只手牵着小男孩，吃力地踏上了归途。走上十几步，瘦弱的母亲就要休息一下，停下的时候，还摸了摸小男孩的头。</w:t>
      </w:r>
      <w:r>
        <w:rPr>
          <w:rFonts w:ascii="宋体" w:hAnsi="宋体" w:cs="宋体"/>
          <w:kern w:val="0"/>
          <w:sz w:val="24"/>
        </w:rPr>
        <w:t>随后，母亲又看了看天上与桶里的月亮，神情中竟有掩不住的忧伤。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⑨我不再犹豫，快步从低凹处走了出来，来到他们的面前。在寂静的午夜，这对母子竟对我这个不速之客没有丝毫不安与恐惧。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⑩我说：“大嫂，我来帮你提水吧。”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⑩女人没回答我，自顾自地说：“你是刚才路边帐篷里的游客吧，这山上很凉，收了帐篷跟我们到家里休息吧。本想下山时再叫醒你的，没想到你跟着我们上了山。”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⑥我顿时恍然，原来，她早就发现路边的帐篷和我了，也许只是早巳司空见惯，所以没有刻意多看几眼罢了。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⑩走近以后，我才发现，小男孩的眼睛似乎有些问题。女人对我说：“狗儿眼上有病，长了白疮，我正在攒钱给他治。听说这病不难治，但是耗不起时间，要早治。这不，白天我上了一天工，给人纺丝线，晚上才能照管家里的田地。刚刚散了工，想起家里没水，才在这个时候上山，好在狗儿眼不好上不了学，不用担心明天他要早起。”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⑩我默默地提起水桶，慢慢地跟着母子俩下了山。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⑥这个小村落只有三四十户人家，同样的贫穷让女人无法得到他人的帮助，可女人跟我说起这些时却一如既往的平静。她说，乡邻们已经帮了她很多，不能再麻烦人家了。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⑩在家里，女人熟练地烧水给我喝，然后铺床，哄儿子睡觉，一切都像外面森严的大山一般井然有序。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⑥我躺在外间屋的床上，听到了母子俩在睡前的交谈。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⑩母亲说：“狗儿知道吗？你的眼睛跟天上的月亮一样好看，娘就是这条命不要了，也要把月亮从水里捞上来，让你看清楚你想看的一切。”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⑩或许是怕打扰，母子俩说话的声音很轻很轻，我却早巳听得泪流满面难以自抑。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④第二天一早，我匆匆结束了旅行，回到城市，用最快的时间联系好医院，然后找朋友开车来到大山接这母子俩去医治眼患。面对他们的道谢，我竟羞愧得无地自容。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⑨时过境迁，那位捞月亮的母亲或许并不知道，她捞起的并非只有一份属于自己的美好愿望，更有一个旁观之人的迷途之心。只有我自己知道，当时的自己正因为一场懵懂爱情的破碎而选择了放逐与放纵，却忽略了这世间还有那么多更加珍贵的事物，譬如四处寻找我去向的焦虑父母，譬如被青春之雾迷失视线的纯真心灵，譬如这世间那么多的悲凉与温暖、伤痛与希望……                         （有删改）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15．本文主要写了与“我”有关的四件事，请从“我”的角度概括出其他三件事。（3分）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①</w:t>
      </w:r>
      <w:r>
        <w:rPr>
          <w:rFonts w:ascii="宋体" w:hAnsi="宋体" w:cs="宋体"/>
          <w:kern w:val="0"/>
          <w:szCs w:val="21"/>
          <w:u w:val="single"/>
        </w:rPr>
        <w:t>                                                                          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②</w:t>
      </w:r>
      <w:r>
        <w:rPr>
          <w:rFonts w:ascii="宋体" w:hAnsi="宋体" w:cs="宋体"/>
          <w:kern w:val="0"/>
          <w:szCs w:val="21"/>
          <w:u w:val="single"/>
        </w:rPr>
        <w:t>                                                                          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③“我”跟着母子俩去她家住宿，了解了她家的情况。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④</w:t>
      </w:r>
      <w:r>
        <w:rPr>
          <w:rFonts w:ascii="宋体" w:hAnsi="宋体" w:cs="宋体"/>
          <w:kern w:val="0"/>
          <w:szCs w:val="21"/>
          <w:u w:val="single"/>
        </w:rPr>
        <w:t>                                      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  <w:u w:val="single"/>
        </w:rPr>
        <w:t>                                    </w:t>
      </w:r>
    </w:p>
    <w:p>
      <w:pPr>
        <w:widowControl/>
        <w:numPr>
          <w:ilvl w:val="0"/>
          <w:numId w:val="4"/>
        </w:numPr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请简要说说第①段在全文中的作用。（</w:t>
      </w:r>
      <w:r>
        <w:rPr>
          <w:rFonts w:hint="eastAsia" w:ascii="宋体" w:hAnsi="宋体" w:cs="宋体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分）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numPr>
          <w:ilvl w:val="0"/>
          <w:numId w:val="4"/>
        </w:numPr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第⑧段画线句运用了哪些描写手法？有什么作用？（</w:t>
      </w:r>
      <w:r>
        <w:rPr>
          <w:rFonts w:hint="eastAsia" w:ascii="宋体" w:hAnsi="宋体" w:cs="宋体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分）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numPr>
          <w:ilvl w:val="0"/>
          <w:numId w:val="4"/>
        </w:numPr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联系全文，请简要分析第⑩段“我”“泪流满面难以自抑”的原因。（4分）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19．小说标题为“捞月亮的母亲”，请结合文章内容，谈谈你对“捞月亮”的理解。（3分）</w:t>
      </w: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（二）议论文阅读（共13分）</w:t>
      </w:r>
    </w:p>
    <w:p>
      <w:pPr>
        <w:adjustRightInd w:val="0"/>
        <w:spacing w:line="300" w:lineRule="auto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hint="eastAsia" w:asciiTheme="minorEastAsia" w:hAnsiTheme="minorEastAsia" w:cstheme="minorEastAsia"/>
          <w:b/>
          <w:szCs w:val="21"/>
        </w:rPr>
        <w:t>担当是引领人生的旗帜</w:t>
      </w:r>
    </w:p>
    <w:p>
      <w:pPr>
        <w:adjustRightInd w:val="0"/>
        <w:spacing w:line="30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在短短两万多字的《论语》中，“君子”这个词竟出现了一百多次。大圣人孔子在为我们勾勒出人们心目中理想的君子形象的同时，也提出了君子最基本的人格标准：做一个有担当的人。担当精神，是我们核心素养中的一个重要部分。我们若想在成功的道路上走得更远，就应该培养自己的担当精神。</w:t>
      </w:r>
    </w:p>
    <w:p>
      <w:pPr>
        <w:adjustRightInd w:val="0"/>
        <w:spacing w:line="30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那么，我们怎样才能拥有担当精神呢？</w:t>
      </w:r>
    </w:p>
    <w:p>
      <w:pPr>
        <w:adjustRightInd w:val="0"/>
        <w:spacing w:line="30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担当是一种责任。玄奘西去印度，跋山涉水，历经千难万险，始终牢记取经的职责，行程五万余里，终于将佛教圣经带到了中国并发扬光大。【甲】由此可见，责任是我们拥有担当精神的首要条件，在历史的长河里，许多有志之士身处困境时，都是依靠责任感克服重重困难，担当起自己的责任的。</w:t>
      </w:r>
    </w:p>
    <w:p>
      <w:pPr>
        <w:adjustRightInd w:val="0"/>
        <w:spacing w:line="30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①  </w:t>
      </w:r>
      <w:r>
        <w:rPr>
          <w:rFonts w:hint="eastAsia" w:asciiTheme="minorEastAsia" w:hAnsiTheme="minorEastAsia" w:cstheme="minorEastAsia"/>
          <w:szCs w:val="21"/>
        </w:rPr>
        <w:t>。鸦片祸国之际，林则徐以“苟利国家生死以，岂因祸福趋避之”的勇气挺身而出，披肝沥胆，虎门销烟；戊戌变法时，谭嗣同毅然拒绝他人劝他逃跑的建议，以“我自横刀向天笑”的勇气直面保守派的屠刀，以鲜血捍卫了自己的变法思想。由此可见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②  </w:t>
      </w:r>
      <w:r>
        <w:rPr>
          <w:rFonts w:hint="eastAsia" w:asciiTheme="minorEastAsia" w:hAnsiTheme="minorEastAsia" w:cstheme="minorEastAsia"/>
          <w:szCs w:val="21"/>
        </w:rPr>
        <w:t>。</w:t>
      </w:r>
    </w:p>
    <w:p>
      <w:pPr>
        <w:adjustRightInd w:val="0"/>
        <w:spacing w:line="30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担当是一种境界。古往今来，有许多义士仁人，心怀天下苍生，向我们</w:t>
      </w:r>
      <w:r>
        <w:rPr>
          <w:rFonts w:ascii="Calibri" w:hAnsi="Calibri" w:cs="Calibri"/>
          <w:szCs w:val="21"/>
          <w:u w:val="single"/>
        </w:rPr>
        <w:t>③</w:t>
      </w:r>
      <w:r>
        <w:rPr>
          <w:rFonts w:hint="eastAsia" w:asciiTheme="minorEastAsia" w:hAnsiTheme="minorEastAsia" w:cstheme="minorEastAsia"/>
          <w:szCs w:val="21"/>
        </w:rPr>
        <w:t>（A述说 B展示 C诠释 ）着担当的境界。虽然遭遇贬谪，范仲淹依然保持“先天下之忧而忧，后天下之乐而乐”的境界；【乙】孔子曾经说过：“士而怀居，不足以为士矣。”意思是说，如果一个人整天只想着自己的小家庭，那么这个人就不可能成为真正的君子。由此可见，境界能使我们的担当变得更有价值，更有意义。当我们从“小我”的世界走出，拥有放眼天下的胸怀时，我们所做的一切就会被注入时间的防腐剂，流芳千古。</w:t>
      </w:r>
    </w:p>
    <w:p>
      <w:pPr>
        <w:adjustRightInd w:val="0"/>
        <w:spacing w:line="30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担当是生命水平高下的水银柱，是引领我们书写美好人生的旗帜。一代又一代，一辈又一辈，先人们用实际行动告诉我们：做人，必须要有所担当！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20、对本文的中心论点概括最恰当、最简明的一项是（　　）（2分）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A. 君子的担当。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B. 若想成为君子，就必须有所担当。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C. 担当是引领人生的旗帜。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D. 我们应该培养自己的担当精神。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21、下面四句话中选择最恰当的两句分别填入文中的【甲】【乙】两处，最恰当的一项是（　　）（2分）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①司马迁因“李陵之祸”饱受摧残，但不忘自己的使命，依然坚持写作，创作出堪称“史家之绝唱，无韵之离骚”的巨著《史记》。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②在痛苦失意中，李白并没有丧失信心，依然坚信“长风破浪会有时，直挂云帆济沧海”。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③虽然茅屋被秋风吹破，境遇困苦的杜甫仍心怀天下，高呼“安得广厦千万间，大庇天下寒士俱欢颜”。</w:t>
      </w:r>
    </w:p>
    <w:p>
      <w:pPr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④虽然有高官厚禄的诱惑，庄子还是选择在濮水边悠然垂钓，享受山林中晴岚落日的美好。</w:t>
      </w:r>
    </w:p>
    <w:p>
      <w:pPr>
        <w:tabs>
          <w:tab w:val="left" w:pos="2552"/>
          <w:tab w:val="left" w:pos="4111"/>
          <w:tab w:val="left" w:pos="5954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A. ①②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B.①③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C. ②③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D.②④</w:t>
      </w:r>
    </w:p>
    <w:p>
      <w:pPr>
        <w:tabs>
          <w:tab w:val="left" w:pos="2552"/>
          <w:tab w:val="left" w:pos="4111"/>
          <w:tab w:val="left" w:pos="5954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22、根据文意，在文中两处空白处填上适当的句子。（4分）</w:t>
      </w:r>
    </w:p>
    <w:p>
      <w:pPr>
        <w:tabs>
          <w:tab w:val="left" w:pos="2552"/>
          <w:tab w:val="left" w:pos="4111"/>
          <w:tab w:val="left" w:pos="5954"/>
        </w:tabs>
        <w:adjustRightInd w:val="0"/>
        <w:spacing w:line="300" w:lineRule="auto"/>
        <w:rPr>
          <w:rFonts w:hint="eastAsia"/>
          <w:szCs w:val="21"/>
        </w:rPr>
      </w:pPr>
      <w:r>
        <w:rPr>
          <w:rFonts w:hint="eastAsia"/>
          <w:szCs w:val="21"/>
        </w:rPr>
        <w:t>①_________________________________________________________________</w:t>
      </w:r>
    </w:p>
    <w:p>
      <w:pPr>
        <w:tabs>
          <w:tab w:val="left" w:pos="2552"/>
          <w:tab w:val="left" w:pos="4111"/>
          <w:tab w:val="left" w:pos="5954"/>
        </w:tabs>
        <w:adjustRightInd w:val="0"/>
        <w:spacing w:line="300" w:lineRule="auto"/>
        <w:rPr>
          <w:rFonts w:hint="eastAsia"/>
          <w:szCs w:val="21"/>
        </w:rPr>
      </w:pPr>
    </w:p>
    <w:p>
      <w:pPr>
        <w:tabs>
          <w:tab w:val="left" w:pos="2552"/>
          <w:tab w:val="left" w:pos="4111"/>
          <w:tab w:val="left" w:pos="5954"/>
        </w:tabs>
        <w:adjustRightInd w:val="0"/>
        <w:spacing w:line="300" w:lineRule="auto"/>
        <w:rPr>
          <w:szCs w:val="21"/>
        </w:rPr>
      </w:pPr>
      <w:r>
        <w:rPr>
          <w:rFonts w:hint="eastAsia"/>
          <w:szCs w:val="21"/>
        </w:rPr>
        <w:t>②_________________________________________________________________</w:t>
      </w:r>
    </w:p>
    <w:p>
      <w:pPr>
        <w:numPr>
          <w:ilvl w:val="0"/>
          <w:numId w:val="0"/>
        </w:numPr>
        <w:tabs>
          <w:tab w:val="left" w:pos="2552"/>
          <w:tab w:val="left" w:pos="4111"/>
          <w:tab w:val="left" w:pos="5954"/>
        </w:tabs>
        <w:adjustRightInd w:val="0"/>
        <w:spacing w:line="300" w:lineRule="auto"/>
        <w:rPr>
          <w:rFonts w:hint="eastAsia" w:asciiTheme="minorEastAsia" w:hAnsiTheme="minorEastAsia" w:cstheme="minorEastAsia"/>
        </w:rPr>
      </w:pPr>
      <w:r>
        <w:rPr>
          <w:rFonts w:hint="eastAsia"/>
          <w:lang w:val="en-US" w:eastAsia="zh-CN"/>
        </w:rPr>
        <w:t>23、</w:t>
      </w:r>
      <w:r>
        <w:rPr>
          <w:rFonts w:hint="eastAsia"/>
        </w:rPr>
        <w:t>请在文中</w:t>
      </w:r>
      <w:r>
        <w:rPr>
          <w:rFonts w:ascii="Calibri" w:hAnsi="Calibri" w:cs="Calibri"/>
        </w:rPr>
        <w:t>③</w:t>
      </w:r>
      <w:r>
        <w:rPr>
          <w:rFonts w:hint="eastAsia" w:asciiTheme="minorEastAsia" w:hAnsiTheme="minorEastAsia" w:cstheme="minorEastAsia"/>
        </w:rPr>
        <w:t xml:space="preserve">处选择的词语是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</w:rPr>
        <w:t>（2分）</w:t>
      </w:r>
    </w:p>
    <w:p>
      <w:pPr>
        <w:widowControl w:val="0"/>
        <w:numPr>
          <w:ilvl w:val="0"/>
          <w:numId w:val="0"/>
        </w:numPr>
        <w:tabs>
          <w:tab w:val="left" w:pos="2552"/>
          <w:tab w:val="left" w:pos="4111"/>
          <w:tab w:val="left" w:pos="5954"/>
        </w:tabs>
        <w:adjustRightInd w:val="0"/>
        <w:spacing w:line="300" w:lineRule="auto"/>
        <w:jc w:val="both"/>
        <w:rPr>
          <w:rFonts w:hint="eastAsia" w:asciiTheme="minorEastAsia" w:hAnsiTheme="minorEastAsia" w:cstheme="minorEastAsia"/>
        </w:rPr>
      </w:pPr>
    </w:p>
    <w:p>
      <w:pPr>
        <w:numPr>
          <w:ilvl w:val="0"/>
          <w:numId w:val="0"/>
        </w:numPr>
        <w:tabs>
          <w:tab w:val="left" w:pos="2552"/>
          <w:tab w:val="left" w:pos="4111"/>
          <w:tab w:val="left" w:pos="5954"/>
        </w:tabs>
        <w:adjustRightInd w:val="0"/>
        <w:spacing w:line="300" w:lineRule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24、</w:t>
      </w:r>
      <w:r>
        <w:rPr>
          <w:rFonts w:hint="eastAsia" w:asciiTheme="minorEastAsia" w:hAnsiTheme="minorEastAsia" w:cstheme="minorEastAsia"/>
        </w:rPr>
        <w:t>本文运用</w:t>
      </w:r>
      <w:r>
        <w:rPr>
          <w:rFonts w:hint="eastAsia" w:asciiTheme="minorEastAsia" w:hAnsiTheme="minorEastAsia" w:cstheme="minorEastAsia"/>
          <w:lang w:eastAsia="zh-CN"/>
        </w:rPr>
        <w:t>最</w:t>
      </w:r>
      <w:r>
        <w:rPr>
          <w:rFonts w:hint="eastAsia" w:asciiTheme="minorEastAsia" w:hAnsiTheme="minorEastAsia" w:cstheme="minorEastAsia"/>
        </w:rPr>
        <w:t>多的论证方法是什么，请简述其作用。（3分）</w:t>
      </w:r>
    </w:p>
    <w:p>
      <w:pPr>
        <w:widowControl w:val="0"/>
        <w:numPr>
          <w:ilvl w:val="0"/>
          <w:numId w:val="0"/>
        </w:numPr>
        <w:tabs>
          <w:tab w:val="left" w:pos="2552"/>
          <w:tab w:val="left" w:pos="4111"/>
          <w:tab w:val="left" w:pos="5954"/>
        </w:tabs>
        <w:adjustRightInd w:val="0"/>
        <w:spacing w:line="300" w:lineRule="auto"/>
        <w:jc w:val="both"/>
        <w:rPr>
          <w:rFonts w:hint="eastAsia" w:asciiTheme="minorEastAsia" w:hAnsiTheme="minorEastAsia" w:cstheme="minorEastAsia"/>
        </w:rPr>
      </w:pPr>
    </w:p>
    <w:p>
      <w:pPr>
        <w:widowControl w:val="0"/>
        <w:numPr>
          <w:ilvl w:val="0"/>
          <w:numId w:val="0"/>
        </w:numPr>
        <w:tabs>
          <w:tab w:val="left" w:pos="2552"/>
          <w:tab w:val="left" w:pos="4111"/>
          <w:tab w:val="left" w:pos="5954"/>
        </w:tabs>
        <w:adjustRightInd w:val="0"/>
        <w:spacing w:line="300" w:lineRule="auto"/>
        <w:jc w:val="both"/>
        <w:rPr>
          <w:rFonts w:hint="eastAsia" w:asciiTheme="minorEastAsia" w:hAnsiTheme="minorEastAsia" w:cstheme="minorEastAsia"/>
        </w:rPr>
      </w:pPr>
    </w:p>
    <w:p>
      <w:pPr>
        <w:spacing w:line="0" w:lineRule="atLeast"/>
        <w:rPr>
          <w:rFonts w:asciiTheme="minorEastAsia" w:hAnsiTheme="minorEastAsia" w:cstheme="minorEastAsia"/>
        </w:rPr>
      </w:pPr>
    </w:p>
    <w:p>
      <w:pPr>
        <w:spacing w:line="0" w:lineRule="atLeast"/>
      </w:pPr>
    </w:p>
    <w:p>
      <w:pPr>
        <w:spacing w:line="0" w:lineRule="atLeast"/>
      </w:pPr>
      <w:r>
        <w:rPr>
          <w:rFonts w:hint="eastAsia"/>
        </w:rPr>
        <w:t>三、写作表达（50分）</w:t>
      </w:r>
    </w:p>
    <w:p>
      <w:pPr>
        <w:spacing w:line="0" w:lineRule="atLeast"/>
        <w:ind w:firstLine="420" w:firstLineChars="200"/>
      </w:pPr>
      <w:r>
        <w:rPr>
          <w:rFonts w:hint="eastAsia"/>
        </w:rPr>
        <w:t>一位作家到一所学校给孩子们上课，播放了迪士尼推出的一个生态纪录片。片中，成千上万的旅鼠跟着前面带队的旅鼠往前冲，经过沼泽、树丛，最后奔到一处悬崖，悬崖下面是大海。前面的旅鼠跳下悬崖，后面的也跟着全部跳下。</w:t>
      </w:r>
    </w:p>
    <w:p>
      <w:pPr>
        <w:spacing w:line="0" w:lineRule="atLeast"/>
      </w:pPr>
      <w:r>
        <w:rPr>
          <w:rFonts w:hint="eastAsia"/>
        </w:rPr>
        <w:t xml:space="preserve">   看完片子，作家问孩子们有何启示，孩子们回答说“不要盲从”。</w:t>
      </w:r>
    </w:p>
    <w:p>
      <w:pPr>
        <w:spacing w:line="0" w:lineRule="atLeast"/>
      </w:pPr>
      <w:r>
        <w:rPr>
          <w:rFonts w:hint="eastAsia"/>
        </w:rPr>
        <w:t>可接下来，作家告诉孩子们，那个片子是假的。</w:t>
      </w:r>
    </w:p>
    <w:p>
      <w:pPr>
        <w:spacing w:line="0" w:lineRule="atLeast"/>
        <w:ind w:firstLine="420" w:firstLineChars="200"/>
      </w:pPr>
      <w:r>
        <w:rPr>
          <w:rFonts w:hint="eastAsia"/>
        </w:rPr>
        <w:t>孩子们顿时目瞪口呆……</w:t>
      </w:r>
    </w:p>
    <w:p>
      <w:pPr>
        <w:spacing w:line="0" w:lineRule="atLeast"/>
        <w:ind w:firstLine="420" w:firstLineChars="200"/>
      </w:pPr>
      <w:r>
        <w:rPr>
          <w:rFonts w:hint="eastAsia"/>
        </w:rPr>
        <w:t>生活错综复杂，扑朔迷离，总有些现象难辨真伪，总有些事情出乎意料，总有些人难识真面……对此，我们需要练就一双慧眼。</w:t>
      </w:r>
    </w:p>
    <w:p>
      <w:pPr>
        <w:spacing w:line="0" w:lineRule="atLeast"/>
      </w:pPr>
      <w:r>
        <w:rPr>
          <w:rFonts w:hint="eastAsia"/>
        </w:rPr>
        <w:t>请以“借我一双慧眼” 为话题，写一篇不少于600字的文章。</w:t>
      </w: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参考答案</w:t>
      </w:r>
    </w:p>
    <w:p>
      <w:pPr>
        <w:pStyle w:val="4"/>
        <w:widowControl/>
        <w:shd w:val="clear" w:color="auto" w:fill="FFFFFF"/>
        <w:spacing w:beforeAutospacing="0" w:after="435" w:afterAutospacing="0" w:line="420" w:lineRule="atLeast"/>
        <w:ind w:firstLine="420"/>
        <w:rPr>
          <w:rFonts w:cstheme="minorHAnsi"/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>1.D  2.B 3.A 4.c 5.A 6.</w:t>
      </w:r>
      <w:r>
        <w:rPr>
          <w:rFonts w:ascii="Calibri" w:hAnsi="Calibri" w:eastAsia="微软雅黑" w:cs="Calibri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 xml:space="preserve">罗切斯特  </w:t>
      </w:r>
      <w:r>
        <w:rPr>
          <w:rFonts w:ascii="Calibri" w:hAnsi="Calibri" w:eastAsia="微软雅黑" w:cs="Calibri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 xml:space="preserve">曹操  </w:t>
      </w:r>
      <w:r>
        <w:rPr>
          <w:rFonts w:ascii="Calibri" w:hAnsi="Calibri" w:eastAsia="微软雅黑" w:cs="Calibri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 xml:space="preserve">三国演义 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t>④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  <w:t>昆虫记 7.</w:t>
      </w:r>
      <w:r>
        <w:rPr>
          <w:rFonts w:hint="eastAsia" w:ascii="宋体" w:hAnsi="宋体" w:eastAsia="宋体" w:cs="宋体"/>
          <w:color w:val="000000"/>
          <w:shd w:val="clear" w:color="auto" w:fill="FFFFFF"/>
        </w:rPr>
        <w:t>会徽由“凤凰”“火炬”“阿拉伯数字15”“燃烧的孔雀石”四种核心元素构成。“凤凰”是楚文化的图腾，寓意吉祥、健康，突出“活力省运、灵动湖北”的主题，同时又蕴含“凤凰涅槃”的深刻涵义，演绎了黄石“坚持工业强市、加快赶超发展，建设全省重要区域性增长极”的生动实践；“火炬”昭示生生不息、勇往直前、永不言败的体育精神；“阿拉伯数字15”赋予动感活力，阐明省运会的届别；“燃烧的孔雀石”折射出黄石三千多年厚重的青铜文化，也意味着黄石今后必将续写“打造运动之都，推进体育惠民”的时代篇章。</w:t>
      </w:r>
    </w:p>
    <w:p>
      <w:pPr>
        <w:spacing w:line="120" w:lineRule="auto"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 xml:space="preserve"> 8.略  9.B  10.C 11.D  12, 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instrText xml:space="preserve"> = 1 \* GB2 \* MERGEFORMAT </w:instrTex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t>⑴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t>王羲之的书法到了晚年才特别好，看来他所以能有这么深的造诣，也是凭借自己勤奋练习得到的，不是天才所致。</w:t>
      </w:r>
      <w:r>
        <w:fldChar w:fldCharType="begin"/>
      </w:r>
      <w:r>
        <w:instrText xml:space="preserve"> = 2 \* GB2 \* MERGEFORMAT </w:instrText>
      </w:r>
      <w:r>
        <w:fldChar w:fldCharType="separate"/>
      </w:r>
      <w:r>
        <w:t>⑵</w:t>
      </w:r>
      <w:r>
        <w:fldChar w:fldCharType="end"/>
      </w:r>
      <w:r>
        <w:t>但后世没有能及得上王羲之的，莫非是他们所下的学习功夫不如王羲之吧。那么学习下的功夫本来怎么可以少呢！更何况对于想要在道德方面取得很高的成就的人呢？</w:t>
      </w:r>
      <w:r>
        <w:rPr>
          <w:rFonts w:hint="eastAsia"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  <w:t>13，早莺 新燕  乱花 浅草 14.C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15．①“我”来到川藏交界处的山村，遇到母子俩；②“我”跟随着母子俩，看见他们捞月亮；④“我”深受触动，回城后接母子俩医治眼患。  16．交代了故事发生的时间、地点、环境；点明了“我”当时的心情；设置悬念，激发读者的阅读兴趣，引起下文；为下文写“我”遇见母子俩捞月亮（母亲无钱为儿子医治眼病）的情节作铺垫（伏笔）；与结尾“捞起迷途之心”的内容相呼应（与文末“我”的转变形成对比）。  17．动作描写、外貌（神态）描写，生动细致地写出了母亲的辛劳、坚强及对儿子的疼爱。  18．母亲不惜自己的命也要为儿子治好病的那番话震撼了“我”；母亲辛勤劳动，拼命攒钱为儿子治眼病的行为打动了“我”；母亲的善良、真诚、淳朴及对“我”的热情招待感动了“我”；母亲为儿子捞月亮的举动唤醒了“我”，让“我”懂得要珍惜人世间一切美好的事物。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19．“捞月亮”既指母亲给儿子捞起映在水中的月亮，给了儿子生活的希望与期待；也指母亲努力攒钱为儿子治眼病，表达了母亲对未来生活充满了美好的愿望；还指母亲的言行捞起了“我”的迷途之心，拯救了“我”的灵魂。  </w:t>
      </w:r>
    </w:p>
    <w:p>
      <w:pPr>
        <w:widowControl/>
        <w:jc w:val="left"/>
        <w:rPr>
          <w:rFonts w:ascii="微软雅黑" w:hAnsi="微软雅黑" w:eastAsia="微软雅黑" w:cs="微软雅黑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20．D   21．B  22．（1）担当是一种勇气。（2）勇气是我们拥有担当的重要条件，我们只有有了勇气，才能更好的保家卫国。23.c   24.举例论证，运用典型事例更有力的证明论点。 </w:t>
      </w:r>
    </w:p>
    <w:p>
      <w:pPr>
        <w:pStyle w:val="4"/>
        <w:widowControl/>
        <w:shd w:val="clear" w:color="auto" w:fill="FFFFFF"/>
        <w:ind w:firstLine="420"/>
        <w:rPr>
          <w:rFonts w:ascii="微软雅黑" w:hAnsi="微软雅黑" w:eastAsia="微软雅黑" w:cs="微软雅黑"/>
          <w:color w:val="000000" w:themeColor="text1"/>
          <w:spacing w:val="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>三、写作表达（50分）略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DE7C"/>
    <w:multiLevelType w:val="singleLevel"/>
    <w:tmpl w:val="01E7DE7C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E55D1A"/>
    <w:multiLevelType w:val="singleLevel"/>
    <w:tmpl w:val="03E55D1A"/>
    <w:lvl w:ilvl="0" w:tentative="0">
      <w:start w:val="16"/>
      <w:numFmt w:val="decimal"/>
      <w:suff w:val="nothing"/>
      <w:lvlText w:val="%1．"/>
      <w:lvlJc w:val="left"/>
    </w:lvl>
  </w:abstractNum>
  <w:abstractNum w:abstractNumId="2">
    <w:nsid w:val="59BD7680"/>
    <w:multiLevelType w:val="singleLevel"/>
    <w:tmpl w:val="59BD7680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689BBA0C"/>
    <w:multiLevelType w:val="singleLevel"/>
    <w:tmpl w:val="689BBA0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3784C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1254</Words>
  <Characters>7152</Characters>
  <Lines>59</Lines>
  <Paragraphs>16</Paragraphs>
  <TotalTime>1</TotalTime>
  <ScaleCrop>false</ScaleCrop>
  <LinksUpToDate>false</LinksUpToDate>
  <CharactersWithSpaces>8390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2018-05-14T07:48:00Z</dcterms:created>
  <dc:creator>Lenovo</dc:creator>
  <cp:lastModifiedBy>什么</cp:lastModifiedBy>
  <cp:lastPrinted>2018-05-22T00:50:00Z</cp:lastPrinted>
  <dcterms:modified xsi:type="dcterms:W3CDTF">2018-11-15T03:46:10Z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