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4.5.0.0 -->
  <w:body>
    <w:p>
      <w:pPr>
        <w:spacing w:line="360" w:lineRule="auto"/>
        <w:jc w:val="center"/>
        <w:rPr>
          <w:rFonts w:ascii="Times New Roman" w:eastAsia="宋体" w:hAnsi="Times New Roman" w:cs="Times New Roman"/>
          <w:sz w:val="30"/>
          <w:szCs w:val="30"/>
        </w:rPr>
      </w:pPr>
      <w:r>
        <w:rPr>
          <w:rFonts w:ascii="Times New Roman" w:eastAsia="宋体" w:hAnsi="Times New Roman" w:cs="Times New Roman"/>
          <w:sz w:val="30"/>
          <w:szCs w:val="30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height:26pt;margin-left:900pt;margin-top:868pt;mso-position-horizontal-relative:page;mso-position-vertical-relative:top-margin-area;position:absolute;width:30pt;z-index:251658240">
            <v:imagedata r:id="rId5" o:title=""/>
          </v:shape>
        </w:pict>
      </w:r>
      <w:r>
        <w:rPr>
          <w:rFonts w:ascii="Times New Roman" w:eastAsia="宋体" w:hAnsi="Times New Roman" w:cs="Times New Roman"/>
          <w:sz w:val="30"/>
          <w:szCs w:val="30"/>
        </w:rPr>
        <w:t>天津市南开翔宇学校2018-2019学年度</w:t>
      </w:r>
    </w:p>
    <w:p>
      <w:pPr>
        <w:spacing w:line="360" w:lineRule="auto"/>
        <w:jc w:val="center"/>
        <w:rPr>
          <w:rFonts w:ascii="Times New Roman" w:eastAsia="宋体" w:hAnsi="Times New Roman" w:cs="Times New Roman"/>
          <w:sz w:val="30"/>
          <w:szCs w:val="30"/>
        </w:rPr>
      </w:pPr>
      <w:r>
        <w:rPr>
          <w:rFonts w:ascii="Times New Roman" w:eastAsia="宋体" w:hAnsi="Times New Roman" w:cs="Times New Roman"/>
          <w:sz w:val="30"/>
          <w:szCs w:val="30"/>
        </w:rPr>
        <w:t>第一学期第一次月检测  九年级化学</w:t>
      </w:r>
      <w:r>
        <w:rPr>
          <w:rFonts w:ascii="Times New Roman" w:eastAsia="宋体" w:hAnsi="Times New Roman" w:cs="Times New Roman"/>
          <w:sz w:val="24"/>
          <w:szCs w:val="24"/>
        </w:rPr>
        <w:tab/>
      </w:r>
    </w:p>
    <w:p>
      <w:pPr>
        <w:spacing w:line="360" w:lineRule="auto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考试时间60分钟。</w:t>
      </w:r>
    </w:p>
    <w:p>
      <w:pPr>
        <w:spacing w:line="360" w:lineRule="auto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本试卷分为第</w:t>
      </w:r>
      <w:r>
        <w:rPr>
          <w:rFonts w:ascii="MS Mincho" w:eastAsia="MS Mincho" w:hAnsi="MS Mincho" w:cs="MS Mincho"/>
          <w:sz w:val="24"/>
          <w:szCs w:val="24"/>
        </w:rPr>
        <w:t>Ⅰ</w:t>
      </w:r>
      <w:r>
        <w:rPr>
          <w:rFonts w:ascii="Times New Roman" w:eastAsia="宋体" w:hAnsi="Times New Roman" w:cs="Times New Roman"/>
          <w:sz w:val="24"/>
          <w:szCs w:val="24"/>
        </w:rPr>
        <w:t>卷(选择题)；第</w:t>
      </w:r>
      <w:r>
        <w:rPr>
          <w:rFonts w:ascii="MS Mincho" w:eastAsia="MS Mincho" w:hAnsi="MS Mincho" w:cs="MS Mincho"/>
          <w:sz w:val="24"/>
          <w:szCs w:val="24"/>
        </w:rPr>
        <w:t>Ⅱ</w:t>
      </w:r>
      <w:r>
        <w:rPr>
          <w:rFonts w:ascii="Times New Roman" w:eastAsia="宋体" w:hAnsi="Times New Roman" w:cs="Times New Roman"/>
          <w:sz w:val="24"/>
          <w:szCs w:val="24"/>
        </w:rPr>
        <w:t>卷(非选择题)两部分。试卷满分100分</w:t>
      </w:r>
    </w:p>
    <w:p>
      <w:pPr>
        <w:spacing w:line="360" w:lineRule="auto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答卷前，请你务必将自己的姓名、考号填写在“答题纸”上。</w:t>
      </w:r>
    </w:p>
    <w:p>
      <w:pPr>
        <w:spacing w:line="360" w:lineRule="auto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考试结束后，将答题卡和答题纸一并交回；考试试卷自己带回并保管好以备老师讲评试卷。</w:t>
      </w:r>
    </w:p>
    <w:p>
      <w:pPr>
        <w:spacing w:line="360" w:lineRule="auto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祝你考试顺利！</w:t>
      </w:r>
    </w:p>
    <w:p>
      <w:pPr>
        <w:spacing w:line="360" w:lineRule="auto"/>
        <w:jc w:val="center"/>
        <w:rPr>
          <w:rFonts w:ascii="Times New Roman" w:eastAsia="宋体" w:hAnsi="Times New Roman" w:cs="Times New Roman"/>
          <w:b/>
          <w:sz w:val="24"/>
          <w:szCs w:val="24"/>
        </w:rPr>
      </w:pPr>
      <w:r>
        <w:rPr>
          <w:rFonts w:ascii="Times New Roman" w:eastAsia="宋体" w:hAnsi="Times New Roman" w:cs="Times New Roman"/>
          <w:b/>
          <w:sz w:val="24"/>
          <w:szCs w:val="24"/>
        </w:rPr>
        <w:t>第I卷   选择题</w:t>
      </w:r>
    </w:p>
    <w:p>
      <w:pPr>
        <w:spacing w:line="360" w:lineRule="auto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注意事项:</w:t>
      </w:r>
    </w:p>
    <w:p>
      <w:pPr>
        <w:spacing w:line="360" w:lineRule="auto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 xml:space="preserve">1.本卷共20题，共40分 </w:t>
      </w:r>
    </w:p>
    <w:p>
      <w:pPr>
        <w:spacing w:line="360" w:lineRule="auto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2.可能用到的相对分子质量： H-1  C-12  O-16  Cl-35.5  S-32  Fe-56  I-127  Na-23 K-39</w:t>
      </w:r>
    </w:p>
    <w:p>
      <w:pPr>
        <w:spacing w:line="360" w:lineRule="auto"/>
        <w:rPr>
          <w:rFonts w:ascii="Times New Roman" w:eastAsia="宋体" w:hAnsi="Times New Roman" w:cs="Times New Roman"/>
          <w:b/>
          <w:sz w:val="24"/>
          <w:szCs w:val="24"/>
        </w:rPr>
      </w:pPr>
      <w:r>
        <w:rPr>
          <w:rFonts w:ascii="Times New Roman" w:eastAsia="宋体" w:hAnsi="Times New Roman" w:cs="Times New Roman"/>
          <w:b/>
          <w:sz w:val="24"/>
          <w:szCs w:val="24"/>
        </w:rPr>
        <w:t>一、选择题 （本大题共10小题，每小题2分,共20分。每小题给出的四个选项中，只有一个最符合题意）</w:t>
      </w:r>
    </w:p>
    <w:p>
      <w:pPr>
        <w:tabs>
          <w:tab w:val="left" w:pos="420"/>
          <w:tab w:val="left" w:pos="2100"/>
          <w:tab w:val="left" w:pos="3780"/>
          <w:tab w:val="left" w:pos="5460"/>
        </w:tabs>
        <w:spacing w:line="360" w:lineRule="auto"/>
        <w:rPr>
          <w:rFonts w:ascii="Times New Roman" w:eastAsia="宋体" w:hAnsi="Times New Roman" w:cs="Times New Roman"/>
          <w:color w:val="000000" w:themeColor="text1"/>
          <w:sz w:val="24"/>
          <w:szCs w:val="24"/>
          <w:shd w:val="clear" w:color="auto" w:fill="FFFFFF"/>
          <w14:textFill xmlns:w14="http://schemas.microsoft.com/office/word/2010/wordml">
            <w14:solidFill>
              <w14:schemeClr w14:val="tx1"/>
            </w14:solidFill>
          </w14:textFill>
        </w:rPr>
      </w:pPr>
      <w:r>
        <w:rPr>
          <w:rFonts w:ascii="Times New Roman" w:eastAsia="宋体" w:hAnsi="Times New Roman" w:cs="Times New Roman"/>
          <w:color w:val="000000" w:themeColor="text1"/>
          <w:sz w:val="24"/>
          <w:szCs w:val="24"/>
          <w:shd w:val="clear" w:color="auto" w:fill="FFFFFF"/>
          <w14:textFill xmlns:w14="http://schemas.microsoft.com/office/word/2010/wordml">
            <w14:solidFill>
              <w14:schemeClr w14:val="tx1"/>
            </w14:solidFill>
          </w14:textFill>
        </w:rPr>
        <w:t>1. 物质不需要发生化学变化就表现出来的性质是（   ）</w:t>
      </w:r>
    </w:p>
    <w:p>
      <w:pPr>
        <w:tabs>
          <w:tab w:val="left" w:pos="420"/>
          <w:tab w:val="left" w:pos="2100"/>
          <w:tab w:val="left" w:pos="3780"/>
          <w:tab w:val="left" w:pos="5460"/>
        </w:tabs>
        <w:spacing w:line="360" w:lineRule="auto"/>
        <w:rPr>
          <w:rFonts w:ascii="Times New Roman" w:eastAsia="宋体" w:hAnsi="Times New Roman" w:cs="Times New Roman"/>
          <w:color w:val="000000" w:themeColor="text1"/>
          <w:sz w:val="24"/>
          <w:szCs w:val="24"/>
          <w:shd w:val="clear" w:color="auto" w:fill="FFFFFF"/>
          <w14:textFill xmlns:w14="http://schemas.microsoft.com/office/word/2010/wordml">
            <w14:solidFill>
              <w14:schemeClr w14:val="tx1"/>
            </w14:solidFill>
          </w14:textFill>
        </w:rPr>
      </w:pPr>
      <w:r>
        <w:rPr>
          <w:rFonts w:ascii="Times New Roman" w:eastAsia="宋体" w:hAnsi="Times New Roman" w:cs="Times New Roman" w:hint="eastAsia"/>
          <w:color w:val="000000" w:themeColor="text1"/>
          <w:sz w:val="24"/>
          <w:szCs w:val="24"/>
          <w:shd w:val="clear" w:color="auto" w:fill="FFFFFF"/>
          <w14:textFill xmlns:w14="http://schemas.microsoft.com/office/word/2010/wordml">
            <w14:solidFill>
              <w14:schemeClr w14:val="tx1"/>
            </w14:solidFill>
          </w14:textFill>
        </w:rPr>
        <w:t xml:space="preserve">   </w:t>
      </w:r>
      <w:r>
        <w:rPr>
          <w:rFonts w:ascii="Times New Roman" w:eastAsia="宋体" w:hAnsi="Times New Roman" w:cs="Times New Roman"/>
          <w:color w:val="000000" w:themeColor="text1"/>
          <w:sz w:val="24"/>
          <w:szCs w:val="24"/>
          <w:shd w:val="clear" w:color="auto" w:fill="FFFFFF"/>
          <w14:textFill xmlns:w14="http://schemas.microsoft.com/office/word/2010/wordml">
            <w14:solidFill>
              <w14:schemeClr w14:val="tx1"/>
            </w14:solidFill>
          </w14:textFill>
        </w:rPr>
        <w:t>A.挥发性   B.不稳定性   C.可燃性   D.腐蚀性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2．PM</w:t>
      </w:r>
      <w:r>
        <w:rPr>
          <w:rFonts w:ascii="Times New Roman" w:eastAsia="宋体" w:hAnsi="Times New Roman" w:cs="Times New Roman"/>
          <w:sz w:val="24"/>
          <w:szCs w:val="24"/>
          <w:vertAlign w:val="subscript"/>
        </w:rPr>
        <w:t>2.5</w:t>
      </w:r>
      <w:r>
        <w:rPr>
          <w:rFonts w:ascii="Times New Roman" w:eastAsia="宋体" w:hAnsi="Times New Roman" w:cs="Times New Roman"/>
          <w:sz w:val="24"/>
          <w:szCs w:val="24"/>
        </w:rPr>
        <w:t>是指大气中直径小于或等于2.5微米的颗粒物，PM</w:t>
      </w:r>
      <w:r>
        <w:rPr>
          <w:rFonts w:ascii="Times New Roman" w:eastAsia="宋体" w:hAnsi="Times New Roman" w:cs="Times New Roman"/>
          <w:sz w:val="24"/>
          <w:szCs w:val="24"/>
          <w:vertAlign w:val="subscript"/>
        </w:rPr>
        <w:t>2.5</w:t>
      </w:r>
      <w:r>
        <w:rPr>
          <w:rFonts w:ascii="Times New Roman" w:eastAsia="宋体" w:hAnsi="Times New Roman" w:cs="Times New Roman"/>
          <w:sz w:val="24"/>
          <w:szCs w:val="24"/>
        </w:rPr>
        <w:t>漂浮在空中，进入人体肺泡，</w:t>
      </w:r>
      <w:r>
        <w:rPr>
          <w:rFonts w:ascii="Times New Roman" w:eastAsia="宋体" w:hAnsi="Times New Roman" w:cs="Times New Roman" w:hint="eastAsia"/>
          <w:sz w:val="24"/>
          <w:szCs w:val="24"/>
        </w:rPr>
        <w:t>对</w:t>
      </w:r>
      <w:r>
        <w:rPr>
          <w:rFonts w:ascii="Times New Roman" w:eastAsia="宋体" w:hAnsi="Times New Roman" w:cs="Times New Roman"/>
          <w:sz w:val="24"/>
          <w:szCs w:val="24"/>
        </w:rPr>
        <w:t>健康影响很大。PM</w:t>
      </w:r>
      <w:r>
        <w:rPr>
          <w:rFonts w:ascii="Times New Roman" w:eastAsia="宋体" w:hAnsi="Times New Roman" w:cs="Times New Roman"/>
          <w:sz w:val="24"/>
          <w:szCs w:val="24"/>
          <w:vertAlign w:val="subscript"/>
        </w:rPr>
        <w:t>2.5</w:t>
      </w:r>
      <w:r>
        <w:rPr>
          <w:rFonts w:ascii="Times New Roman" w:eastAsia="宋体" w:hAnsi="Times New Roman" w:cs="Times New Roman"/>
          <w:sz w:val="24"/>
          <w:szCs w:val="24"/>
        </w:rPr>
        <w:t>属于下列空气污染物中的（　　）</w:t>
      </w:r>
    </w:p>
    <w:p>
      <w:pPr>
        <w:tabs>
          <w:tab w:val="left" w:pos="4400"/>
        </w:tabs>
        <w:spacing w:line="360" w:lineRule="auto"/>
        <w:ind w:firstLine="273" w:firstLineChars="13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A．可吸入颗粒物</w:t>
      </w:r>
      <w:r>
        <w:rPr>
          <w:rFonts w:ascii="Times New Roman" w:eastAsia="宋体" w:hAnsi="Times New Roman" w:cs="Times New Roman"/>
          <w:sz w:val="24"/>
          <w:szCs w:val="24"/>
        </w:rPr>
        <w:tab/>
      </w:r>
      <w:r>
        <w:rPr>
          <w:rFonts w:ascii="Times New Roman" w:eastAsia="宋体" w:hAnsi="Times New Roman" w:cs="Times New Roman"/>
          <w:sz w:val="24"/>
          <w:szCs w:val="24"/>
        </w:rPr>
        <w:t>B．一氧化碳</w:t>
      </w:r>
      <w:r>
        <w:rPr>
          <w:rFonts w:ascii="Times New Roman" w:eastAsia="宋体" w:hAnsi="Times New Roman" w:cs="Times New Roman"/>
          <w:sz w:val="24"/>
          <w:szCs w:val="24"/>
        </w:rPr>
        <w:tab/>
      </w:r>
      <w:bookmarkStart w:id="0" w:name="_GoBack"/>
      <w:bookmarkEnd w:id="0"/>
    </w:p>
    <w:p>
      <w:pPr>
        <w:tabs>
          <w:tab w:val="left" w:pos="4400"/>
        </w:tabs>
        <w:spacing w:line="360" w:lineRule="auto"/>
        <w:ind w:firstLine="273" w:firstLineChars="13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C．二氧化硫</w:t>
      </w:r>
      <w:r>
        <w:rPr>
          <w:rFonts w:ascii="Times New Roman" w:eastAsia="宋体" w:hAnsi="Times New Roman" w:cs="Times New Roman"/>
          <w:sz w:val="24"/>
          <w:szCs w:val="24"/>
        </w:rPr>
        <w:tab/>
      </w:r>
      <w:r>
        <w:rPr>
          <w:rFonts w:ascii="Times New Roman" w:eastAsia="宋体" w:hAnsi="Times New Roman" w:cs="Times New Roman"/>
          <w:sz w:val="24"/>
          <w:szCs w:val="24"/>
        </w:rPr>
        <w:t>D．二氧化氮</w:t>
      </w:r>
      <w:r>
        <w:rPr>
          <w:rFonts w:ascii="Times New Roman" w:eastAsia="宋体" w:hAnsi="Times New Roman" w:cs="Times New Roman"/>
          <w:sz w:val="24"/>
          <w:szCs w:val="24"/>
        </w:rPr>
        <w:tab/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3．下列实验操作正确的是（　　）</w:t>
      </w:r>
    </w:p>
    <w:p>
      <w:pPr>
        <w:tabs>
          <w:tab w:val="left" w:pos="4400"/>
        </w:tabs>
        <w:spacing w:line="360" w:lineRule="auto"/>
        <w:ind w:firstLine="273" w:firstLineChars="13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drawing>
          <wp:inline distT="0" distB="0" distL="0" distR="0">
            <wp:extent cx="4511675" cy="1403985"/>
            <wp:effectExtent l="0" t="0" r="952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25748" cy="14084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400"/>
        </w:tabs>
        <w:spacing w:line="360" w:lineRule="auto"/>
        <w:ind w:firstLine="273" w:firstLineChars="13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 xml:space="preserve">     A           B                C             D </w:t>
      </w:r>
      <w:r>
        <w:rPr>
          <w:rFonts w:ascii="Times New Roman" w:eastAsia="宋体" w:hAnsi="Times New Roman" w:cs="Times New Roman"/>
          <w:sz w:val="24"/>
          <w:szCs w:val="24"/>
        </w:rPr>
        <w:tab/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4．下列物质中属于纯净物的是（　　）</w:t>
      </w:r>
    </w:p>
    <w:p>
      <w:pPr>
        <w:tabs>
          <w:tab w:val="left" w:pos="4400"/>
        </w:tabs>
        <w:spacing w:line="360" w:lineRule="auto"/>
        <w:ind w:firstLine="273" w:firstLineChars="13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A．自来水</w:t>
      </w:r>
      <w:r>
        <w:rPr>
          <w:rFonts w:ascii="Times New Roman" w:eastAsia="宋体" w:hAnsi="Times New Roman" w:cs="Times New Roman"/>
          <w:sz w:val="24"/>
          <w:szCs w:val="24"/>
        </w:rPr>
        <w:tab/>
      </w:r>
      <w:r>
        <w:rPr>
          <w:rFonts w:ascii="Times New Roman" w:eastAsia="宋体" w:hAnsi="Times New Roman" w:cs="Times New Roman"/>
          <w:sz w:val="24"/>
          <w:szCs w:val="24"/>
        </w:rPr>
        <w:t>B．水银</w:t>
      </w:r>
      <w:r>
        <w:rPr>
          <w:rFonts w:ascii="Times New Roman" w:eastAsia="宋体" w:hAnsi="Times New Roman" w:cs="Times New Roman"/>
          <w:sz w:val="24"/>
          <w:szCs w:val="24"/>
        </w:rPr>
        <w:tab/>
      </w:r>
    </w:p>
    <w:p>
      <w:pPr>
        <w:tabs>
          <w:tab w:val="left" w:pos="4400"/>
        </w:tabs>
        <w:spacing w:line="360" w:lineRule="auto"/>
        <w:ind w:firstLine="273" w:firstLineChars="13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C．白酒</w:t>
      </w:r>
      <w:r>
        <w:rPr>
          <w:rFonts w:ascii="Times New Roman" w:eastAsia="宋体" w:hAnsi="Times New Roman" w:cs="Times New Roman"/>
          <w:sz w:val="24"/>
          <w:szCs w:val="24"/>
        </w:rPr>
        <w:tab/>
      </w:r>
      <w:r>
        <w:rPr>
          <w:rFonts w:ascii="Times New Roman" w:eastAsia="宋体" w:hAnsi="Times New Roman" w:cs="Times New Roman"/>
          <w:sz w:val="24"/>
          <w:szCs w:val="24"/>
        </w:rPr>
        <w:t>D．空气</w:t>
      </w:r>
      <w:r>
        <w:rPr>
          <w:rFonts w:ascii="Times New Roman" w:eastAsia="宋体" w:hAnsi="Times New Roman" w:cs="Times New Roman"/>
          <w:sz w:val="24"/>
          <w:szCs w:val="24"/>
        </w:rPr>
        <w:tab/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5．K</w:t>
      </w:r>
      <w:r>
        <w:rPr>
          <w:rFonts w:ascii="Times New Roman" w:eastAsia="宋体" w:hAnsi="Times New Roman" w:cs="Times New Roman"/>
          <w:sz w:val="24"/>
          <w:szCs w:val="24"/>
          <w:vertAlign w:val="subscript"/>
        </w:rPr>
        <w:t>2</w:t>
      </w:r>
      <w:r>
        <w:rPr>
          <w:rFonts w:ascii="Times New Roman" w:eastAsia="宋体" w:hAnsi="Times New Roman" w:cs="Times New Roman"/>
          <w:sz w:val="24"/>
          <w:szCs w:val="24"/>
        </w:rPr>
        <w:t>Cr</w:t>
      </w:r>
      <w:r>
        <w:rPr>
          <w:rFonts w:ascii="Times New Roman" w:eastAsia="宋体" w:hAnsi="Times New Roman" w:cs="Times New Roman"/>
          <w:sz w:val="24"/>
          <w:szCs w:val="24"/>
          <w:vertAlign w:val="subscript"/>
        </w:rPr>
        <w:t>2</w:t>
      </w:r>
      <w:r>
        <w:rPr>
          <w:rFonts w:ascii="Times New Roman" w:eastAsia="宋体" w:hAnsi="Times New Roman" w:cs="Times New Roman"/>
          <w:sz w:val="24"/>
          <w:szCs w:val="24"/>
        </w:rPr>
        <w:t>O</w:t>
      </w:r>
      <w:r>
        <w:rPr>
          <w:rFonts w:ascii="Times New Roman" w:eastAsia="宋体" w:hAnsi="Times New Roman" w:cs="Times New Roman"/>
          <w:sz w:val="24"/>
          <w:szCs w:val="24"/>
          <w:vertAlign w:val="subscript"/>
        </w:rPr>
        <w:t>7</w:t>
      </w:r>
      <w:r>
        <w:rPr>
          <w:rFonts w:ascii="Times New Roman" w:eastAsia="宋体" w:hAnsi="Times New Roman" w:cs="Times New Roman"/>
          <w:sz w:val="24"/>
          <w:szCs w:val="24"/>
        </w:rPr>
        <w:t>中铬元素（Cr）的化合价是（　　）</w:t>
      </w:r>
    </w:p>
    <w:p>
      <w:pPr>
        <w:tabs>
          <w:tab w:val="left" w:pos="4400"/>
        </w:tabs>
        <w:spacing w:line="360" w:lineRule="auto"/>
        <w:ind w:firstLine="273" w:firstLineChars="13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A．+2</w:t>
      </w:r>
      <w:r>
        <w:rPr>
          <w:rFonts w:ascii="Times New Roman" w:eastAsia="宋体" w:hAnsi="Times New Roman" w:cs="Times New Roman"/>
          <w:sz w:val="24"/>
          <w:szCs w:val="24"/>
        </w:rPr>
        <w:tab/>
      </w:r>
      <w:r>
        <w:rPr>
          <w:rFonts w:ascii="Times New Roman" w:eastAsia="宋体" w:hAnsi="Times New Roman" w:cs="Times New Roman"/>
          <w:sz w:val="24"/>
          <w:szCs w:val="24"/>
        </w:rPr>
        <w:t>B．+3</w:t>
      </w:r>
    </w:p>
    <w:p>
      <w:pPr>
        <w:tabs>
          <w:tab w:val="left" w:pos="4400"/>
        </w:tabs>
        <w:spacing w:line="360" w:lineRule="auto"/>
        <w:ind w:firstLine="273" w:firstLineChars="13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C．+6</w:t>
      </w:r>
      <w:r>
        <w:rPr>
          <w:rFonts w:ascii="Times New Roman" w:eastAsia="宋体" w:hAnsi="Times New Roman" w:cs="Times New Roman"/>
          <w:sz w:val="24"/>
          <w:szCs w:val="24"/>
        </w:rPr>
        <w:tab/>
      </w:r>
      <w:r>
        <w:rPr>
          <w:rFonts w:ascii="Times New Roman" w:eastAsia="宋体" w:hAnsi="Times New Roman" w:cs="Times New Roman"/>
          <w:sz w:val="24"/>
          <w:szCs w:val="24"/>
        </w:rPr>
        <w:t>D．+7</w:t>
      </w:r>
      <w:r>
        <w:rPr>
          <w:rFonts w:ascii="Times New Roman" w:eastAsia="宋体" w:hAnsi="Times New Roman" w:cs="Times New Roman"/>
          <w:sz w:val="24"/>
          <w:szCs w:val="24"/>
        </w:rPr>
        <w:tab/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6．下列叙述中，正确的是（　　）</w:t>
      </w:r>
    </w:p>
    <w:p>
      <w:pPr>
        <w:spacing w:line="360" w:lineRule="auto"/>
        <w:ind w:firstLine="273" w:firstLineChars="13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A．原子是构成物质的最小粒子</w:t>
      </w:r>
      <w:r>
        <w:rPr>
          <w:rFonts w:ascii="Times New Roman" w:eastAsia="宋体" w:hAnsi="Times New Roman" w:cs="Times New Roman"/>
          <w:sz w:val="24"/>
          <w:szCs w:val="24"/>
        </w:rPr>
        <w:tab/>
      </w:r>
    </w:p>
    <w:p>
      <w:pPr>
        <w:spacing w:line="360" w:lineRule="auto"/>
        <w:ind w:firstLine="273" w:firstLineChars="13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B．不同元素原子的核电荷数一定不同</w:t>
      </w:r>
      <w:r>
        <w:rPr>
          <w:rFonts w:ascii="Times New Roman" w:eastAsia="宋体" w:hAnsi="Times New Roman" w:cs="Times New Roman"/>
          <w:sz w:val="24"/>
          <w:szCs w:val="24"/>
        </w:rPr>
        <w:tab/>
      </w:r>
    </w:p>
    <w:p>
      <w:pPr>
        <w:spacing w:line="360" w:lineRule="auto"/>
        <w:ind w:firstLine="273" w:firstLineChars="13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C．分子比原子大</w:t>
      </w:r>
      <w:r>
        <w:rPr>
          <w:rFonts w:ascii="Times New Roman" w:eastAsia="宋体" w:hAnsi="Times New Roman" w:cs="Times New Roman"/>
          <w:sz w:val="24"/>
          <w:szCs w:val="24"/>
        </w:rPr>
        <w:tab/>
      </w:r>
    </w:p>
    <w:p>
      <w:pPr>
        <w:spacing w:line="360" w:lineRule="auto"/>
        <w:ind w:firstLine="273" w:firstLineChars="13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D．二氧化碳由一个碳原子和两个氧原子构成</w:t>
      </w:r>
      <w:r>
        <w:rPr>
          <w:rFonts w:ascii="Times New Roman" w:eastAsia="宋体" w:hAnsi="Times New Roman" w:cs="Times New Roman"/>
          <w:sz w:val="24"/>
          <w:szCs w:val="24"/>
        </w:rPr>
        <w:tab/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7．下列有关分子、原子、离子的说法正确的是（　　）</w:t>
      </w:r>
    </w:p>
    <w:p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A．分子是保持物质性质的一种粒子</w:t>
      </w:r>
      <w:r>
        <w:rPr>
          <w:rFonts w:ascii="Times New Roman" w:eastAsia="宋体" w:hAnsi="Times New Roman" w:cs="Times New Roman"/>
          <w:sz w:val="24"/>
          <w:szCs w:val="24"/>
        </w:rPr>
        <w:tab/>
      </w:r>
    </w:p>
    <w:p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B．物质有热胀冷缩现象，主要是因为物体中的粒子大小随温度的改变而改变</w:t>
      </w:r>
      <w:r>
        <w:rPr>
          <w:rFonts w:ascii="Times New Roman" w:eastAsia="宋体" w:hAnsi="Times New Roman" w:cs="Times New Roman"/>
          <w:sz w:val="24"/>
          <w:szCs w:val="24"/>
        </w:rPr>
        <w:tab/>
      </w:r>
    </w:p>
    <w:p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C．质子数相同、电子数不同的粒子，可能是同种元素的原子与离子</w:t>
      </w:r>
      <w:r>
        <w:rPr>
          <w:rFonts w:ascii="Times New Roman" w:eastAsia="宋体" w:hAnsi="Times New Roman" w:cs="Times New Roman"/>
          <w:sz w:val="24"/>
          <w:szCs w:val="24"/>
        </w:rPr>
        <w:tab/>
      </w:r>
    </w:p>
    <w:p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D．分子可以再分，而原子不能再分</w:t>
      </w:r>
      <w:r>
        <w:rPr>
          <w:rFonts w:ascii="Times New Roman" w:eastAsia="宋体" w:hAnsi="Times New Roman" w:cs="Times New Roman"/>
          <w:sz w:val="24"/>
          <w:szCs w:val="24"/>
        </w:rPr>
        <w:tab/>
      </w:r>
    </w:p>
    <w:p>
      <w:pPr>
        <w:tabs>
          <w:tab w:val="left" w:pos="2300"/>
          <w:tab w:val="left" w:pos="4400"/>
          <w:tab w:val="left" w:pos="6400"/>
        </w:tabs>
        <w:spacing w:line="360" w:lineRule="auto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 xml:space="preserve">8. 如图所示是镁元素、氯元素在周期表中的位置及有关粒子的结构示意图，下列说法错误的是（   ） </w:t>
      </w:r>
    </w:p>
    <w:p>
      <w:pPr>
        <w:tabs>
          <w:tab w:val="left" w:pos="2300"/>
          <w:tab w:val="left" w:pos="4400"/>
          <w:tab w:val="left" w:pos="6400"/>
        </w:tabs>
        <w:spacing w:line="360" w:lineRule="auto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drawing>
          <wp:inline distT="0" distB="0" distL="0" distR="0">
            <wp:extent cx="3674745" cy="1020445"/>
            <wp:effectExtent l="0" t="0" r="825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691266" cy="10253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A．镁的相对原子质量为24.31</w:t>
      </w:r>
      <w:r>
        <w:rPr>
          <w:rFonts w:ascii="Times New Roman" w:eastAsia="宋体" w:hAnsi="Times New Roman" w:cs="Times New Roman"/>
          <w:sz w:val="24"/>
          <w:szCs w:val="24"/>
        </w:rPr>
        <w:tab/>
      </w:r>
    </w:p>
    <w:p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B．氯离子的结构示意图是E</w:t>
      </w:r>
      <w:r>
        <w:rPr>
          <w:rFonts w:ascii="Times New Roman" w:eastAsia="宋体" w:hAnsi="Times New Roman" w:cs="Times New Roman"/>
          <w:sz w:val="24"/>
          <w:szCs w:val="24"/>
        </w:rPr>
        <w:tab/>
      </w:r>
    </w:p>
    <w:p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C．镁元素与氯元素的最本质的区别是最外层电子数不等</w:t>
      </w:r>
      <w:r>
        <w:rPr>
          <w:rFonts w:ascii="Times New Roman" w:eastAsia="宋体" w:hAnsi="Times New Roman" w:cs="Times New Roman"/>
          <w:sz w:val="24"/>
          <w:szCs w:val="24"/>
        </w:rPr>
        <w:tab/>
      </w:r>
    </w:p>
    <w:p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  <w:rPr>
          <w:rFonts w:ascii="Times New Roman" w:eastAsia="宋体" w:hAnsi="Times New Roman" w:cs="Times New Roman"/>
          <w:sz w:val="24"/>
          <w:szCs w:val="24"/>
          <w:vertAlign w:val="subscript"/>
        </w:rPr>
      </w:pPr>
      <w:r>
        <w:rPr>
          <w:rFonts w:ascii="Times New Roman" w:eastAsia="宋体" w:hAnsi="Times New Roman" w:cs="Times New Roman"/>
          <w:sz w:val="24"/>
          <w:szCs w:val="24"/>
        </w:rPr>
        <w:t>D．A、B两种元素组成的化合物的化学式为MgCl</w:t>
      </w:r>
      <w:r>
        <w:rPr>
          <w:rFonts w:ascii="Times New Roman" w:eastAsia="宋体" w:hAnsi="Times New Roman" w:cs="Times New Roman"/>
          <w:sz w:val="24"/>
          <w:szCs w:val="24"/>
          <w:vertAlign w:val="subscript"/>
        </w:rPr>
        <w:t>2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9．下列化学符号中数字表示的意义正确的是（　　）</w:t>
      </w:r>
    </w:p>
    <w:p>
      <w:pPr>
        <w:tabs>
          <w:tab w:val="left" w:pos="4400"/>
        </w:tabs>
        <w:spacing w:line="360" w:lineRule="auto"/>
        <w:ind w:firstLine="273" w:firstLineChars="13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A．CO</w:t>
      </w:r>
      <w:r>
        <w:rPr>
          <w:rFonts w:ascii="Times New Roman" w:eastAsia="宋体" w:hAnsi="Times New Roman" w:cs="Times New Roman"/>
          <w:sz w:val="24"/>
          <w:szCs w:val="24"/>
          <w:vertAlign w:val="subscript"/>
        </w:rPr>
        <w:t>2</w:t>
      </w:r>
      <w:r>
        <w:rPr>
          <w:rFonts w:ascii="Times New Roman" w:eastAsia="宋体" w:hAnsi="Times New Roman" w:cs="Times New Roman"/>
          <w:sz w:val="24"/>
          <w:szCs w:val="24"/>
        </w:rPr>
        <w:t xml:space="preserve"> ：“2”表示一个二氧化碳分子含有两个氧原子</w:t>
      </w:r>
      <w:r>
        <w:rPr>
          <w:rFonts w:ascii="Times New Roman" w:eastAsia="宋体" w:hAnsi="Times New Roman" w:cs="Times New Roman"/>
          <w:sz w:val="24"/>
          <w:szCs w:val="24"/>
        </w:rPr>
        <w:tab/>
      </w:r>
    </w:p>
    <w:p>
      <w:pPr>
        <w:tabs>
          <w:tab w:val="left" w:pos="4400"/>
        </w:tabs>
        <w:spacing w:line="360" w:lineRule="auto"/>
        <w:ind w:firstLine="273" w:firstLineChars="13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B．2Na：“2”表示两个钠元素</w:t>
      </w:r>
      <w:r>
        <w:rPr>
          <w:rFonts w:ascii="Times New Roman" w:eastAsia="宋体" w:hAnsi="Times New Roman" w:cs="Times New Roman"/>
          <w:sz w:val="24"/>
          <w:szCs w:val="24"/>
        </w:rPr>
        <w:tab/>
      </w:r>
    </w:p>
    <w:p>
      <w:pPr>
        <w:tabs>
          <w:tab w:val="left" w:pos="4400"/>
        </w:tabs>
        <w:spacing w:line="360" w:lineRule="auto"/>
        <w:ind w:firstLine="273" w:firstLineChars="13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C．</w:t>
      </w:r>
      <w:r>
        <w:rPr>
          <w:rFonts w:ascii="Times New Roman" w:eastAsia="宋体" w:hAnsi="Times New Roman" w:cs="Times New Roman"/>
          <w:sz w:val="24"/>
          <w:szCs w:val="24"/>
        </w:rPr>
        <w:drawing>
          <wp:inline distT="0" distB="0" distL="0" distR="0">
            <wp:extent cx="222885" cy="260350"/>
            <wp:effectExtent l="0" t="0" r="571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34592" cy="2745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宋体" w:hAnsi="Times New Roman" w:cs="Times New Roman"/>
          <w:sz w:val="24"/>
          <w:szCs w:val="24"/>
        </w:rPr>
        <w:t xml:space="preserve"> ：“2”表示一个镁离子带有两个单位正电荷</w:t>
      </w:r>
      <w:r>
        <w:rPr>
          <w:rFonts w:ascii="Times New Roman" w:eastAsia="宋体" w:hAnsi="Times New Roman" w:cs="Times New Roman"/>
          <w:sz w:val="24"/>
          <w:szCs w:val="24"/>
        </w:rPr>
        <w:tab/>
      </w:r>
    </w:p>
    <w:p>
      <w:pPr>
        <w:tabs>
          <w:tab w:val="left" w:pos="4400"/>
        </w:tabs>
        <w:spacing w:line="360" w:lineRule="auto"/>
        <w:ind w:firstLine="273" w:firstLineChars="13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D．S</w:t>
      </w:r>
      <w:r>
        <w:rPr>
          <w:rFonts w:ascii="Times New Roman" w:eastAsia="宋体" w:hAnsi="Times New Roman" w:cs="Times New Roman"/>
          <w:sz w:val="24"/>
          <w:szCs w:val="24"/>
          <w:vertAlign w:val="superscript"/>
        </w:rPr>
        <w:t>2-</w:t>
      </w:r>
      <w:r>
        <w:rPr>
          <w:rFonts w:ascii="Times New Roman" w:eastAsia="宋体" w:hAnsi="Times New Roman" w:cs="Times New Roman"/>
          <w:sz w:val="24"/>
          <w:szCs w:val="24"/>
        </w:rPr>
        <w:t>：“2”表示化合物中硫元素的化合价为+2价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</w:rPr>
      </w:pPr>
    </w:p>
    <w:p>
      <w:pPr>
        <w:spacing w:line="360" w:lineRule="auto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10．下列实验设计不能达到实验目的的是（　　）</w:t>
      </w:r>
    </w:p>
    <w:p>
      <w:pPr>
        <w:spacing w:line="360" w:lineRule="auto"/>
        <w:ind w:firstLine="273" w:firstLineChars="13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drawing>
          <wp:inline distT="0" distB="0" distL="0" distR="0">
            <wp:extent cx="5674995" cy="2620645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84365" cy="26252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ascii="Times New Roman" w:eastAsia="宋体" w:hAnsi="Times New Roman" w:cs="Times New Roman"/>
          <w:b/>
          <w:sz w:val="24"/>
          <w:szCs w:val="24"/>
        </w:rPr>
      </w:pPr>
      <w:r>
        <w:rPr>
          <w:rFonts w:ascii="Times New Roman" w:eastAsia="宋体" w:hAnsi="Times New Roman" w:cs="Times New Roman"/>
          <w:b/>
          <w:sz w:val="24"/>
          <w:szCs w:val="24"/>
        </w:rPr>
        <w:t>二、选择题（本大题共10题，每小题2分，共20分，每小题给出的四个选项中，有1-2个符合题意，只有一个符合题意的多选不给分，有2个符合题意的只选择一个且符合题意的得1分，若选2个有1个不符合题意则不给分）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11．元素周期表是学习和研究化学的重要工具，它的内容非常的能够丰富。你认为元素周期表中不能直接获得的信息是（　　）</w:t>
      </w:r>
    </w:p>
    <w:p>
      <w:pPr>
        <w:spacing w:line="360" w:lineRule="auto"/>
        <w:ind w:firstLine="273" w:firstLineChars="13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A．元素在自然界的分布</w:t>
      </w:r>
    </w:p>
    <w:p>
      <w:pPr>
        <w:spacing w:line="360" w:lineRule="auto"/>
        <w:ind w:firstLine="273" w:firstLineChars="13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B．元素性质的变化规律</w:t>
      </w:r>
      <w:r>
        <w:rPr>
          <w:rFonts w:ascii="Times New Roman" w:eastAsia="宋体" w:hAnsi="Times New Roman" w:cs="Times New Roman"/>
          <w:sz w:val="24"/>
          <w:szCs w:val="24"/>
        </w:rPr>
        <w:tab/>
      </w:r>
    </w:p>
    <w:p>
      <w:pPr>
        <w:spacing w:line="360" w:lineRule="auto"/>
        <w:ind w:firstLine="273" w:firstLineChars="13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C．元素符号</w:t>
      </w:r>
      <w:r>
        <w:rPr>
          <w:rFonts w:ascii="Times New Roman" w:eastAsia="宋体" w:hAnsi="Times New Roman" w:cs="Times New Roman"/>
          <w:sz w:val="24"/>
          <w:szCs w:val="24"/>
        </w:rPr>
        <w:tab/>
      </w:r>
    </w:p>
    <w:p>
      <w:pPr>
        <w:spacing w:line="360" w:lineRule="auto"/>
        <w:ind w:firstLine="273" w:firstLineChars="13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D．元素的原子序数</w:t>
      </w:r>
      <w:r>
        <w:rPr>
          <w:rFonts w:ascii="Times New Roman" w:eastAsia="宋体" w:hAnsi="Times New Roman" w:cs="Times New Roman"/>
          <w:sz w:val="24"/>
          <w:szCs w:val="24"/>
        </w:rPr>
        <w:tab/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12．下列有关化学实验现象的描述正确的是（　　）</w:t>
      </w:r>
    </w:p>
    <w:p>
      <w:pPr>
        <w:spacing w:line="360" w:lineRule="auto"/>
        <w:ind w:firstLine="273" w:firstLineChars="13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A．将红热的铁丝放在氧气中，铁丝剧烈燃烧，火星四射</w:t>
      </w:r>
      <w:r>
        <w:rPr>
          <w:rFonts w:ascii="Times New Roman" w:eastAsia="宋体" w:hAnsi="Times New Roman" w:cs="Times New Roman"/>
          <w:sz w:val="24"/>
          <w:szCs w:val="24"/>
        </w:rPr>
        <w:tab/>
      </w:r>
      <w:r>
        <w:rPr>
          <w:rFonts w:ascii="Times New Roman" w:eastAsia="宋体" w:hAnsi="Times New Roman" w:cs="Times New Roman"/>
          <w:sz w:val="24"/>
          <w:szCs w:val="24"/>
        </w:rPr>
        <w:t>，生成黑色固体</w:t>
      </w:r>
    </w:p>
    <w:p>
      <w:pPr>
        <w:spacing w:line="360" w:lineRule="auto"/>
        <w:ind w:firstLine="273" w:firstLineChars="13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B．在空气中点燃镁条，发出耀眼的白光，生成黑色固体</w:t>
      </w:r>
    </w:p>
    <w:p>
      <w:pPr>
        <w:spacing w:line="360" w:lineRule="auto"/>
        <w:ind w:firstLine="273" w:firstLineChars="13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C．硫在氧气中燃烧产生明亮的蓝紫色火焰，并生成无色无味的气体</w:t>
      </w:r>
      <w:r>
        <w:rPr>
          <w:rFonts w:ascii="Times New Roman" w:eastAsia="宋体" w:hAnsi="Times New Roman" w:cs="Times New Roman"/>
          <w:sz w:val="24"/>
          <w:szCs w:val="24"/>
        </w:rPr>
        <w:tab/>
      </w:r>
    </w:p>
    <w:p>
      <w:pPr>
        <w:spacing w:line="360" w:lineRule="auto"/>
        <w:ind w:firstLine="273" w:firstLineChars="13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D．木炭在氧气中燃烧，发出白光，放出热量，产生能使澄清石灰水变浑浊的气体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13．下列有关空气的说法正确的是（　　）</w:t>
      </w:r>
    </w:p>
    <w:p>
      <w:pPr>
        <w:spacing w:line="360" w:lineRule="auto"/>
        <w:ind w:firstLine="273" w:firstLineChars="13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A．空气是由空气分子构成的</w:t>
      </w:r>
      <w:r>
        <w:rPr>
          <w:rFonts w:ascii="Times New Roman" w:eastAsia="宋体" w:hAnsi="Times New Roman" w:cs="Times New Roman"/>
          <w:sz w:val="24"/>
          <w:szCs w:val="24"/>
        </w:rPr>
        <w:tab/>
      </w:r>
    </w:p>
    <w:p>
      <w:pPr>
        <w:spacing w:line="360" w:lineRule="auto"/>
        <w:ind w:firstLine="273" w:firstLineChars="13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B．空气是氮气、氧气等分子均匀地混合在一起</w:t>
      </w:r>
      <w:r>
        <w:rPr>
          <w:rFonts w:ascii="Times New Roman" w:eastAsia="宋体" w:hAnsi="Times New Roman" w:cs="Times New Roman"/>
          <w:sz w:val="24"/>
          <w:szCs w:val="24"/>
        </w:rPr>
        <w:tab/>
      </w:r>
    </w:p>
    <w:p>
      <w:pPr>
        <w:spacing w:line="360" w:lineRule="auto"/>
        <w:ind w:firstLine="273" w:firstLineChars="13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C．空气中的氮气、氧气经混合，它们的化学性质已经改变</w:t>
      </w:r>
      <w:r>
        <w:rPr>
          <w:rFonts w:ascii="Times New Roman" w:eastAsia="宋体" w:hAnsi="Times New Roman" w:cs="Times New Roman"/>
          <w:sz w:val="24"/>
          <w:szCs w:val="24"/>
        </w:rPr>
        <w:tab/>
      </w:r>
    </w:p>
    <w:p>
      <w:pPr>
        <w:spacing w:line="360" w:lineRule="auto"/>
        <w:ind w:firstLine="273" w:firstLineChars="13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D．经过液化、蒸发从空气中得到氧气和氮气的过程，属于化学变化</w:t>
      </w:r>
    </w:p>
    <w:p>
      <w:pPr>
        <w:spacing w:line="360" w:lineRule="auto"/>
        <w:ind w:firstLine="273" w:firstLineChars="13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14．今年5月9日，我国发布了四种人造新元素的中文名称，其中115号镆元素的名称“镆”取代古代剑名“镆铘”，下列说法中不正确的是（　　）</w:t>
      </w:r>
    </w:p>
    <w:p>
      <w:pPr>
        <w:tabs>
          <w:tab w:val="left" w:pos="4400"/>
        </w:tabs>
        <w:spacing w:line="360" w:lineRule="auto"/>
        <w:ind w:firstLine="273" w:firstLineChars="13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A．镆铘剑含有镆元素</w:t>
      </w:r>
      <w:r>
        <w:rPr>
          <w:rFonts w:ascii="Times New Roman" w:eastAsia="宋体" w:hAnsi="Times New Roman" w:cs="Times New Roman"/>
          <w:sz w:val="24"/>
          <w:szCs w:val="24"/>
        </w:rPr>
        <w:tab/>
      </w:r>
    </w:p>
    <w:p>
      <w:pPr>
        <w:tabs>
          <w:tab w:val="left" w:pos="4400"/>
        </w:tabs>
        <w:spacing w:line="360" w:lineRule="auto"/>
        <w:ind w:firstLine="273" w:firstLineChars="13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B．镆原子的质子数为115</w:t>
      </w:r>
      <w:r>
        <w:rPr>
          <w:rFonts w:ascii="Times New Roman" w:eastAsia="宋体" w:hAnsi="Times New Roman" w:cs="Times New Roman"/>
          <w:sz w:val="24"/>
          <w:szCs w:val="24"/>
        </w:rPr>
        <w:tab/>
      </w:r>
    </w:p>
    <w:p>
      <w:pPr>
        <w:tabs>
          <w:tab w:val="left" w:pos="4400"/>
        </w:tabs>
        <w:spacing w:line="360" w:lineRule="auto"/>
        <w:ind w:firstLine="273" w:firstLineChars="13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C．镆属于金属元素</w:t>
      </w:r>
      <w:r>
        <w:rPr>
          <w:rFonts w:ascii="Times New Roman" w:eastAsia="宋体" w:hAnsi="Times New Roman" w:cs="Times New Roman"/>
          <w:sz w:val="24"/>
          <w:szCs w:val="24"/>
        </w:rPr>
        <w:tab/>
      </w:r>
    </w:p>
    <w:p>
      <w:pPr>
        <w:tabs>
          <w:tab w:val="left" w:pos="4400"/>
        </w:tabs>
        <w:spacing w:line="360" w:lineRule="auto"/>
        <w:ind w:firstLine="273" w:firstLineChars="13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D．镆原子的核外电子数为115</w:t>
      </w:r>
      <w:r>
        <w:rPr>
          <w:rFonts w:ascii="Times New Roman" w:eastAsia="宋体" w:hAnsi="Times New Roman" w:cs="Times New Roman"/>
          <w:sz w:val="24"/>
          <w:szCs w:val="24"/>
        </w:rPr>
        <w:tab/>
      </w:r>
    </w:p>
    <w:p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15．化学概念在逻辑上存在如图所示关系，对下列概念间的关系说法不正确的是（   ）</w:t>
      </w:r>
    </w:p>
    <w:p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drawing>
          <wp:inline distT="0" distB="0" distL="0" distR="0">
            <wp:extent cx="4406900" cy="1397000"/>
            <wp:effectExtent l="0" t="0" r="1270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406900" cy="139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A．纯净物与化合物属于包含关系</w:t>
      </w:r>
      <w:r>
        <w:rPr>
          <w:rFonts w:ascii="Times New Roman" w:eastAsia="宋体" w:hAnsi="Times New Roman" w:cs="Times New Roman"/>
          <w:sz w:val="24"/>
          <w:szCs w:val="24"/>
        </w:rPr>
        <w:tab/>
      </w:r>
      <w:r>
        <w:rPr>
          <w:rFonts w:ascii="Times New Roman" w:eastAsia="宋体" w:hAnsi="Times New Roman" w:cs="Times New Roman"/>
          <w:sz w:val="24"/>
          <w:szCs w:val="24"/>
        </w:rPr>
        <w:t>B．化合物与氧化物属于交叉关系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 xml:space="preserve">   C．单质与化合物属于并列关系</w:t>
      </w:r>
      <w:r>
        <w:rPr>
          <w:rFonts w:ascii="Times New Roman" w:eastAsia="宋体" w:hAnsi="Times New Roman" w:cs="Times New Roman"/>
          <w:sz w:val="24"/>
          <w:szCs w:val="24"/>
        </w:rPr>
        <w:tab/>
      </w:r>
      <w:r>
        <w:rPr>
          <w:rFonts w:ascii="Times New Roman" w:eastAsia="宋体" w:hAnsi="Times New Roman" w:cs="Times New Roman"/>
          <w:sz w:val="24"/>
          <w:szCs w:val="24"/>
        </w:rPr>
        <w:t xml:space="preserve">     D．氧还反应与化合反应属于并列关系　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</w:rPr>
      </w:pPr>
    </w:p>
    <w:p>
      <w:pPr>
        <w:spacing w:line="360" w:lineRule="auto"/>
        <w:ind w:firstLine="273" w:firstLineChars="13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16．工业酒精中常含有甲醇，甲醇有剧毒不能食用，其分子结构可用如图所示的模型表示。下列有关甲醇的叙述中，正确的是（　　）</w:t>
      </w:r>
    </w:p>
    <w:p>
      <w:pPr>
        <w:spacing w:line="360" w:lineRule="auto"/>
        <w:ind w:firstLine="273" w:firstLineChars="13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drawing>
          <wp:inline distT="0" distB="0" distL="0" distR="0">
            <wp:extent cx="3568700" cy="1282700"/>
            <wp:effectExtent l="0" t="0" r="12700" b="1270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568700" cy="1282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400"/>
        </w:tabs>
        <w:spacing w:line="360" w:lineRule="auto"/>
        <w:ind w:firstLine="273" w:firstLineChars="13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A．甲醇属于氧化物</w:t>
      </w:r>
      <w:r>
        <w:rPr>
          <w:rFonts w:ascii="Times New Roman" w:eastAsia="宋体" w:hAnsi="Times New Roman" w:cs="Times New Roman"/>
          <w:sz w:val="24"/>
          <w:szCs w:val="24"/>
        </w:rPr>
        <w:tab/>
      </w:r>
    </w:p>
    <w:p>
      <w:pPr>
        <w:tabs>
          <w:tab w:val="left" w:pos="4400"/>
        </w:tabs>
        <w:spacing w:line="360" w:lineRule="auto"/>
        <w:ind w:firstLine="273" w:firstLineChars="13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B．甲醇由碳</w:t>
      </w:r>
      <w:r>
        <w:rPr>
          <w:rFonts w:ascii="Times New Roman" w:eastAsia="宋体" w:hAnsi="Times New Roman" w:cs="Times New Roman" w:hint="eastAsia"/>
          <w:sz w:val="24"/>
          <w:szCs w:val="24"/>
        </w:rPr>
        <w:t>、</w:t>
      </w:r>
      <w:r>
        <w:rPr>
          <w:rFonts w:ascii="Times New Roman" w:eastAsia="宋体" w:hAnsi="Times New Roman" w:cs="Times New Roman"/>
          <w:sz w:val="24"/>
          <w:szCs w:val="24"/>
        </w:rPr>
        <w:t>氢</w:t>
      </w:r>
      <w:r>
        <w:rPr>
          <w:rFonts w:ascii="Times New Roman" w:eastAsia="宋体" w:hAnsi="Times New Roman" w:cs="Times New Roman" w:hint="eastAsia"/>
          <w:sz w:val="24"/>
          <w:szCs w:val="24"/>
        </w:rPr>
        <w:t>、</w:t>
      </w:r>
      <w:r>
        <w:rPr>
          <w:rFonts w:ascii="Times New Roman" w:eastAsia="宋体" w:hAnsi="Times New Roman" w:cs="Times New Roman"/>
          <w:sz w:val="24"/>
          <w:szCs w:val="24"/>
        </w:rPr>
        <w:t>氧原子构成</w:t>
      </w:r>
      <w:r>
        <w:rPr>
          <w:rFonts w:ascii="Times New Roman" w:eastAsia="宋体" w:hAnsi="Times New Roman" w:cs="Times New Roman"/>
          <w:sz w:val="24"/>
          <w:szCs w:val="24"/>
        </w:rPr>
        <w:tab/>
      </w:r>
    </w:p>
    <w:p>
      <w:pPr>
        <w:tabs>
          <w:tab w:val="left" w:pos="4400"/>
        </w:tabs>
        <w:spacing w:line="360" w:lineRule="auto"/>
        <w:ind w:firstLine="273" w:firstLineChars="13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C．甲醇中C</w:t>
      </w:r>
      <w:r>
        <w:rPr>
          <w:rFonts w:ascii="Times New Roman" w:eastAsia="宋体" w:hAnsi="Times New Roman" w:cs="Times New Roman" w:hint="eastAsia"/>
          <w:sz w:val="24"/>
          <w:szCs w:val="24"/>
        </w:rPr>
        <w:t>、</w:t>
      </w:r>
      <w:r>
        <w:rPr>
          <w:rFonts w:ascii="Times New Roman" w:eastAsia="宋体" w:hAnsi="Times New Roman" w:cs="Times New Roman"/>
          <w:sz w:val="24"/>
          <w:szCs w:val="24"/>
        </w:rPr>
        <w:t>H</w:t>
      </w:r>
      <w:r>
        <w:rPr>
          <w:rFonts w:ascii="Times New Roman" w:eastAsia="宋体" w:hAnsi="Times New Roman" w:cs="Times New Roman" w:hint="eastAsia"/>
          <w:sz w:val="24"/>
          <w:szCs w:val="24"/>
        </w:rPr>
        <w:t>、</w:t>
      </w:r>
      <w:r>
        <w:rPr>
          <w:rFonts w:ascii="Times New Roman" w:eastAsia="宋体" w:hAnsi="Times New Roman" w:cs="Times New Roman"/>
          <w:sz w:val="24"/>
          <w:szCs w:val="24"/>
        </w:rPr>
        <w:t>O三种元素的质量比为1:4:1</w:t>
      </w:r>
      <w:r>
        <w:rPr>
          <w:rFonts w:ascii="Times New Roman" w:eastAsia="宋体" w:hAnsi="Times New Roman" w:cs="Times New Roman"/>
          <w:sz w:val="24"/>
          <w:szCs w:val="24"/>
        </w:rPr>
        <w:tab/>
      </w:r>
    </w:p>
    <w:p>
      <w:pPr>
        <w:tabs>
          <w:tab w:val="left" w:pos="4400"/>
        </w:tabs>
        <w:spacing w:line="360" w:lineRule="auto"/>
        <w:ind w:firstLine="273" w:firstLineChars="13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D．甲醇中碳元素的质量分数为37.5%</w:t>
      </w:r>
      <w:r>
        <w:rPr>
          <w:rFonts w:ascii="Times New Roman" w:eastAsia="宋体" w:hAnsi="Times New Roman" w:cs="Times New Roman"/>
          <w:sz w:val="24"/>
          <w:szCs w:val="24"/>
        </w:rPr>
        <w:tab/>
      </w:r>
    </w:p>
    <w:p>
      <w:pPr>
        <w:spacing w:line="360" w:lineRule="auto"/>
        <w:ind w:firstLine="273" w:firstLineChars="13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17．个数比为a:b的水分子和过氧化氢分子中，氧元素的质量比是（　　）</w:t>
      </w:r>
    </w:p>
    <w:p>
      <w:pPr>
        <w:tabs>
          <w:tab w:val="left" w:pos="4400"/>
        </w:tabs>
        <w:spacing w:line="360" w:lineRule="auto"/>
        <w:ind w:firstLine="273" w:firstLineChars="13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A．a:b</w:t>
      </w:r>
      <w:r>
        <w:rPr>
          <w:rFonts w:ascii="Times New Roman" w:eastAsia="宋体" w:hAnsi="Times New Roman" w:cs="Times New Roman"/>
          <w:sz w:val="24"/>
          <w:szCs w:val="24"/>
        </w:rPr>
        <w:tab/>
      </w:r>
    </w:p>
    <w:p>
      <w:pPr>
        <w:tabs>
          <w:tab w:val="left" w:pos="4400"/>
        </w:tabs>
        <w:spacing w:line="360" w:lineRule="auto"/>
        <w:ind w:firstLine="273" w:firstLineChars="13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B．2a:b</w:t>
      </w:r>
      <w:r>
        <w:rPr>
          <w:rFonts w:ascii="Times New Roman" w:eastAsia="宋体" w:hAnsi="Times New Roman" w:cs="Times New Roman"/>
          <w:sz w:val="24"/>
          <w:szCs w:val="24"/>
        </w:rPr>
        <w:tab/>
      </w:r>
    </w:p>
    <w:p>
      <w:pPr>
        <w:tabs>
          <w:tab w:val="left" w:pos="4400"/>
        </w:tabs>
        <w:spacing w:line="360" w:lineRule="auto"/>
        <w:ind w:firstLine="273" w:firstLineChars="13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C．a:2b</w:t>
      </w:r>
      <w:r>
        <w:rPr>
          <w:rFonts w:ascii="Times New Roman" w:eastAsia="宋体" w:hAnsi="Times New Roman" w:cs="Times New Roman"/>
          <w:sz w:val="24"/>
          <w:szCs w:val="24"/>
        </w:rPr>
        <w:tab/>
      </w:r>
    </w:p>
    <w:p>
      <w:pPr>
        <w:tabs>
          <w:tab w:val="left" w:pos="4400"/>
        </w:tabs>
        <w:spacing w:line="360" w:lineRule="auto"/>
        <w:ind w:firstLine="273" w:firstLineChars="13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D．4a:b</w:t>
      </w:r>
      <w:r>
        <w:rPr>
          <w:rFonts w:ascii="Times New Roman" w:eastAsia="宋体" w:hAnsi="Times New Roman" w:cs="Times New Roman"/>
          <w:sz w:val="24"/>
          <w:szCs w:val="24"/>
        </w:rPr>
        <w:tab/>
      </w:r>
    </w:p>
    <w:p>
      <w:pPr>
        <w:spacing w:line="360" w:lineRule="auto"/>
        <w:ind w:firstLine="273" w:firstLineChars="13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18．某种含硫酸亚铁的药物可用于治疗缺铁性贫血。某贫血患者每天需要服用这种含铁元素10%的药物112mg，则每天他服用的这种药物中含硫酸亚铁（FeSO</w:t>
      </w:r>
      <w:r>
        <w:rPr>
          <w:rFonts w:ascii="Times New Roman" w:eastAsia="宋体" w:hAnsi="Times New Roman" w:cs="Times New Roman"/>
          <w:sz w:val="24"/>
          <w:szCs w:val="24"/>
          <w:vertAlign w:val="subscript"/>
        </w:rPr>
        <w:t>4</w:t>
      </w:r>
      <w:r>
        <w:rPr>
          <w:rFonts w:ascii="Times New Roman" w:eastAsia="宋体" w:hAnsi="Times New Roman" w:cs="Times New Roman"/>
          <w:sz w:val="24"/>
          <w:szCs w:val="24"/>
        </w:rPr>
        <w:t>）的质量是（该药中的其他成分不含有铁元素）（　　）</w:t>
      </w:r>
    </w:p>
    <w:p>
      <w:pPr>
        <w:tabs>
          <w:tab w:val="left" w:pos="4400"/>
        </w:tabs>
        <w:spacing w:line="360" w:lineRule="auto"/>
        <w:ind w:firstLine="273" w:firstLineChars="13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A．15.2mg</w:t>
      </w:r>
      <w:r>
        <w:rPr>
          <w:rFonts w:ascii="Times New Roman" w:eastAsia="宋体" w:hAnsi="Times New Roman" w:cs="Times New Roman"/>
          <w:sz w:val="24"/>
          <w:szCs w:val="24"/>
        </w:rPr>
        <w:tab/>
      </w:r>
    </w:p>
    <w:p>
      <w:pPr>
        <w:tabs>
          <w:tab w:val="left" w:pos="4400"/>
        </w:tabs>
        <w:spacing w:line="360" w:lineRule="auto"/>
        <w:ind w:firstLine="273" w:firstLineChars="13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B．22.4mg</w:t>
      </w:r>
      <w:r>
        <w:rPr>
          <w:rFonts w:ascii="Times New Roman" w:eastAsia="宋体" w:hAnsi="Times New Roman" w:cs="Times New Roman"/>
          <w:sz w:val="24"/>
          <w:szCs w:val="24"/>
        </w:rPr>
        <w:tab/>
      </w:r>
    </w:p>
    <w:p>
      <w:pPr>
        <w:tabs>
          <w:tab w:val="left" w:pos="4400"/>
        </w:tabs>
        <w:spacing w:line="360" w:lineRule="auto"/>
        <w:ind w:firstLine="273" w:firstLineChars="13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C．22.6mg</w:t>
      </w:r>
      <w:r>
        <w:rPr>
          <w:rFonts w:ascii="Times New Roman" w:eastAsia="宋体" w:hAnsi="Times New Roman" w:cs="Times New Roman"/>
          <w:sz w:val="24"/>
          <w:szCs w:val="24"/>
        </w:rPr>
        <w:tab/>
      </w:r>
    </w:p>
    <w:p>
      <w:pPr>
        <w:tabs>
          <w:tab w:val="left" w:pos="4400"/>
        </w:tabs>
        <w:spacing w:line="360" w:lineRule="auto"/>
        <w:ind w:firstLine="273" w:firstLineChars="13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D．30.4mg</w:t>
      </w:r>
      <w:r>
        <w:rPr>
          <w:rFonts w:ascii="Times New Roman" w:eastAsia="宋体" w:hAnsi="Times New Roman" w:cs="Times New Roman"/>
          <w:sz w:val="24"/>
          <w:szCs w:val="24"/>
        </w:rPr>
        <w:tab/>
      </w:r>
    </w:p>
    <w:p>
      <w:pPr>
        <w:spacing w:line="360" w:lineRule="auto"/>
        <w:ind w:firstLine="273" w:firstLineChars="13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19．某物质R是人类生命活动中不可缺少的物质，已知R的相对分子质量是150，其中含碳元素40%，含氢元素6.7%，其余为氧元素，则R的化学式为（　　）</w:t>
      </w:r>
    </w:p>
    <w:p>
      <w:pPr>
        <w:tabs>
          <w:tab w:val="left" w:pos="4400"/>
        </w:tabs>
        <w:spacing w:line="360" w:lineRule="auto"/>
        <w:ind w:firstLine="273" w:firstLineChars="13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A．C</w:t>
      </w:r>
      <w:r>
        <w:rPr>
          <w:rFonts w:ascii="Times New Roman" w:eastAsia="宋体" w:hAnsi="Times New Roman" w:cs="Times New Roman"/>
          <w:sz w:val="24"/>
          <w:szCs w:val="24"/>
          <w:vertAlign w:val="subscript"/>
        </w:rPr>
        <w:t>5</w:t>
      </w:r>
      <w:r>
        <w:rPr>
          <w:rFonts w:ascii="Times New Roman" w:eastAsia="宋体" w:hAnsi="Times New Roman" w:cs="Times New Roman"/>
          <w:sz w:val="24"/>
          <w:szCs w:val="24"/>
        </w:rPr>
        <w:t>H</w:t>
      </w:r>
      <w:r>
        <w:rPr>
          <w:rFonts w:ascii="Times New Roman" w:eastAsia="宋体" w:hAnsi="Times New Roman" w:cs="Times New Roman"/>
          <w:sz w:val="24"/>
          <w:szCs w:val="24"/>
          <w:vertAlign w:val="subscript"/>
        </w:rPr>
        <w:t>10</w:t>
      </w:r>
      <w:r>
        <w:rPr>
          <w:rFonts w:ascii="Times New Roman" w:eastAsia="宋体" w:hAnsi="Times New Roman" w:cs="Times New Roman"/>
          <w:sz w:val="24"/>
          <w:szCs w:val="24"/>
        </w:rPr>
        <w:t>O</w:t>
      </w:r>
      <w:r>
        <w:rPr>
          <w:rFonts w:ascii="Times New Roman" w:eastAsia="宋体" w:hAnsi="Times New Roman" w:cs="Times New Roman"/>
          <w:sz w:val="24"/>
          <w:szCs w:val="24"/>
          <w:vertAlign w:val="subscript"/>
        </w:rPr>
        <w:t>2</w:t>
      </w:r>
      <w:r>
        <w:rPr>
          <w:rFonts w:ascii="Times New Roman" w:eastAsia="宋体" w:hAnsi="Times New Roman" w:cs="Times New Roman"/>
          <w:sz w:val="24"/>
          <w:szCs w:val="24"/>
        </w:rPr>
        <w:tab/>
      </w:r>
      <w:r>
        <w:rPr>
          <w:rFonts w:ascii="Times New Roman" w:eastAsia="宋体" w:hAnsi="Times New Roman" w:cs="Times New Roman"/>
          <w:sz w:val="24"/>
          <w:szCs w:val="24"/>
        </w:rPr>
        <w:tab/>
      </w:r>
    </w:p>
    <w:p>
      <w:pPr>
        <w:tabs>
          <w:tab w:val="left" w:pos="4400"/>
        </w:tabs>
        <w:spacing w:line="360" w:lineRule="auto"/>
        <w:ind w:firstLine="273" w:firstLineChars="13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B．C</w:t>
      </w:r>
      <w:r>
        <w:rPr>
          <w:rFonts w:ascii="Times New Roman" w:eastAsia="宋体" w:hAnsi="Times New Roman" w:cs="Times New Roman"/>
          <w:sz w:val="24"/>
          <w:szCs w:val="24"/>
          <w:vertAlign w:val="subscript"/>
        </w:rPr>
        <w:t>5</w:t>
      </w:r>
      <w:r>
        <w:rPr>
          <w:rFonts w:ascii="Times New Roman" w:eastAsia="宋体" w:hAnsi="Times New Roman" w:cs="Times New Roman"/>
          <w:sz w:val="24"/>
          <w:szCs w:val="24"/>
        </w:rPr>
        <w:t>H</w:t>
      </w:r>
      <w:r>
        <w:rPr>
          <w:rFonts w:ascii="Times New Roman" w:eastAsia="宋体" w:hAnsi="Times New Roman" w:cs="Times New Roman"/>
          <w:sz w:val="24"/>
          <w:szCs w:val="24"/>
          <w:vertAlign w:val="subscript"/>
        </w:rPr>
        <w:t>10</w:t>
      </w:r>
      <w:r>
        <w:rPr>
          <w:rFonts w:ascii="Times New Roman" w:eastAsia="宋体" w:hAnsi="Times New Roman" w:cs="Times New Roman"/>
          <w:sz w:val="24"/>
          <w:szCs w:val="24"/>
        </w:rPr>
        <w:t>O</w:t>
      </w:r>
      <w:r>
        <w:rPr>
          <w:rFonts w:ascii="Times New Roman" w:eastAsia="宋体" w:hAnsi="Times New Roman" w:cs="Times New Roman"/>
          <w:sz w:val="24"/>
          <w:szCs w:val="24"/>
          <w:vertAlign w:val="subscript"/>
        </w:rPr>
        <w:t>5</w:t>
      </w:r>
      <w:r>
        <w:rPr>
          <w:rFonts w:ascii="Times New Roman" w:eastAsia="宋体" w:hAnsi="Times New Roman" w:cs="Times New Roman"/>
          <w:sz w:val="24"/>
          <w:szCs w:val="24"/>
        </w:rPr>
        <w:tab/>
      </w:r>
    </w:p>
    <w:p>
      <w:pPr>
        <w:tabs>
          <w:tab w:val="left" w:pos="4400"/>
        </w:tabs>
        <w:spacing w:line="360" w:lineRule="auto"/>
        <w:ind w:firstLine="273" w:firstLineChars="13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C．C</w:t>
      </w:r>
      <w:r>
        <w:rPr>
          <w:rFonts w:ascii="Times New Roman" w:eastAsia="宋体" w:hAnsi="Times New Roman" w:cs="Times New Roman"/>
          <w:sz w:val="24"/>
          <w:szCs w:val="24"/>
          <w:vertAlign w:val="subscript"/>
        </w:rPr>
        <w:t>6</w:t>
      </w:r>
      <w:r>
        <w:rPr>
          <w:rFonts w:ascii="Times New Roman" w:eastAsia="宋体" w:hAnsi="Times New Roman" w:cs="Times New Roman"/>
          <w:sz w:val="24"/>
          <w:szCs w:val="24"/>
        </w:rPr>
        <w:t>H</w:t>
      </w:r>
      <w:r>
        <w:rPr>
          <w:rFonts w:ascii="Times New Roman" w:eastAsia="宋体" w:hAnsi="Times New Roman" w:cs="Times New Roman"/>
          <w:sz w:val="24"/>
          <w:szCs w:val="24"/>
          <w:vertAlign w:val="subscript"/>
        </w:rPr>
        <w:t>6</w:t>
      </w:r>
      <w:r>
        <w:rPr>
          <w:rFonts w:ascii="Times New Roman" w:eastAsia="宋体" w:hAnsi="Times New Roman" w:cs="Times New Roman"/>
          <w:sz w:val="24"/>
          <w:szCs w:val="24"/>
        </w:rPr>
        <w:t>O</w:t>
      </w:r>
      <w:r>
        <w:rPr>
          <w:rFonts w:ascii="Times New Roman" w:eastAsia="宋体" w:hAnsi="Times New Roman" w:cs="Times New Roman"/>
          <w:sz w:val="24"/>
          <w:szCs w:val="24"/>
        </w:rPr>
        <w:tab/>
      </w:r>
    </w:p>
    <w:p>
      <w:pPr>
        <w:tabs>
          <w:tab w:val="left" w:pos="4400"/>
        </w:tabs>
        <w:spacing w:line="360" w:lineRule="auto"/>
        <w:ind w:firstLine="273" w:firstLineChars="13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D．C</w:t>
      </w:r>
      <w:r>
        <w:rPr>
          <w:rFonts w:ascii="Times New Roman" w:eastAsia="宋体" w:hAnsi="Times New Roman" w:cs="Times New Roman"/>
          <w:sz w:val="24"/>
          <w:szCs w:val="24"/>
          <w:vertAlign w:val="subscript"/>
        </w:rPr>
        <w:t>6</w:t>
      </w:r>
      <w:r>
        <w:rPr>
          <w:rFonts w:ascii="Times New Roman" w:eastAsia="宋体" w:hAnsi="Times New Roman" w:cs="Times New Roman"/>
          <w:sz w:val="24"/>
          <w:szCs w:val="24"/>
        </w:rPr>
        <w:t>H</w:t>
      </w:r>
      <w:r>
        <w:rPr>
          <w:rFonts w:ascii="Times New Roman" w:eastAsia="宋体" w:hAnsi="Times New Roman" w:cs="Times New Roman"/>
          <w:sz w:val="24"/>
          <w:szCs w:val="24"/>
          <w:vertAlign w:val="subscript"/>
        </w:rPr>
        <w:t>12</w:t>
      </w:r>
      <w:r>
        <w:rPr>
          <w:rFonts w:ascii="Times New Roman" w:eastAsia="宋体" w:hAnsi="Times New Roman" w:cs="Times New Roman"/>
          <w:sz w:val="24"/>
          <w:szCs w:val="24"/>
        </w:rPr>
        <w:t>O</w:t>
      </w:r>
      <w:r>
        <w:rPr>
          <w:rFonts w:ascii="Times New Roman" w:eastAsia="宋体" w:hAnsi="Times New Roman" w:cs="Times New Roman"/>
          <w:sz w:val="24"/>
          <w:szCs w:val="24"/>
          <w:vertAlign w:val="subscript"/>
        </w:rPr>
        <w:t>5</w:t>
      </w:r>
      <w:r>
        <w:rPr>
          <w:rFonts w:ascii="Times New Roman" w:eastAsia="宋体" w:hAnsi="Times New Roman" w:cs="Times New Roman"/>
          <w:sz w:val="24"/>
          <w:szCs w:val="24"/>
        </w:rPr>
        <w:tab/>
      </w:r>
    </w:p>
    <w:p>
      <w:pPr>
        <w:widowControl/>
        <w:spacing w:line="360" w:lineRule="auto"/>
        <w:ind w:left="312" w:hanging="273" w:hangingChars="130"/>
        <w:jc w:val="left"/>
        <w:rPr>
          <w:rFonts w:ascii="Times New Roman" w:eastAsia="宋体" w:hAnsi="Times New Roman" w:cs="Times New Roman"/>
          <w:sz w:val="24"/>
          <w:szCs w:val="24"/>
        </w:rPr>
      </w:pPr>
    </w:p>
    <w:p>
      <w:pPr>
        <w:spacing w:line="360" w:lineRule="auto"/>
        <w:ind w:firstLine="273" w:firstLineChars="13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20．在FeO、Fe</w:t>
      </w:r>
      <w:r>
        <w:rPr>
          <w:rFonts w:ascii="Times New Roman" w:eastAsia="宋体" w:hAnsi="Times New Roman" w:cs="Times New Roman"/>
          <w:sz w:val="24"/>
          <w:szCs w:val="24"/>
          <w:vertAlign w:val="subscript"/>
        </w:rPr>
        <w:t>2</w:t>
      </w:r>
      <w:r>
        <w:rPr>
          <w:rFonts w:ascii="Times New Roman" w:eastAsia="宋体" w:hAnsi="Times New Roman" w:cs="Times New Roman"/>
          <w:sz w:val="24"/>
          <w:szCs w:val="24"/>
        </w:rPr>
        <w:t>O</w:t>
      </w:r>
      <w:r>
        <w:rPr>
          <w:rFonts w:ascii="Times New Roman" w:eastAsia="宋体" w:hAnsi="Times New Roman" w:cs="Times New Roman"/>
          <w:sz w:val="24"/>
          <w:szCs w:val="24"/>
          <w:vertAlign w:val="subscript"/>
        </w:rPr>
        <w:t>3</w:t>
      </w:r>
      <w:r>
        <w:rPr>
          <w:rFonts w:ascii="Times New Roman" w:eastAsia="宋体" w:hAnsi="Times New Roman" w:cs="Times New Roman"/>
          <w:sz w:val="24"/>
          <w:szCs w:val="24"/>
        </w:rPr>
        <w:t>、CaCO</w:t>
      </w:r>
      <w:r>
        <w:rPr>
          <w:rFonts w:ascii="Times New Roman" w:eastAsia="宋体" w:hAnsi="Times New Roman" w:cs="Times New Roman"/>
          <w:sz w:val="24"/>
          <w:szCs w:val="24"/>
          <w:vertAlign w:val="subscript"/>
        </w:rPr>
        <w:t>3</w:t>
      </w:r>
      <w:r>
        <w:rPr>
          <w:rFonts w:ascii="Times New Roman" w:eastAsia="宋体" w:hAnsi="Times New Roman" w:cs="Times New Roman"/>
          <w:sz w:val="24"/>
          <w:szCs w:val="24"/>
        </w:rPr>
        <w:t>的混合物中，已知铁元素的质量分数为28%，则CaCO</w:t>
      </w:r>
      <w:r>
        <w:rPr>
          <w:rFonts w:ascii="Times New Roman" w:eastAsia="宋体" w:hAnsi="Times New Roman" w:cs="Times New Roman"/>
          <w:sz w:val="24"/>
          <w:szCs w:val="24"/>
          <w:vertAlign w:val="subscript"/>
        </w:rPr>
        <w:t>3</w:t>
      </w:r>
      <w:r>
        <w:rPr>
          <w:rFonts w:ascii="Times New Roman" w:eastAsia="宋体" w:hAnsi="Times New Roman" w:cs="Times New Roman"/>
          <w:sz w:val="24"/>
          <w:szCs w:val="24"/>
        </w:rPr>
        <w:t>的质量分数可能是（　　）</w:t>
      </w:r>
    </w:p>
    <w:p>
      <w:pPr>
        <w:tabs>
          <w:tab w:val="left" w:pos="4400"/>
        </w:tabs>
        <w:spacing w:line="360" w:lineRule="auto"/>
        <w:ind w:firstLine="273" w:firstLineChars="13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A．61%</w:t>
      </w:r>
      <w:r>
        <w:rPr>
          <w:rFonts w:ascii="Times New Roman" w:eastAsia="宋体" w:hAnsi="Times New Roman" w:cs="Times New Roman"/>
          <w:sz w:val="24"/>
          <w:szCs w:val="24"/>
        </w:rPr>
        <w:tab/>
      </w:r>
    </w:p>
    <w:p>
      <w:pPr>
        <w:tabs>
          <w:tab w:val="left" w:pos="4400"/>
        </w:tabs>
        <w:spacing w:line="360" w:lineRule="auto"/>
        <w:ind w:firstLine="273" w:firstLineChars="13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B．63%</w:t>
      </w:r>
      <w:r>
        <w:rPr>
          <w:rFonts w:ascii="Times New Roman" w:eastAsia="宋体" w:hAnsi="Times New Roman" w:cs="Times New Roman"/>
          <w:sz w:val="24"/>
          <w:szCs w:val="24"/>
        </w:rPr>
        <w:tab/>
      </w:r>
    </w:p>
    <w:p>
      <w:pPr>
        <w:tabs>
          <w:tab w:val="left" w:pos="4400"/>
        </w:tabs>
        <w:spacing w:line="360" w:lineRule="auto"/>
        <w:ind w:firstLine="273" w:firstLineChars="13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C．64%</w:t>
      </w:r>
      <w:r>
        <w:rPr>
          <w:rFonts w:ascii="Times New Roman" w:eastAsia="宋体" w:hAnsi="Times New Roman" w:cs="Times New Roman"/>
          <w:sz w:val="24"/>
          <w:szCs w:val="24"/>
        </w:rPr>
        <w:tab/>
      </w:r>
    </w:p>
    <w:p>
      <w:pPr>
        <w:tabs>
          <w:tab w:val="left" w:pos="4400"/>
        </w:tabs>
        <w:spacing w:line="360" w:lineRule="auto"/>
        <w:ind w:firstLine="273" w:firstLineChars="13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D．66%</w:t>
      </w:r>
      <w:r>
        <w:rPr>
          <w:rFonts w:ascii="Times New Roman" w:eastAsia="宋体" w:hAnsi="Times New Roman" w:cs="Times New Roman"/>
          <w:sz w:val="24"/>
          <w:szCs w:val="24"/>
        </w:rPr>
        <w:tab/>
      </w:r>
    </w:p>
    <w:p>
      <w:pPr>
        <w:widowControl/>
        <w:spacing w:line="360" w:lineRule="auto"/>
        <w:ind w:left="312" w:hanging="273" w:hangingChars="130"/>
        <w:jc w:val="left"/>
        <w:rPr>
          <w:rFonts w:ascii="Times New Roman" w:eastAsia="宋体" w:hAnsi="Times New Roman" w:cs="Times New Roman"/>
          <w:sz w:val="24"/>
          <w:szCs w:val="24"/>
        </w:rPr>
      </w:pPr>
    </w:p>
    <w:p>
      <w:pPr>
        <w:widowControl/>
        <w:spacing w:line="360" w:lineRule="auto"/>
        <w:ind w:left="312" w:hanging="273" w:hangingChars="130"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br w:type="page"/>
      </w:r>
    </w:p>
    <w:p>
      <w:pPr>
        <w:spacing w:line="360" w:lineRule="auto"/>
        <w:jc w:val="center"/>
        <w:rPr>
          <w:rFonts w:ascii="Times New Roman" w:eastAsia="宋体" w:hAnsi="Times New Roman" w:cs="Times New Roman"/>
          <w:b/>
          <w:sz w:val="24"/>
          <w:szCs w:val="24"/>
        </w:rPr>
      </w:pPr>
      <w:r>
        <w:rPr>
          <w:rFonts w:ascii="Times New Roman" w:eastAsia="宋体" w:hAnsi="Times New Roman" w:cs="Times New Roman"/>
          <w:b/>
          <w:sz w:val="24"/>
          <w:szCs w:val="24"/>
        </w:rPr>
        <w:t>第</w:t>
      </w:r>
      <w:r>
        <w:rPr>
          <w:rFonts w:ascii="MS Mincho" w:eastAsia="MS Mincho" w:hAnsi="MS Mincho" w:cs="MS Mincho"/>
          <w:b/>
          <w:sz w:val="24"/>
          <w:szCs w:val="24"/>
        </w:rPr>
        <w:t>Ⅱ</w:t>
      </w:r>
      <w:r>
        <w:rPr>
          <w:rFonts w:ascii="Times New Roman" w:eastAsia="宋体" w:hAnsi="Times New Roman" w:cs="Times New Roman"/>
          <w:b/>
          <w:sz w:val="24"/>
          <w:szCs w:val="24"/>
        </w:rPr>
        <w:t>卷 非选择题</w:t>
      </w:r>
    </w:p>
    <w:p>
      <w:pPr>
        <w:spacing w:line="360" w:lineRule="auto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注意事项:</w:t>
      </w:r>
    </w:p>
    <w:p>
      <w:pPr>
        <w:spacing w:line="360" w:lineRule="auto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 xml:space="preserve">本卷共9题，共00分 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b/>
          <w:sz w:val="24"/>
          <w:szCs w:val="24"/>
        </w:rPr>
      </w:pPr>
      <w:r>
        <w:rPr>
          <w:rFonts w:ascii="Times New Roman" w:eastAsia="宋体" w:hAnsi="Times New Roman" w:cs="Times New Roman"/>
          <w:b/>
          <w:sz w:val="24"/>
          <w:szCs w:val="24"/>
        </w:rPr>
        <w:t>三、填空题（本大题共2题，共21分）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21．（12分）按要求填写下列表格空白：</w:t>
      </w:r>
    </w:p>
    <w:tbl>
      <w:tblPr>
        <w:tblStyle w:val="TableGrid"/>
        <w:tblW w:w="9883" w:type="dxa"/>
        <w:tblInd w:w="3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20"/>
        <w:gridCol w:w="1410"/>
        <w:gridCol w:w="1410"/>
        <w:gridCol w:w="1410"/>
        <w:gridCol w:w="1411"/>
        <w:gridCol w:w="1411"/>
        <w:gridCol w:w="1411"/>
      </w:tblGrid>
      <w:tr>
        <w:tblPrEx>
          <w:tblW w:w="9883" w:type="dxa"/>
          <w:tblInd w:w="312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20" w:type="dxa"/>
          </w:tcPr>
          <w:p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/>
                <w:sz w:val="24"/>
                <w:szCs w:val="24"/>
              </w:rPr>
              <w:t>名称</w:t>
            </w:r>
          </w:p>
        </w:tc>
        <w:tc>
          <w:tcPr>
            <w:tcW w:w="1410" w:type="dxa"/>
          </w:tcPr>
          <w:p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/>
                <w:sz w:val="24"/>
                <w:szCs w:val="24"/>
              </w:rPr>
              <w:t>氯化氢</w:t>
            </w:r>
          </w:p>
        </w:tc>
        <w:tc>
          <w:tcPr>
            <w:tcW w:w="1410" w:type="dxa"/>
          </w:tcPr>
          <w:p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/>
                <w:sz w:val="24"/>
                <w:szCs w:val="24"/>
              </w:rPr>
              <w:t>氢氧化铜</w:t>
            </w:r>
          </w:p>
        </w:tc>
        <w:tc>
          <w:tcPr>
            <w:tcW w:w="1410" w:type="dxa"/>
          </w:tcPr>
          <w:p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/>
                <w:sz w:val="24"/>
                <w:szCs w:val="24"/>
              </w:rPr>
              <w:t>溴化钠</w:t>
            </w:r>
          </w:p>
        </w:tc>
        <w:tc>
          <w:tcPr>
            <w:tcW w:w="1411" w:type="dxa"/>
          </w:tcPr>
          <w:p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/>
                <w:sz w:val="24"/>
                <w:szCs w:val="24"/>
              </w:rPr>
              <w:t>碳酸氢铵</w:t>
            </w:r>
          </w:p>
        </w:tc>
        <w:tc>
          <w:tcPr>
            <w:tcW w:w="1411" w:type="dxa"/>
          </w:tcPr>
          <w:p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/>
                <w:sz w:val="24"/>
                <w:szCs w:val="24"/>
              </w:rPr>
              <w:t>硫酸</w:t>
            </w:r>
          </w:p>
        </w:tc>
        <w:tc>
          <w:tcPr>
            <w:tcW w:w="1411" w:type="dxa"/>
          </w:tcPr>
          <w:p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/>
                <w:sz w:val="24"/>
                <w:szCs w:val="24"/>
              </w:rPr>
              <w:t>硝酸汞</w:t>
            </w:r>
          </w:p>
        </w:tc>
      </w:tr>
      <w:tr>
        <w:tblPrEx>
          <w:tblW w:w="9883" w:type="dxa"/>
          <w:tblInd w:w="312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20" w:type="dxa"/>
          </w:tcPr>
          <w:p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/>
                <w:sz w:val="24"/>
                <w:szCs w:val="24"/>
              </w:rPr>
              <w:t>化学式</w:t>
            </w:r>
          </w:p>
        </w:tc>
        <w:tc>
          <w:tcPr>
            <w:tcW w:w="1410" w:type="dxa"/>
          </w:tcPr>
          <w:p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</w:p>
        </w:tc>
        <w:tc>
          <w:tcPr>
            <w:tcW w:w="1410" w:type="dxa"/>
          </w:tcPr>
          <w:p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</w:p>
        </w:tc>
        <w:tc>
          <w:tcPr>
            <w:tcW w:w="1410" w:type="dxa"/>
          </w:tcPr>
          <w:p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</w:p>
        </w:tc>
        <w:tc>
          <w:tcPr>
            <w:tcW w:w="1411" w:type="dxa"/>
          </w:tcPr>
          <w:p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</w:p>
        </w:tc>
        <w:tc>
          <w:tcPr>
            <w:tcW w:w="1411" w:type="dxa"/>
          </w:tcPr>
          <w:p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</w:p>
        </w:tc>
        <w:tc>
          <w:tcPr>
            <w:tcW w:w="1411" w:type="dxa"/>
          </w:tcPr>
          <w:p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</w:p>
        </w:tc>
      </w:tr>
      <w:tr>
        <w:tblPrEx>
          <w:tblW w:w="9883" w:type="dxa"/>
          <w:tblInd w:w="312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20" w:type="dxa"/>
          </w:tcPr>
          <w:p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/>
                <w:sz w:val="24"/>
                <w:szCs w:val="24"/>
              </w:rPr>
              <w:t>名称</w:t>
            </w:r>
          </w:p>
        </w:tc>
        <w:tc>
          <w:tcPr>
            <w:tcW w:w="1410" w:type="dxa"/>
          </w:tcPr>
          <w:p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/>
                <w:sz w:val="24"/>
                <w:szCs w:val="24"/>
              </w:rPr>
              <w:t>硫酸钡</w:t>
            </w:r>
          </w:p>
        </w:tc>
        <w:tc>
          <w:tcPr>
            <w:tcW w:w="1410" w:type="dxa"/>
          </w:tcPr>
          <w:p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/>
                <w:sz w:val="24"/>
                <w:szCs w:val="24"/>
              </w:rPr>
              <w:t>碳酸钙</w:t>
            </w:r>
          </w:p>
        </w:tc>
        <w:tc>
          <w:tcPr>
            <w:tcW w:w="1410" w:type="dxa"/>
          </w:tcPr>
          <w:p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/>
                <w:sz w:val="24"/>
                <w:szCs w:val="24"/>
              </w:rPr>
              <w:t>氧化铝</w:t>
            </w:r>
          </w:p>
        </w:tc>
        <w:tc>
          <w:tcPr>
            <w:tcW w:w="1411" w:type="dxa"/>
          </w:tcPr>
          <w:p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/>
                <w:sz w:val="24"/>
                <w:szCs w:val="24"/>
              </w:rPr>
              <w:t>氟气</w:t>
            </w:r>
          </w:p>
        </w:tc>
        <w:tc>
          <w:tcPr>
            <w:tcW w:w="1411" w:type="dxa"/>
          </w:tcPr>
          <w:p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/>
                <w:sz w:val="24"/>
                <w:szCs w:val="24"/>
              </w:rPr>
              <w:t>硝酸银</w:t>
            </w:r>
          </w:p>
        </w:tc>
        <w:tc>
          <w:tcPr>
            <w:tcW w:w="1411" w:type="dxa"/>
          </w:tcPr>
          <w:p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/>
                <w:sz w:val="24"/>
                <w:szCs w:val="24"/>
              </w:rPr>
              <w:t>氧化亚铁</w:t>
            </w:r>
          </w:p>
        </w:tc>
      </w:tr>
      <w:tr>
        <w:tblPrEx>
          <w:tblW w:w="9883" w:type="dxa"/>
          <w:tblInd w:w="312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20" w:type="dxa"/>
          </w:tcPr>
          <w:p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/>
                <w:sz w:val="24"/>
                <w:szCs w:val="24"/>
              </w:rPr>
              <w:t>化学式</w:t>
            </w:r>
          </w:p>
        </w:tc>
        <w:tc>
          <w:tcPr>
            <w:tcW w:w="1410" w:type="dxa"/>
          </w:tcPr>
          <w:p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</w:p>
        </w:tc>
        <w:tc>
          <w:tcPr>
            <w:tcW w:w="1410" w:type="dxa"/>
          </w:tcPr>
          <w:p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</w:p>
        </w:tc>
        <w:tc>
          <w:tcPr>
            <w:tcW w:w="1410" w:type="dxa"/>
          </w:tcPr>
          <w:p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</w:p>
        </w:tc>
        <w:tc>
          <w:tcPr>
            <w:tcW w:w="1411" w:type="dxa"/>
          </w:tcPr>
          <w:p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</w:p>
        </w:tc>
        <w:tc>
          <w:tcPr>
            <w:tcW w:w="1411" w:type="dxa"/>
          </w:tcPr>
          <w:p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</w:p>
        </w:tc>
        <w:tc>
          <w:tcPr>
            <w:tcW w:w="1411" w:type="dxa"/>
          </w:tcPr>
          <w:p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</w:p>
        </w:tc>
      </w:tr>
    </w:tbl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</w:rPr>
      </w:pP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22．（9分）在宏观、微观和符号之间建立联系是化学学科的特点。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（1）物质的组成及构成关系如右图所示，图中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drawing>
          <wp:inline distT="0" distB="0" distL="0" distR="0">
            <wp:extent cx="2404745" cy="1167765"/>
            <wp:effectExtent l="0" t="0" r="8255" b="63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425429" cy="11778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①</w:t>
      </w:r>
      <w:r>
        <w:rPr>
          <w:rFonts w:ascii="Times New Roman" w:eastAsia="宋体" w:hAnsi="Times New Roman" w:cs="Times New Roman"/>
          <w:sz w:val="24"/>
          <w:szCs w:val="24"/>
        </w:rPr>
        <w:t>表示的是</w:t>
      </w:r>
      <w:r>
        <w:rPr>
          <w:rFonts w:ascii="Times New Roman" w:eastAsia="宋体" w:hAnsi="Times New Roman" w:cs="Times New Roman"/>
          <w:sz w:val="24"/>
          <w:szCs w:val="24"/>
          <w:u w:val="single"/>
        </w:rPr>
        <w:t>　   　</w:t>
      </w:r>
      <w:r>
        <w:rPr>
          <w:rFonts w:ascii="Times New Roman" w:eastAsia="宋体" w:hAnsi="Times New Roman" w:cs="Times New Roman"/>
          <w:sz w:val="24"/>
          <w:szCs w:val="24"/>
        </w:rPr>
        <w:t>；</w:t>
      </w:r>
      <w:r>
        <w:rPr>
          <w:rFonts w:ascii="Calibri" w:eastAsia="Calibri" w:hAnsi="Calibri" w:cs="Calibri"/>
          <w:sz w:val="24"/>
          <w:szCs w:val="24"/>
        </w:rPr>
        <w:t>②</w:t>
      </w:r>
      <w:r>
        <w:rPr>
          <w:rFonts w:ascii="Times New Roman" w:eastAsia="宋体" w:hAnsi="Times New Roman" w:cs="Times New Roman"/>
          <w:sz w:val="24"/>
          <w:szCs w:val="24"/>
        </w:rPr>
        <w:t>表示的是</w:t>
      </w:r>
      <w:r>
        <w:rPr>
          <w:rFonts w:ascii="Times New Roman" w:eastAsia="宋体" w:hAnsi="Times New Roman" w:cs="Times New Roman"/>
          <w:sz w:val="24"/>
          <w:szCs w:val="24"/>
          <w:u w:val="single"/>
        </w:rPr>
        <w:t>　   　</w:t>
      </w:r>
      <w:r>
        <w:rPr>
          <w:rFonts w:ascii="Times New Roman" w:eastAsia="宋体" w:hAnsi="Times New Roman" w:cs="Times New Roman"/>
          <w:sz w:val="24"/>
          <w:szCs w:val="24"/>
        </w:rPr>
        <w:t>。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（2）下列说法正确的是</w:t>
      </w:r>
      <w:r>
        <w:rPr>
          <w:rFonts w:ascii="Times New Roman" w:eastAsia="宋体" w:hAnsi="Times New Roman" w:cs="Times New Roman"/>
          <w:sz w:val="24"/>
          <w:szCs w:val="24"/>
          <w:u w:val="single"/>
        </w:rPr>
        <w:t>　   　</w:t>
      </w:r>
      <w:r>
        <w:rPr>
          <w:rFonts w:ascii="Times New Roman" w:eastAsia="宋体" w:hAnsi="Times New Roman" w:cs="Times New Roman"/>
          <w:sz w:val="24"/>
          <w:szCs w:val="24"/>
        </w:rPr>
        <w:t>（填字母）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 xml:space="preserve">A．氯化氢是由氢、氯两种元素组成的　　 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 xml:space="preserve">B．氯化氢是由氢气和氯气混合而成的　　 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C．氯化氢是由氯化氢是由氢和一个氯原子构成的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  <w:u w:val="single"/>
        </w:rPr>
      </w:pPr>
      <w:r>
        <w:rPr>
          <w:rFonts w:ascii="Times New Roman" w:eastAsia="宋体" w:hAnsi="Times New Roman" w:cs="Times New Roman"/>
          <w:sz w:val="24"/>
          <w:szCs w:val="24"/>
        </w:rPr>
        <w:t>（3）在水、汞、氯化钠三种物质中，由离子构成的是</w:t>
      </w:r>
      <w:r>
        <w:rPr>
          <w:rFonts w:ascii="Times New Roman" w:eastAsia="宋体" w:hAnsi="Times New Roman" w:cs="Times New Roman"/>
          <w:sz w:val="24"/>
          <w:szCs w:val="24"/>
          <w:u w:val="single"/>
        </w:rPr>
        <w:t>　   　</w:t>
      </w:r>
      <w:r>
        <w:rPr>
          <w:rFonts w:ascii="Times New Roman" w:eastAsia="宋体" w:hAnsi="Times New Roman" w:cs="Times New Roman"/>
          <w:sz w:val="24"/>
          <w:szCs w:val="24"/>
        </w:rPr>
        <w:t>；保持水化学性质最小的粒子是</w:t>
      </w:r>
      <w:r>
        <w:rPr>
          <w:rFonts w:ascii="Times New Roman" w:eastAsia="宋体" w:hAnsi="Times New Roman" w:cs="Times New Roman"/>
          <w:sz w:val="24"/>
          <w:szCs w:val="24"/>
          <w:u w:val="single"/>
        </w:rPr>
        <w:t xml:space="preserve">     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  <w:u w:val="single"/>
        </w:rPr>
      </w:pPr>
      <w:r>
        <w:rPr>
          <w:rFonts w:ascii="Times New Roman" w:eastAsia="宋体" w:hAnsi="Times New Roman" w:cs="Times New Roman"/>
          <w:sz w:val="24"/>
          <w:szCs w:val="24"/>
        </w:rPr>
        <w:t>（4）在化学反应前后，下列各项中一定没有变化的是</w:t>
      </w:r>
      <w:r>
        <w:rPr>
          <w:rFonts w:ascii="Times New Roman" w:eastAsia="宋体" w:hAnsi="Times New Roman" w:cs="Times New Roman"/>
          <w:sz w:val="24"/>
          <w:szCs w:val="24"/>
          <w:u w:val="single"/>
        </w:rPr>
        <w:t xml:space="preserve">       </w:t>
      </w:r>
      <w:r>
        <w:rPr>
          <w:rFonts w:ascii="Times New Roman" w:eastAsia="宋体" w:hAnsi="Times New Roman" w:cs="Times New Roman"/>
          <w:sz w:val="24"/>
          <w:szCs w:val="24"/>
        </w:rPr>
        <w:t xml:space="preserve">，可能变化的是 </w:t>
      </w:r>
      <w:r>
        <w:rPr>
          <w:rFonts w:ascii="Times New Roman" w:eastAsia="宋体" w:hAnsi="Times New Roman" w:cs="Times New Roman"/>
          <w:sz w:val="24"/>
          <w:szCs w:val="24"/>
          <w:u w:val="single"/>
        </w:rPr>
        <w:t xml:space="preserve">      </w:t>
      </w:r>
      <w:r>
        <w:rPr>
          <w:rFonts w:ascii="Times New Roman" w:eastAsia="宋体" w:hAnsi="Times New Roman" w:cs="Times New Roman"/>
          <w:sz w:val="24"/>
          <w:szCs w:val="24"/>
        </w:rPr>
        <w:t>，一定变化的是</w:t>
      </w:r>
      <w:r>
        <w:rPr>
          <w:rFonts w:ascii="Times New Roman" w:eastAsia="宋体" w:hAnsi="Times New Roman" w:cs="Times New Roman"/>
          <w:sz w:val="24"/>
          <w:szCs w:val="24"/>
          <w:u w:val="single"/>
        </w:rPr>
        <w:t xml:space="preserve">        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①</w:t>
      </w:r>
      <w:r>
        <w:rPr>
          <w:rFonts w:ascii="Times New Roman" w:eastAsia="宋体" w:hAnsi="Times New Roman" w:cs="Times New Roman"/>
          <w:sz w:val="24"/>
          <w:szCs w:val="24"/>
        </w:rPr>
        <w:t xml:space="preserve">元素的化合价 </w:t>
      </w:r>
      <w:r>
        <w:rPr>
          <w:rFonts w:ascii="Calibri" w:eastAsia="Calibri" w:hAnsi="Calibri" w:cs="Calibri"/>
          <w:sz w:val="24"/>
          <w:szCs w:val="24"/>
        </w:rPr>
        <w:t>②</w:t>
      </w:r>
      <w:r>
        <w:rPr>
          <w:rFonts w:ascii="Times New Roman" w:eastAsia="宋体" w:hAnsi="Times New Roman" w:cs="Times New Roman"/>
          <w:sz w:val="24"/>
          <w:szCs w:val="24"/>
        </w:rPr>
        <w:t>分子的数目</w:t>
      </w:r>
      <w:r>
        <w:rPr>
          <w:rFonts w:ascii="Calibri" w:eastAsia="Calibri" w:hAnsi="Calibri" w:cs="Calibri"/>
          <w:sz w:val="24"/>
          <w:szCs w:val="24"/>
        </w:rPr>
        <w:t>③</w:t>
      </w:r>
      <w:r>
        <w:rPr>
          <w:rFonts w:ascii="Times New Roman" w:eastAsia="宋体" w:hAnsi="Times New Roman" w:cs="Times New Roman"/>
          <w:sz w:val="24"/>
          <w:szCs w:val="24"/>
        </w:rPr>
        <w:t>元素的种类</w:t>
      </w:r>
      <w:r>
        <w:rPr>
          <w:rFonts w:ascii="Calibri" w:eastAsia="Calibri" w:hAnsi="Calibri" w:cs="Calibri"/>
          <w:sz w:val="24"/>
          <w:szCs w:val="24"/>
        </w:rPr>
        <w:t>④</w:t>
      </w:r>
      <w:r>
        <w:rPr>
          <w:rFonts w:ascii="Times New Roman" w:eastAsia="宋体" w:hAnsi="Times New Roman" w:cs="Times New Roman"/>
          <w:sz w:val="24"/>
          <w:szCs w:val="24"/>
        </w:rPr>
        <w:t>物质的总质量</w:t>
      </w:r>
      <w:r>
        <w:rPr>
          <w:rFonts w:ascii="Calibri" w:eastAsia="Calibri" w:hAnsi="Calibri" w:cs="Calibri"/>
          <w:sz w:val="24"/>
          <w:szCs w:val="24"/>
        </w:rPr>
        <w:t>⑤</w:t>
      </w:r>
      <w:r>
        <w:rPr>
          <w:rFonts w:ascii="Times New Roman" w:eastAsia="宋体" w:hAnsi="Times New Roman" w:cs="Times New Roman"/>
          <w:sz w:val="24"/>
          <w:szCs w:val="24"/>
        </w:rPr>
        <w:t xml:space="preserve">原子的数目 </w:t>
      </w:r>
      <w:r>
        <w:rPr>
          <w:rFonts w:ascii="Calibri" w:eastAsia="Calibri" w:hAnsi="Calibri" w:cs="Calibri"/>
          <w:sz w:val="24"/>
          <w:szCs w:val="24"/>
        </w:rPr>
        <w:t>⑥</w:t>
      </w:r>
      <w:r>
        <w:rPr>
          <w:rFonts w:ascii="Times New Roman" w:eastAsia="宋体" w:hAnsi="Times New Roman" w:cs="Times New Roman"/>
          <w:sz w:val="24"/>
          <w:szCs w:val="24"/>
        </w:rPr>
        <w:t>物质的种类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（5）右下图是氧硫氯三种元素的原子结构示意图。氧和硫两种元素的化学性质具有相似性的原因是它们原子的</w:t>
      </w:r>
      <w:r>
        <w:rPr>
          <w:rFonts w:ascii="Times New Roman" w:eastAsia="宋体" w:hAnsi="Times New Roman" w:cs="Times New Roman"/>
          <w:sz w:val="24"/>
          <w:szCs w:val="24"/>
          <w:u w:val="single"/>
        </w:rPr>
        <w:t xml:space="preserve">              </w:t>
      </w:r>
      <w:r>
        <w:rPr>
          <w:rFonts w:ascii="Times New Roman" w:eastAsia="宋体" w:hAnsi="Times New Roman" w:cs="Times New Roman"/>
          <w:sz w:val="24"/>
          <w:szCs w:val="24"/>
        </w:rPr>
        <w:t>相同。</w:t>
      </w:r>
    </w:p>
    <w:p>
      <w:pPr>
        <w:spacing w:line="360" w:lineRule="auto"/>
        <w:ind w:left="312" w:hanging="273" w:hangingChars="130"/>
        <w:jc w:val="center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drawing>
          <wp:inline distT="0" distB="0" distL="0" distR="0">
            <wp:extent cx="3276600" cy="1130300"/>
            <wp:effectExtent l="0" t="0" r="0" b="1270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276600" cy="1130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b/>
          <w:sz w:val="24"/>
          <w:szCs w:val="24"/>
        </w:rPr>
      </w:pPr>
      <w:r>
        <w:rPr>
          <w:rFonts w:ascii="Times New Roman" w:eastAsia="宋体" w:hAnsi="Times New Roman" w:cs="Times New Roman"/>
          <w:b/>
          <w:sz w:val="24"/>
          <w:szCs w:val="24"/>
        </w:rPr>
        <w:t>四、简答题（本大题共2题，共13分）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23．（6分）下图是一些初中常见物质间的转化关系。已知A为暗紫色固体，C为固体，B、D、G、M都是氧化物，H是地壳中含量第四的元素组成的单质。M可以使澄清石灰水变浑浊。其余反应条件已略去。请回答下列问题：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drawing>
          <wp:inline distT="0" distB="0" distL="0" distR="0">
            <wp:extent cx="5372100" cy="2286000"/>
            <wp:effectExtent l="0" t="0" r="1270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3721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（1）写出化学式：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  <w:u w:val="single"/>
        </w:rPr>
      </w:pPr>
      <w:r>
        <w:rPr>
          <w:rFonts w:ascii="Times New Roman" w:eastAsia="宋体" w:hAnsi="Times New Roman" w:cs="Times New Roman"/>
          <w:sz w:val="24"/>
          <w:szCs w:val="24"/>
        </w:rPr>
        <w:t>A</w:t>
      </w:r>
      <w:r>
        <w:rPr>
          <w:rFonts w:ascii="Times New Roman" w:eastAsia="宋体" w:hAnsi="Times New Roman" w:cs="Times New Roman"/>
          <w:sz w:val="24"/>
          <w:szCs w:val="24"/>
          <w:u w:val="single"/>
        </w:rPr>
        <w:t xml:space="preserve">         </w:t>
      </w:r>
      <w:r>
        <w:rPr>
          <w:rFonts w:ascii="Times New Roman" w:eastAsia="宋体" w:hAnsi="Times New Roman" w:cs="Times New Roman"/>
          <w:sz w:val="24"/>
          <w:szCs w:val="24"/>
        </w:rPr>
        <w:t xml:space="preserve">  B</w:t>
      </w:r>
      <w:r>
        <w:rPr>
          <w:rFonts w:ascii="Times New Roman" w:eastAsia="宋体" w:hAnsi="Times New Roman" w:cs="Times New Roman"/>
          <w:sz w:val="24"/>
          <w:szCs w:val="24"/>
          <w:u w:val="single"/>
        </w:rPr>
        <w:t xml:space="preserve">         </w:t>
      </w:r>
      <w:r>
        <w:rPr>
          <w:rFonts w:ascii="Times New Roman" w:eastAsia="宋体" w:hAnsi="Times New Roman" w:cs="Times New Roman"/>
          <w:sz w:val="24"/>
          <w:szCs w:val="24"/>
        </w:rPr>
        <w:t xml:space="preserve">  C</w:t>
      </w:r>
      <w:r>
        <w:rPr>
          <w:rFonts w:ascii="Times New Roman" w:eastAsia="宋体" w:hAnsi="Times New Roman" w:cs="Times New Roman"/>
          <w:sz w:val="24"/>
          <w:szCs w:val="24"/>
          <w:u w:val="single"/>
        </w:rPr>
        <w:t xml:space="preserve">         </w:t>
      </w:r>
      <w:r>
        <w:rPr>
          <w:rFonts w:ascii="Times New Roman" w:eastAsia="宋体" w:hAnsi="Times New Roman" w:cs="Times New Roman"/>
          <w:sz w:val="24"/>
          <w:szCs w:val="24"/>
        </w:rPr>
        <w:t xml:space="preserve">  D</w:t>
      </w:r>
      <w:r>
        <w:rPr>
          <w:rFonts w:ascii="Times New Roman" w:eastAsia="宋体" w:hAnsi="Times New Roman" w:cs="Times New Roman"/>
          <w:sz w:val="24"/>
          <w:szCs w:val="24"/>
          <w:u w:val="single"/>
        </w:rPr>
        <w:t xml:space="preserve">           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（2）反应</w:t>
      </w:r>
      <w:r>
        <w:rPr>
          <w:rFonts w:ascii="Calibri" w:eastAsia="Calibri" w:hAnsi="Calibri" w:cs="Calibri"/>
          <w:sz w:val="24"/>
          <w:szCs w:val="24"/>
        </w:rPr>
        <w:t>②</w:t>
      </w:r>
      <w:r>
        <w:rPr>
          <w:rFonts w:ascii="Times New Roman" w:eastAsia="宋体" w:hAnsi="Times New Roman" w:cs="Times New Roman"/>
          <w:sz w:val="24"/>
          <w:szCs w:val="24"/>
        </w:rPr>
        <w:t>所属的基本反应类型是</w:t>
      </w:r>
      <w:r>
        <w:rPr>
          <w:rFonts w:ascii="Times New Roman" w:eastAsia="宋体" w:hAnsi="Times New Roman" w:cs="Times New Roman"/>
          <w:sz w:val="24"/>
          <w:szCs w:val="24"/>
          <w:u w:val="single"/>
        </w:rPr>
        <w:t xml:space="preserve">           </w:t>
      </w:r>
      <w:r>
        <w:rPr>
          <w:rFonts w:ascii="Times New Roman" w:eastAsia="宋体" w:hAnsi="Times New Roman" w:cs="Times New Roman"/>
          <w:sz w:val="24"/>
          <w:szCs w:val="24"/>
        </w:rPr>
        <w:t>，D物质在此反应中的作用是</w:t>
      </w:r>
      <w:r>
        <w:rPr>
          <w:rFonts w:ascii="Times New Roman" w:eastAsia="宋体" w:hAnsi="Times New Roman" w:cs="Times New Roman"/>
          <w:sz w:val="24"/>
          <w:szCs w:val="24"/>
          <w:u w:val="single"/>
        </w:rPr>
        <w:t xml:space="preserve">        </w:t>
      </w:r>
      <w:r>
        <w:rPr>
          <w:rFonts w:ascii="Times New Roman" w:eastAsia="宋体" w:hAnsi="Times New Roman" w:cs="Times New Roman"/>
          <w:sz w:val="24"/>
          <w:szCs w:val="24"/>
        </w:rPr>
        <w:t>。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24．（7分）核事故往往泄露出污染物（具有放射性的碘原子）。为避免核辐射，需一次性口服100毫克不具放射性的碘原子。使人体甲状腺中碘达到饱和而不再吸收外界的碘，从而起到保护作用，请回答：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（1）放射性的碘原子是一种质子数为53，中子数为78的碘原子，该原子的核外电子数为</w:t>
      </w:r>
      <w:r>
        <w:rPr>
          <w:rFonts w:ascii="Times New Roman" w:eastAsia="宋体" w:hAnsi="Times New Roman" w:cs="Times New Roman"/>
          <w:sz w:val="24"/>
          <w:szCs w:val="24"/>
          <w:u w:val="single"/>
        </w:rPr>
        <w:t xml:space="preserve">     </w:t>
      </w:r>
      <w:r>
        <w:rPr>
          <w:rFonts w:ascii="Times New Roman" w:eastAsia="宋体" w:hAnsi="Times New Roman" w:cs="Times New Roman"/>
          <w:sz w:val="24"/>
          <w:szCs w:val="24"/>
        </w:rPr>
        <w:t xml:space="preserve">。相对原子质量是 </w:t>
      </w:r>
      <w:r>
        <w:rPr>
          <w:rFonts w:ascii="Times New Roman" w:eastAsia="宋体" w:hAnsi="Times New Roman" w:cs="Times New Roman"/>
          <w:sz w:val="24"/>
          <w:szCs w:val="24"/>
          <w:u w:val="single"/>
        </w:rPr>
        <w:t xml:space="preserve">          </w:t>
      </w:r>
      <w:r>
        <w:rPr>
          <w:rFonts w:ascii="Times New Roman" w:eastAsia="宋体" w:hAnsi="Times New Roman" w:cs="Times New Roman"/>
          <w:sz w:val="24"/>
          <w:szCs w:val="24"/>
        </w:rPr>
        <w:t>。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（2）放射性的碘原子和不具放射性的碘原子的关系式</w:t>
      </w:r>
      <w:r>
        <w:rPr>
          <w:rFonts w:ascii="Times New Roman" w:eastAsia="宋体" w:hAnsi="Times New Roman" w:cs="Times New Roman"/>
          <w:sz w:val="24"/>
          <w:szCs w:val="24"/>
          <w:u w:val="single"/>
        </w:rPr>
        <w:t xml:space="preserve">            </w:t>
      </w:r>
      <w:r>
        <w:rPr>
          <w:rFonts w:ascii="Times New Roman" w:eastAsia="宋体" w:hAnsi="Times New Roman" w:cs="Times New Roman"/>
          <w:sz w:val="24"/>
          <w:szCs w:val="24"/>
        </w:rPr>
        <w:t>；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A 同种元素B 同种物质 C 同种分子D 同种原子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（3）假设所处的环境已受污染，通过服用加碘食盐（注：加碘食盐中的碘为碘酸钾中的碘）的方法能否有效起到避免核辐射的目的呢？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【查阅资料】成人每天食用食盐的质量通常为6g，某种加碘食盐的标签如图所示：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drawing>
          <wp:inline distT="0" distB="0" distL="0" distR="0">
            <wp:extent cx="3584575" cy="1638935"/>
            <wp:effectExtent l="0" t="0" r="0" b="1206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590598" cy="1641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【问题分析】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  <w:u w:val="single"/>
        </w:rPr>
      </w:pPr>
      <w:r>
        <w:rPr>
          <w:rFonts w:ascii="Times New Roman" w:eastAsia="宋体" w:hAnsi="Times New Roman" w:cs="Times New Roman"/>
          <w:sz w:val="24"/>
          <w:szCs w:val="24"/>
        </w:rPr>
        <w:t>碘酸钾中碘元素的化合价为</w:t>
      </w:r>
      <w:r>
        <w:rPr>
          <w:rFonts w:ascii="Times New Roman" w:eastAsia="宋体" w:hAnsi="Times New Roman" w:cs="Times New Roman"/>
          <w:sz w:val="24"/>
          <w:szCs w:val="24"/>
          <w:u w:val="single"/>
        </w:rPr>
        <w:t xml:space="preserve">            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500g该品牌食盐中，含碘的最大质量是</w:t>
      </w:r>
      <w:r>
        <w:rPr>
          <w:rFonts w:ascii="Times New Roman" w:eastAsia="宋体" w:hAnsi="Times New Roman" w:cs="Times New Roman"/>
          <w:sz w:val="24"/>
          <w:szCs w:val="24"/>
          <w:u w:val="single"/>
        </w:rPr>
        <w:t xml:space="preserve">          </w:t>
      </w:r>
      <w:r>
        <w:rPr>
          <w:rFonts w:ascii="Times New Roman" w:eastAsia="宋体" w:hAnsi="Times New Roman" w:cs="Times New Roman"/>
          <w:sz w:val="24"/>
          <w:szCs w:val="24"/>
        </w:rPr>
        <w:t xml:space="preserve"> g 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  <w:u w:val="single"/>
        </w:rPr>
      </w:pPr>
      <w:r>
        <w:rPr>
          <w:rFonts w:ascii="Times New Roman" w:eastAsia="宋体" w:hAnsi="Times New Roman" w:cs="Times New Roman"/>
          <w:sz w:val="24"/>
          <w:szCs w:val="24"/>
        </w:rPr>
        <w:t>若要使人体甲状腺中的碘达到饱和，至少需要一次性食用该品牌碘盐的质量为</w:t>
      </w:r>
      <w:r>
        <w:rPr>
          <w:rFonts w:ascii="Times New Roman" w:eastAsia="宋体" w:hAnsi="Times New Roman" w:cs="Times New Roman"/>
          <w:sz w:val="24"/>
          <w:szCs w:val="24"/>
          <w:u w:val="single"/>
        </w:rPr>
        <w:t xml:space="preserve">            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【结论】日常服用加碘食盐</w:t>
      </w:r>
      <w:r>
        <w:rPr>
          <w:rFonts w:ascii="Times New Roman" w:eastAsia="宋体" w:hAnsi="Times New Roman" w:cs="Times New Roman"/>
          <w:sz w:val="24"/>
          <w:szCs w:val="24"/>
          <w:u w:val="single"/>
        </w:rPr>
        <w:t xml:space="preserve">         </w:t>
      </w:r>
      <w:r>
        <w:rPr>
          <w:rFonts w:ascii="Times New Roman" w:eastAsia="宋体" w:hAnsi="Times New Roman" w:cs="Times New Roman"/>
          <w:sz w:val="24"/>
          <w:szCs w:val="24"/>
        </w:rPr>
        <w:t>（填能或不能）起到避免核辐射目的。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25．（13分）实验室利用下图实验装置进行有关化学实验，图1是实验室制取气体的常用装置：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drawing>
          <wp:inline distT="0" distB="0" distL="0" distR="0">
            <wp:extent cx="6075045" cy="2093595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099690" cy="2102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宋体" w:hAnsi="Times New Roman" w:cs="Times New Roman"/>
          <w:sz w:val="24"/>
          <w:szCs w:val="24"/>
        </w:rPr>
        <w:t xml:space="preserve"> 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（1）写出相应序号仪器的名称：a</w:t>
      </w:r>
      <w:r>
        <w:rPr>
          <w:rFonts w:ascii="Times New Roman" w:eastAsia="宋体" w:hAnsi="Times New Roman" w:cs="Times New Roman"/>
          <w:sz w:val="24"/>
          <w:szCs w:val="24"/>
          <w:u w:val="single"/>
        </w:rPr>
        <w:t>　   　</w:t>
      </w:r>
      <w:r>
        <w:rPr>
          <w:rFonts w:ascii="Times New Roman" w:eastAsia="宋体" w:hAnsi="Times New Roman" w:cs="Times New Roman"/>
          <w:sz w:val="24"/>
          <w:szCs w:val="24"/>
        </w:rPr>
        <w:t xml:space="preserve"> 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（2）制取气体时，组装好仪器后，应先</w:t>
      </w:r>
      <w:r>
        <w:rPr>
          <w:rFonts w:ascii="Times New Roman" w:eastAsia="宋体" w:hAnsi="Times New Roman" w:cs="Times New Roman"/>
          <w:sz w:val="24"/>
          <w:szCs w:val="24"/>
          <w:u w:val="single"/>
        </w:rPr>
        <w:t>　                     　</w:t>
      </w:r>
      <w:r>
        <w:rPr>
          <w:rFonts w:ascii="Times New Roman" w:eastAsia="宋体" w:hAnsi="Times New Roman" w:cs="Times New Roman"/>
          <w:sz w:val="24"/>
          <w:szCs w:val="24"/>
        </w:rPr>
        <w:t>，再添加药品，实验室常用过氧化氢溶液和二氧化碳制取氧气，若要控制反应速率，应选择的发生装置是</w:t>
      </w:r>
      <w:r>
        <w:rPr>
          <w:rFonts w:ascii="Times New Roman" w:eastAsia="宋体" w:hAnsi="Times New Roman" w:cs="Times New Roman"/>
          <w:sz w:val="24"/>
          <w:szCs w:val="24"/>
          <w:u w:val="single"/>
        </w:rPr>
        <w:t xml:space="preserve">            </w:t>
      </w:r>
      <w:r>
        <w:rPr>
          <w:rFonts w:ascii="Times New Roman" w:eastAsia="宋体" w:hAnsi="Times New Roman" w:cs="Times New Roman"/>
          <w:sz w:val="24"/>
          <w:szCs w:val="24"/>
        </w:rPr>
        <w:t>（填字母，下同）；若收集较为纯净的气体，应选择的收集装置是</w:t>
      </w:r>
      <w:r>
        <w:rPr>
          <w:rFonts w:ascii="Times New Roman" w:eastAsia="宋体" w:hAnsi="Times New Roman" w:cs="Times New Roman"/>
          <w:sz w:val="24"/>
          <w:szCs w:val="24"/>
          <w:u w:val="single"/>
        </w:rPr>
        <w:t xml:space="preserve">          </w:t>
      </w:r>
      <w:r>
        <w:rPr>
          <w:rFonts w:ascii="Times New Roman" w:eastAsia="宋体" w:hAnsi="Times New Roman" w:cs="Times New Roman"/>
          <w:sz w:val="24"/>
          <w:szCs w:val="24"/>
        </w:rPr>
        <w:t>；写出该反应的文字表达式或化学方程式</w:t>
      </w:r>
      <w:r>
        <w:rPr>
          <w:rFonts w:ascii="Times New Roman" w:eastAsia="宋体" w:hAnsi="Times New Roman" w:cs="Times New Roman"/>
          <w:sz w:val="24"/>
          <w:szCs w:val="24"/>
          <w:u w:val="single"/>
        </w:rPr>
        <w:t xml:space="preserve">                     </w:t>
      </w:r>
      <w:r>
        <w:rPr>
          <w:rFonts w:ascii="Times New Roman" w:eastAsia="宋体" w:hAnsi="Times New Roman" w:cs="Times New Roman"/>
          <w:sz w:val="24"/>
          <w:szCs w:val="24"/>
        </w:rPr>
        <w:t>。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（3）选用F装置收集气体时，下列实验操作正确色是</w:t>
      </w:r>
      <w:r>
        <w:rPr>
          <w:rFonts w:ascii="Times New Roman" w:eastAsia="宋体" w:hAnsi="Times New Roman" w:cs="Times New Roman"/>
          <w:sz w:val="24"/>
          <w:szCs w:val="24"/>
          <w:u w:val="single"/>
        </w:rPr>
        <w:t xml:space="preserve">            </w:t>
      </w:r>
      <w:r>
        <w:rPr>
          <w:rFonts w:ascii="Times New Roman" w:eastAsia="宋体" w:hAnsi="Times New Roman" w:cs="Times New Roman"/>
          <w:sz w:val="24"/>
          <w:szCs w:val="24"/>
        </w:rPr>
        <w:t>（填数字编号）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①</w:t>
      </w:r>
      <w:r>
        <w:rPr>
          <w:rFonts w:ascii="Times New Roman" w:eastAsia="宋体" w:hAnsi="Times New Roman" w:cs="Times New Roman"/>
          <w:sz w:val="24"/>
          <w:szCs w:val="24"/>
        </w:rPr>
        <w:t xml:space="preserve">反应前，将集气瓶注满水，用玻璃片盖住瓶口，倒立在盛水的水槽中； 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②</w:t>
      </w:r>
      <w:r>
        <w:rPr>
          <w:rFonts w:ascii="Times New Roman" w:eastAsia="宋体" w:hAnsi="Times New Roman" w:cs="Times New Roman"/>
          <w:sz w:val="24"/>
          <w:szCs w:val="24"/>
        </w:rPr>
        <w:t>开始反应后，看到有气泡冒出时，应立即将导管口移入集气瓶；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  <w:u w:val="single"/>
        </w:rPr>
      </w:pPr>
      <w:r>
        <w:rPr>
          <w:rFonts w:ascii="Calibri" w:eastAsia="Calibri" w:hAnsi="Calibri" w:cs="Calibri"/>
          <w:sz w:val="24"/>
          <w:szCs w:val="24"/>
        </w:rPr>
        <w:t>③</w:t>
      </w:r>
      <w:r>
        <w:rPr>
          <w:rFonts w:ascii="Times New Roman" w:eastAsia="宋体" w:hAnsi="Times New Roman" w:cs="Times New Roman"/>
          <w:sz w:val="24"/>
          <w:szCs w:val="24"/>
        </w:rPr>
        <w:t>收集气体时，将集气瓶盖上玻璃片再移出水槽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（4）实验室用氯酸钾和二氧化锰混合制取氧气，反应的文字表达式或化学方程式为</w:t>
      </w:r>
      <w:r>
        <w:rPr>
          <w:rFonts w:ascii="Times New Roman" w:eastAsia="宋体" w:hAnsi="Times New Roman" w:cs="Times New Roman"/>
          <w:sz w:val="24"/>
          <w:szCs w:val="24"/>
          <w:u w:val="single"/>
        </w:rPr>
        <w:t xml:space="preserve">           </w:t>
      </w:r>
      <w:r>
        <w:rPr>
          <w:rFonts w:ascii="Times New Roman" w:eastAsia="宋体" w:hAnsi="Times New Roman" w:cs="Times New Roman"/>
          <w:sz w:val="24"/>
          <w:szCs w:val="24"/>
        </w:rPr>
        <w:t>；若选用G装置收集氧气，验满时，应将带火星的木条放在</w:t>
      </w:r>
      <w:r>
        <w:rPr>
          <w:rFonts w:ascii="Times New Roman" w:eastAsia="宋体" w:hAnsi="Times New Roman" w:cs="Times New Roman"/>
          <w:sz w:val="24"/>
          <w:szCs w:val="24"/>
          <w:u w:val="single"/>
        </w:rPr>
        <w:t xml:space="preserve">         </w:t>
      </w:r>
      <w:r>
        <w:rPr>
          <w:rFonts w:ascii="Times New Roman" w:eastAsia="宋体" w:hAnsi="Times New Roman" w:cs="Times New Roman"/>
          <w:sz w:val="24"/>
          <w:szCs w:val="24"/>
        </w:rPr>
        <w:t>（填甲或乙）端管口，若木条复燃，说明氧气已满。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（5）碱式碳酸铜是一种绿色粉末，受热条件下会分解成三种氧化物。若用实验证明加热碱式碳酸铜有新物质生成，应将干燥的碱式碳酸铜放入</w:t>
      </w:r>
      <w:r>
        <w:rPr>
          <w:rFonts w:ascii="Times New Roman" w:eastAsia="宋体" w:hAnsi="Times New Roman" w:cs="Times New Roman"/>
          <w:sz w:val="24"/>
          <w:szCs w:val="24"/>
          <w:u w:val="single"/>
        </w:rPr>
        <w:t xml:space="preserve">     </w:t>
      </w:r>
      <w:r>
        <w:rPr>
          <w:rFonts w:ascii="Times New Roman" w:eastAsia="宋体" w:hAnsi="Times New Roman" w:cs="Times New Roman"/>
          <w:sz w:val="24"/>
          <w:szCs w:val="24"/>
        </w:rPr>
        <w:t>（填字母）装置中进行反应，观察到</w:t>
      </w:r>
      <w:r>
        <w:rPr>
          <w:rFonts w:ascii="Times New Roman" w:eastAsia="宋体" w:hAnsi="Times New Roman" w:cs="Times New Roman"/>
          <w:sz w:val="24"/>
          <w:szCs w:val="24"/>
          <w:u w:val="single"/>
        </w:rPr>
        <w:t xml:space="preserve">            </w:t>
      </w:r>
      <w:r>
        <w:rPr>
          <w:rFonts w:ascii="Times New Roman" w:eastAsia="宋体" w:hAnsi="Times New Roman" w:cs="Times New Roman"/>
          <w:sz w:val="24"/>
          <w:szCs w:val="24"/>
        </w:rPr>
        <w:t>证明生成物之一为水；若证明有二氧化碳产生，需将产生的气体通入</w:t>
      </w:r>
      <w:r>
        <w:rPr>
          <w:rFonts w:ascii="Times New Roman" w:eastAsia="宋体" w:hAnsi="Times New Roman" w:cs="Times New Roman"/>
          <w:sz w:val="24"/>
          <w:szCs w:val="24"/>
          <w:u w:val="single"/>
        </w:rPr>
        <w:t xml:space="preserve">       </w:t>
      </w:r>
      <w:r>
        <w:rPr>
          <w:rFonts w:ascii="Times New Roman" w:eastAsia="宋体" w:hAnsi="Times New Roman" w:cs="Times New Roman"/>
          <w:sz w:val="24"/>
          <w:szCs w:val="24"/>
        </w:rPr>
        <w:t>（填药品名称）中。</w:t>
      </w:r>
    </w:p>
    <w:p>
      <w:pPr>
        <w:widowControl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br w:type="page"/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26.右图有多种功能，如收集气体、洗涤气体（即洗气）、储存气体等。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drawing>
          <wp:inline distT="0" distB="0" distL="0" distR="0">
            <wp:extent cx="671195" cy="978535"/>
            <wp:effectExtent l="0" t="0" r="0" b="1206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707841" cy="10316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(1)收集气体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①</w:t>
      </w:r>
      <w:r>
        <w:rPr>
          <w:rFonts w:ascii="Times New Roman" w:eastAsia="宋体" w:hAnsi="Times New Roman" w:cs="Times New Roman"/>
          <w:sz w:val="24"/>
          <w:szCs w:val="24"/>
        </w:rPr>
        <w:t>排空气法收集气体：若收集H</w:t>
      </w:r>
      <w:r>
        <w:rPr>
          <w:rFonts w:ascii="Times New Roman" w:eastAsia="宋体" w:hAnsi="Times New Roman" w:cs="Times New Roman"/>
          <w:sz w:val="24"/>
          <w:szCs w:val="24"/>
          <w:vertAlign w:val="subscript"/>
        </w:rPr>
        <w:t>2</w:t>
      </w:r>
      <w:r>
        <w:rPr>
          <w:rFonts w:ascii="Times New Roman" w:eastAsia="宋体" w:hAnsi="Times New Roman" w:cs="Times New Roman"/>
          <w:sz w:val="24"/>
          <w:szCs w:val="24"/>
        </w:rPr>
        <w:t>、CH</w:t>
      </w:r>
      <w:r>
        <w:rPr>
          <w:rFonts w:ascii="Times New Roman" w:eastAsia="宋体" w:hAnsi="Times New Roman" w:cs="Times New Roman"/>
          <w:sz w:val="24"/>
          <w:szCs w:val="24"/>
          <w:vertAlign w:val="subscript"/>
        </w:rPr>
        <w:t>4</w:t>
      </w:r>
      <w:r>
        <w:rPr>
          <w:rFonts w:ascii="Times New Roman" w:eastAsia="宋体" w:hAnsi="Times New Roman" w:cs="Times New Roman"/>
          <w:sz w:val="24"/>
          <w:szCs w:val="24"/>
        </w:rPr>
        <w:t>等密度比空气小的气体时，气体从</w:t>
      </w:r>
      <w:r>
        <w:rPr>
          <w:rFonts w:ascii="Times New Roman" w:eastAsia="宋体" w:hAnsi="Times New Roman" w:cs="Times New Roman"/>
          <w:sz w:val="24"/>
          <w:szCs w:val="24"/>
          <w:u w:val="single"/>
        </w:rPr>
        <w:t xml:space="preserve">        </w:t>
      </w:r>
      <w:r>
        <w:rPr>
          <w:rFonts w:ascii="Times New Roman" w:eastAsia="宋体" w:hAnsi="Times New Roman" w:cs="Times New Roman"/>
          <w:sz w:val="24"/>
          <w:szCs w:val="24"/>
        </w:rPr>
        <w:t>(填“A”或“B”下同)处导管进入。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②</w:t>
      </w:r>
      <w:r>
        <w:rPr>
          <w:rFonts w:ascii="Times New Roman" w:eastAsia="宋体" w:hAnsi="Times New Roman" w:cs="Times New Roman"/>
          <w:sz w:val="24"/>
          <w:szCs w:val="24"/>
        </w:rPr>
        <w:t>排水法收集气体：若将集气瓶中装满水，收集H</w:t>
      </w:r>
      <w:r>
        <w:rPr>
          <w:rFonts w:ascii="Times New Roman" w:eastAsia="宋体" w:hAnsi="Times New Roman" w:cs="Times New Roman"/>
          <w:sz w:val="24"/>
          <w:szCs w:val="24"/>
          <w:vertAlign w:val="subscript"/>
        </w:rPr>
        <w:t>2</w:t>
      </w:r>
      <w:r>
        <w:rPr>
          <w:rFonts w:ascii="Times New Roman" w:eastAsia="宋体" w:hAnsi="Times New Roman" w:cs="Times New Roman"/>
          <w:sz w:val="24"/>
          <w:szCs w:val="24"/>
        </w:rPr>
        <w:t>、O</w:t>
      </w:r>
      <w:r>
        <w:rPr>
          <w:rFonts w:ascii="Times New Roman" w:eastAsia="宋体" w:hAnsi="Times New Roman" w:cs="Times New Roman"/>
          <w:sz w:val="24"/>
          <w:szCs w:val="24"/>
          <w:vertAlign w:val="subscript"/>
        </w:rPr>
        <w:t>2</w:t>
      </w:r>
      <w:r>
        <w:rPr>
          <w:rFonts w:ascii="Times New Roman" w:eastAsia="宋体" w:hAnsi="Times New Roman" w:cs="Times New Roman"/>
          <w:sz w:val="24"/>
          <w:szCs w:val="24"/>
        </w:rPr>
        <w:t>等难溶于水的气体时，气体从</w:t>
      </w:r>
      <w:r>
        <w:rPr>
          <w:rFonts w:ascii="Times New Roman" w:eastAsia="宋体" w:hAnsi="Times New Roman" w:cs="Times New Roman"/>
          <w:sz w:val="24"/>
          <w:szCs w:val="24"/>
          <w:u w:val="single"/>
        </w:rPr>
        <w:t xml:space="preserve">        </w:t>
      </w:r>
      <w:r>
        <w:rPr>
          <w:rFonts w:ascii="Times New Roman" w:eastAsia="宋体" w:hAnsi="Times New Roman" w:cs="Times New Roman"/>
          <w:sz w:val="24"/>
          <w:szCs w:val="24"/>
        </w:rPr>
        <w:t>处导管进入。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（2）除去气体中的杂质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除去O</w:t>
      </w:r>
      <w:r>
        <w:rPr>
          <w:rFonts w:ascii="Times New Roman" w:eastAsia="宋体" w:hAnsi="Times New Roman" w:cs="Times New Roman"/>
          <w:sz w:val="24"/>
          <w:szCs w:val="24"/>
          <w:vertAlign w:val="subscript"/>
        </w:rPr>
        <w:t>2</w:t>
      </w:r>
      <w:r>
        <w:rPr>
          <w:rFonts w:ascii="Times New Roman" w:eastAsia="宋体" w:hAnsi="Times New Roman" w:cs="Times New Roman"/>
          <w:sz w:val="24"/>
          <w:szCs w:val="24"/>
        </w:rPr>
        <w:t>、CO</w:t>
      </w:r>
      <w:r>
        <w:rPr>
          <w:rFonts w:ascii="Times New Roman" w:eastAsia="宋体" w:hAnsi="Times New Roman" w:cs="Times New Roman"/>
          <w:sz w:val="24"/>
          <w:szCs w:val="24"/>
          <w:vertAlign w:val="subscript"/>
        </w:rPr>
        <w:t>2</w:t>
      </w:r>
      <w:r>
        <w:rPr>
          <w:rFonts w:ascii="Times New Roman" w:eastAsia="宋体" w:hAnsi="Times New Roman" w:cs="Times New Roman"/>
          <w:sz w:val="24"/>
          <w:szCs w:val="24"/>
        </w:rPr>
        <w:t>等气体中的水蒸气，混合气体从</w:t>
      </w:r>
      <w:r>
        <w:rPr>
          <w:rFonts w:ascii="Times New Roman" w:eastAsia="宋体" w:hAnsi="Times New Roman" w:cs="Times New Roman"/>
          <w:sz w:val="24"/>
          <w:szCs w:val="24"/>
          <w:u w:val="single"/>
        </w:rPr>
        <w:t xml:space="preserve">       </w:t>
      </w:r>
      <w:r>
        <w:rPr>
          <w:rFonts w:ascii="Times New Roman" w:eastAsia="宋体" w:hAnsi="Times New Roman" w:cs="Times New Roman"/>
          <w:sz w:val="24"/>
          <w:szCs w:val="24"/>
        </w:rPr>
        <w:t>处导管进入。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（3）用水将瓶中贮有的气体排出使用，水从</w:t>
      </w:r>
      <w:r>
        <w:rPr>
          <w:rFonts w:ascii="Times New Roman" w:eastAsia="宋体" w:hAnsi="Times New Roman" w:cs="Times New Roman"/>
          <w:sz w:val="24"/>
          <w:szCs w:val="24"/>
          <w:u w:val="single"/>
        </w:rPr>
        <w:t xml:space="preserve">       </w:t>
      </w:r>
      <w:r>
        <w:rPr>
          <w:rFonts w:ascii="Times New Roman" w:eastAsia="宋体" w:hAnsi="Times New Roman" w:cs="Times New Roman"/>
          <w:sz w:val="24"/>
          <w:szCs w:val="24"/>
        </w:rPr>
        <w:t>处导管进入。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（4）测量气体的体积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如右图，测量H</w:t>
      </w:r>
      <w:r>
        <w:rPr>
          <w:rFonts w:ascii="Times New Roman" w:eastAsia="宋体" w:hAnsi="Times New Roman" w:cs="Times New Roman"/>
          <w:sz w:val="24"/>
          <w:szCs w:val="24"/>
          <w:vertAlign w:val="subscript"/>
        </w:rPr>
        <w:t>2</w:t>
      </w:r>
      <w:r>
        <w:rPr>
          <w:rFonts w:ascii="Times New Roman" w:eastAsia="宋体" w:hAnsi="Times New Roman" w:cs="Times New Roman"/>
          <w:sz w:val="24"/>
          <w:szCs w:val="24"/>
        </w:rPr>
        <w:t>、CO等难溶于水的气体的体积时，气体从</w:t>
      </w:r>
      <w:r>
        <w:rPr>
          <w:rFonts w:ascii="Times New Roman" w:eastAsia="宋体" w:hAnsi="Times New Roman" w:cs="Times New Roman"/>
          <w:sz w:val="24"/>
          <w:szCs w:val="24"/>
          <w:u w:val="single"/>
        </w:rPr>
        <w:t xml:space="preserve">        </w:t>
      </w:r>
      <w:r>
        <w:rPr>
          <w:rFonts w:ascii="Times New Roman" w:eastAsia="宋体" w:hAnsi="Times New Roman" w:cs="Times New Roman"/>
          <w:sz w:val="24"/>
          <w:szCs w:val="24"/>
        </w:rPr>
        <w:t>处导管进入。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drawing>
          <wp:inline distT="0" distB="0" distL="0" distR="0">
            <wp:extent cx="1337945" cy="1162685"/>
            <wp:effectExtent l="0" t="0" r="8255" b="571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354889" cy="11776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</w:rPr>
      </w:pP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</w:rPr>
      </w:pP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六、计算题</w:t>
      </w:r>
      <w:r>
        <w:rPr>
          <w:rFonts w:ascii="Times New Roman" w:eastAsia="宋体" w:hAnsi="Times New Roman" w:cs="Times New Roman"/>
          <w:b/>
          <w:sz w:val="24"/>
          <w:szCs w:val="24"/>
        </w:rPr>
        <w:t>（本大题共3题，共8分）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27（4分）．人体缺钙易患“骨质疏松症”。若医生确定某人每天至少吃某钙片6.45g，且知这种钙片中的有效成分为葡萄糖酸钙【（C</w:t>
      </w:r>
      <w:r>
        <w:rPr>
          <w:rFonts w:ascii="Times New Roman" w:eastAsia="宋体" w:hAnsi="Times New Roman" w:cs="Times New Roman"/>
          <w:sz w:val="24"/>
          <w:szCs w:val="24"/>
          <w:vertAlign w:val="subscript"/>
        </w:rPr>
        <w:t>6</w:t>
      </w:r>
      <w:r>
        <w:rPr>
          <w:rFonts w:ascii="Times New Roman" w:eastAsia="宋体" w:hAnsi="Times New Roman" w:cs="Times New Roman"/>
          <w:sz w:val="24"/>
          <w:szCs w:val="24"/>
        </w:rPr>
        <w:t>H</w:t>
      </w:r>
      <w:r>
        <w:rPr>
          <w:rFonts w:ascii="Times New Roman" w:eastAsia="宋体" w:hAnsi="Times New Roman" w:cs="Times New Roman"/>
          <w:sz w:val="24"/>
          <w:szCs w:val="24"/>
          <w:vertAlign w:val="subscript"/>
        </w:rPr>
        <w:t>11</w:t>
      </w:r>
      <w:r>
        <w:rPr>
          <w:rFonts w:ascii="Times New Roman" w:eastAsia="宋体" w:hAnsi="Times New Roman" w:cs="Times New Roman"/>
          <w:sz w:val="24"/>
          <w:szCs w:val="24"/>
        </w:rPr>
        <w:t>O</w:t>
      </w:r>
      <w:r>
        <w:rPr>
          <w:rFonts w:ascii="Times New Roman" w:eastAsia="宋体" w:hAnsi="Times New Roman" w:cs="Times New Roman"/>
          <w:sz w:val="24"/>
          <w:szCs w:val="24"/>
          <w:vertAlign w:val="subscript"/>
        </w:rPr>
        <w:t>7</w:t>
      </w:r>
      <w:r>
        <w:rPr>
          <w:rFonts w:ascii="Times New Roman" w:eastAsia="宋体" w:hAnsi="Times New Roman" w:cs="Times New Roman"/>
          <w:sz w:val="24"/>
          <w:szCs w:val="24"/>
        </w:rPr>
        <w:t>）</w:t>
      </w:r>
      <w:r>
        <w:rPr>
          <w:rFonts w:ascii="Times New Roman" w:eastAsia="宋体" w:hAnsi="Times New Roman" w:cs="Times New Roman"/>
          <w:sz w:val="24"/>
          <w:szCs w:val="24"/>
          <w:vertAlign w:val="subscript"/>
        </w:rPr>
        <w:t>2</w:t>
      </w:r>
      <w:r>
        <w:rPr>
          <w:rFonts w:ascii="Times New Roman" w:eastAsia="宋体" w:hAnsi="Times New Roman" w:cs="Times New Roman"/>
          <w:sz w:val="24"/>
          <w:szCs w:val="24"/>
        </w:rPr>
        <w:t>Ca】，试求：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  <w:u w:val="single"/>
        </w:rPr>
      </w:pPr>
      <w:r>
        <w:rPr>
          <w:rFonts w:ascii="Times New Roman" w:eastAsia="宋体" w:hAnsi="Times New Roman" w:cs="Times New Roman"/>
          <w:sz w:val="24"/>
          <w:szCs w:val="24"/>
        </w:rPr>
        <w:t>（1）葡萄糖酸钙的相对分子质量</w:t>
      </w:r>
      <w:r>
        <w:rPr>
          <w:rFonts w:ascii="Times New Roman" w:eastAsia="宋体" w:hAnsi="Times New Roman" w:cs="Times New Roman"/>
          <w:sz w:val="24"/>
          <w:szCs w:val="24"/>
          <w:u w:val="single"/>
        </w:rPr>
        <w:t xml:space="preserve">         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（2）此人每天所服用的钙片所能提供的钙元素的质量是</w:t>
      </w:r>
      <w:r>
        <w:rPr>
          <w:rFonts w:ascii="Times New Roman" w:eastAsia="宋体" w:hAnsi="Times New Roman" w:cs="Times New Roman"/>
          <w:sz w:val="24"/>
          <w:szCs w:val="24"/>
          <w:u w:val="single"/>
        </w:rPr>
        <w:t>　   　</w:t>
      </w:r>
      <w:r>
        <w:rPr>
          <w:rFonts w:ascii="Times New Roman" w:eastAsia="宋体" w:hAnsi="Times New Roman" w:cs="Times New Roman"/>
          <w:sz w:val="24"/>
          <w:szCs w:val="24"/>
        </w:rPr>
        <w:t>．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  <w:u w:val="single"/>
        </w:rPr>
      </w:pPr>
      <w:r>
        <w:rPr>
          <w:rFonts w:ascii="Times New Roman" w:eastAsia="宋体" w:hAnsi="Times New Roman" w:cs="Times New Roman"/>
          <w:sz w:val="24"/>
          <w:szCs w:val="24"/>
        </w:rPr>
        <w:t>28．(2分)当SO</w:t>
      </w:r>
      <w:r>
        <w:rPr>
          <w:rFonts w:ascii="Times New Roman" w:eastAsia="宋体" w:hAnsi="Times New Roman" w:cs="Times New Roman"/>
          <w:sz w:val="24"/>
          <w:szCs w:val="24"/>
          <w:vertAlign w:val="subscript"/>
        </w:rPr>
        <w:t>2</w:t>
      </w:r>
      <w:r>
        <w:rPr>
          <w:rFonts w:ascii="Times New Roman" w:eastAsia="宋体" w:hAnsi="Times New Roman" w:cs="Times New Roman"/>
          <w:sz w:val="24"/>
          <w:szCs w:val="24"/>
        </w:rPr>
        <w:t>与SO</w:t>
      </w:r>
      <w:r>
        <w:rPr>
          <w:rFonts w:ascii="Times New Roman" w:eastAsia="宋体" w:hAnsi="Times New Roman" w:cs="Times New Roman"/>
          <w:sz w:val="24"/>
          <w:szCs w:val="24"/>
          <w:vertAlign w:val="subscript"/>
        </w:rPr>
        <w:t>3</w:t>
      </w:r>
      <w:r>
        <w:rPr>
          <w:rFonts w:ascii="Times New Roman" w:eastAsia="宋体" w:hAnsi="Times New Roman" w:cs="Times New Roman"/>
          <w:sz w:val="24"/>
          <w:szCs w:val="24"/>
        </w:rPr>
        <w:t>中含氧元素质量比1:1时，则SO</w:t>
      </w:r>
      <w:r>
        <w:rPr>
          <w:rFonts w:ascii="Times New Roman" w:eastAsia="宋体" w:hAnsi="Times New Roman" w:cs="Times New Roman"/>
          <w:sz w:val="24"/>
          <w:szCs w:val="24"/>
          <w:vertAlign w:val="subscript"/>
        </w:rPr>
        <w:t>2</w:t>
      </w:r>
      <w:r>
        <w:rPr>
          <w:rFonts w:ascii="Times New Roman" w:eastAsia="宋体" w:hAnsi="Times New Roman" w:cs="Times New Roman"/>
          <w:sz w:val="24"/>
          <w:szCs w:val="24"/>
        </w:rPr>
        <w:t>与SO</w:t>
      </w:r>
      <w:r>
        <w:rPr>
          <w:rFonts w:ascii="Times New Roman" w:eastAsia="宋体" w:hAnsi="Times New Roman" w:cs="Times New Roman"/>
          <w:sz w:val="24"/>
          <w:szCs w:val="24"/>
          <w:vertAlign w:val="subscript"/>
        </w:rPr>
        <w:t>3</w:t>
      </w:r>
      <w:r>
        <w:rPr>
          <w:rFonts w:ascii="Times New Roman" w:eastAsia="宋体" w:hAnsi="Times New Roman" w:cs="Times New Roman"/>
          <w:sz w:val="24"/>
          <w:szCs w:val="24"/>
        </w:rPr>
        <w:t>的质量比为</w:t>
      </w:r>
      <w:r>
        <w:rPr>
          <w:rFonts w:ascii="Times New Roman" w:eastAsia="宋体" w:hAnsi="Times New Roman" w:cs="Times New Roman"/>
          <w:sz w:val="24"/>
          <w:szCs w:val="24"/>
          <w:u w:val="single"/>
        </w:rPr>
        <w:t>　   　</w:t>
      </w:r>
      <w:r>
        <w:rPr>
          <w:rFonts w:ascii="Times New Roman" w:eastAsia="宋体" w:hAnsi="Times New Roman" w:cs="Times New Roman"/>
          <w:sz w:val="24"/>
          <w:szCs w:val="24"/>
        </w:rPr>
        <w:t>，质量相等的CO与CO</w:t>
      </w:r>
      <w:r>
        <w:rPr>
          <w:rFonts w:ascii="Times New Roman" w:eastAsia="宋体" w:hAnsi="Times New Roman" w:cs="Times New Roman"/>
          <w:sz w:val="24"/>
          <w:szCs w:val="24"/>
          <w:vertAlign w:val="subscript"/>
        </w:rPr>
        <w:t>2</w:t>
      </w:r>
      <w:r>
        <w:rPr>
          <w:rFonts w:ascii="Times New Roman" w:eastAsia="宋体" w:hAnsi="Times New Roman" w:cs="Times New Roman"/>
          <w:sz w:val="24"/>
          <w:szCs w:val="24"/>
        </w:rPr>
        <w:t>中所含氧元素的质量比为</w:t>
      </w:r>
      <w:r>
        <w:rPr>
          <w:rFonts w:ascii="Times New Roman" w:eastAsia="宋体" w:hAnsi="Times New Roman" w:cs="Times New Roman"/>
          <w:sz w:val="24"/>
          <w:szCs w:val="24"/>
          <w:u w:val="single"/>
        </w:rPr>
        <w:t xml:space="preserve">              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29.（2分）某钢铁厂每天需消耗4900t含氧化铁76%的赤铁矿石，该厂理论上可日产含铁98%的生铁的质量是</w:t>
      </w:r>
      <w:r>
        <w:rPr>
          <w:rFonts w:ascii="Times New Roman" w:eastAsia="宋体" w:hAnsi="Times New Roman" w:cs="Times New Roman"/>
          <w:sz w:val="24"/>
          <w:szCs w:val="24"/>
          <w:u w:val="single"/>
        </w:rPr>
        <w:t xml:space="preserve">             </w:t>
      </w:r>
      <w:r>
        <w:rPr>
          <w:rFonts w:ascii="Times New Roman" w:eastAsia="宋体" w:hAnsi="Times New Roman" w:cs="Times New Roman"/>
          <w:sz w:val="24"/>
          <w:szCs w:val="24"/>
        </w:rPr>
        <w:t>吨。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</w:rPr>
      </w:pPr>
    </w:p>
    <w:p>
      <w:pPr>
        <w:widowControl/>
        <w:jc w:val="left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br w:type="page"/>
      </w:r>
    </w:p>
    <w:p>
      <w:pPr>
        <w:spacing w:line="360" w:lineRule="auto"/>
        <w:ind w:left="312" w:hanging="273" w:hangingChars="130"/>
        <w:jc w:val="center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参考答案</w:t>
      </w:r>
    </w:p>
    <w:tbl>
      <w:tblPr>
        <w:tblStyle w:val="TableGrid"/>
        <w:tblW w:w="7319" w:type="dxa"/>
        <w:tblInd w:w="3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95"/>
        <w:gridCol w:w="776"/>
        <w:gridCol w:w="776"/>
        <w:gridCol w:w="710"/>
        <w:gridCol w:w="710"/>
        <w:gridCol w:w="710"/>
        <w:gridCol w:w="710"/>
        <w:gridCol w:w="710"/>
        <w:gridCol w:w="710"/>
        <w:gridCol w:w="712"/>
      </w:tblGrid>
      <w:tr>
        <w:tblPrEx>
          <w:tblW w:w="7319" w:type="dxa"/>
          <w:tblInd w:w="312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7"/>
        </w:trPr>
        <w:tc>
          <w:tcPr>
            <w:tcW w:w="795" w:type="dxa"/>
          </w:tcPr>
          <w:p>
            <w:pPr>
              <w:spacing w:line="360" w:lineRule="auto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76" w:type="dxa"/>
          </w:tcPr>
          <w:p>
            <w:pPr>
              <w:spacing w:line="360" w:lineRule="auto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76" w:type="dxa"/>
          </w:tcPr>
          <w:p>
            <w:pPr>
              <w:spacing w:line="360" w:lineRule="auto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710" w:type="dxa"/>
          </w:tcPr>
          <w:p>
            <w:pPr>
              <w:spacing w:line="360" w:lineRule="auto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710" w:type="dxa"/>
          </w:tcPr>
          <w:p>
            <w:pPr>
              <w:spacing w:line="360" w:lineRule="auto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710" w:type="dxa"/>
          </w:tcPr>
          <w:p>
            <w:pPr>
              <w:spacing w:line="360" w:lineRule="auto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710" w:type="dxa"/>
          </w:tcPr>
          <w:p>
            <w:pPr>
              <w:spacing w:line="360" w:lineRule="auto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710" w:type="dxa"/>
          </w:tcPr>
          <w:p>
            <w:pPr>
              <w:spacing w:line="360" w:lineRule="auto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710" w:type="dxa"/>
          </w:tcPr>
          <w:p>
            <w:pPr>
              <w:spacing w:line="360" w:lineRule="auto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712" w:type="dxa"/>
          </w:tcPr>
          <w:p>
            <w:pPr>
              <w:spacing w:line="360" w:lineRule="auto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/>
                <w:sz w:val="24"/>
                <w:szCs w:val="24"/>
              </w:rPr>
              <w:t>10</w:t>
            </w:r>
          </w:p>
        </w:tc>
      </w:tr>
      <w:tr>
        <w:tblPrEx>
          <w:tblW w:w="7319" w:type="dxa"/>
          <w:tblInd w:w="312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7"/>
        </w:trPr>
        <w:tc>
          <w:tcPr>
            <w:tcW w:w="795" w:type="dxa"/>
          </w:tcPr>
          <w:p>
            <w:pPr>
              <w:spacing w:line="360" w:lineRule="auto"/>
              <w:rPr>
                <w:rFonts w:ascii="Times New Roman" w:eastAsia="宋体" w:hAnsi="Times New Roman" w:cs="Times New Roman" w:hint="eastAsia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A</w:t>
            </w:r>
          </w:p>
        </w:tc>
        <w:tc>
          <w:tcPr>
            <w:tcW w:w="776" w:type="dxa"/>
          </w:tcPr>
          <w:p>
            <w:pPr>
              <w:spacing w:line="360" w:lineRule="auto"/>
              <w:rPr>
                <w:rFonts w:ascii="Times New Roman" w:eastAsia="宋体" w:hAnsi="Times New Roman" w:cs="Times New Roman" w:hint="eastAsia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A</w:t>
            </w:r>
          </w:p>
        </w:tc>
        <w:tc>
          <w:tcPr>
            <w:tcW w:w="776" w:type="dxa"/>
          </w:tcPr>
          <w:p>
            <w:pPr>
              <w:spacing w:line="360" w:lineRule="auto"/>
              <w:rPr>
                <w:rFonts w:ascii="Times New Roman" w:eastAsia="宋体" w:hAnsi="Times New Roman" w:cs="Times New Roman" w:hint="eastAsia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A</w:t>
            </w:r>
          </w:p>
        </w:tc>
        <w:tc>
          <w:tcPr>
            <w:tcW w:w="710" w:type="dxa"/>
          </w:tcPr>
          <w:p>
            <w:pPr>
              <w:spacing w:line="360" w:lineRule="auto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710" w:type="dxa"/>
          </w:tcPr>
          <w:p>
            <w:pPr>
              <w:spacing w:line="360" w:lineRule="auto"/>
              <w:rPr>
                <w:rFonts w:ascii="Times New Roman" w:eastAsia="宋体" w:hAnsi="Times New Roman" w:cs="Times New Roman" w:hint="eastAsia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C</w:t>
            </w:r>
          </w:p>
        </w:tc>
        <w:tc>
          <w:tcPr>
            <w:tcW w:w="710" w:type="dxa"/>
          </w:tcPr>
          <w:p>
            <w:pPr>
              <w:spacing w:line="360" w:lineRule="auto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710" w:type="dxa"/>
          </w:tcPr>
          <w:p>
            <w:pPr>
              <w:spacing w:line="360" w:lineRule="auto"/>
              <w:rPr>
                <w:rFonts w:ascii="Times New Roman" w:eastAsia="宋体" w:hAnsi="Times New Roman" w:cs="Times New Roman" w:hint="eastAsia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C</w:t>
            </w:r>
          </w:p>
        </w:tc>
        <w:tc>
          <w:tcPr>
            <w:tcW w:w="710" w:type="dxa"/>
          </w:tcPr>
          <w:p>
            <w:pPr>
              <w:spacing w:line="360" w:lineRule="auto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710" w:type="dxa"/>
          </w:tcPr>
          <w:p>
            <w:pPr>
              <w:spacing w:line="360" w:lineRule="auto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712" w:type="dxa"/>
          </w:tcPr>
          <w:p>
            <w:pPr>
              <w:spacing w:line="360" w:lineRule="auto"/>
              <w:rPr>
                <w:rFonts w:ascii="Times New Roman" w:eastAsia="宋体" w:hAnsi="Times New Roman" w:cs="Times New Roman" w:hint="eastAsia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B</w:t>
            </w:r>
          </w:p>
        </w:tc>
      </w:tr>
      <w:tr>
        <w:tblPrEx>
          <w:tblW w:w="7319" w:type="dxa"/>
          <w:tblInd w:w="312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7"/>
        </w:trPr>
        <w:tc>
          <w:tcPr>
            <w:tcW w:w="795" w:type="dxa"/>
          </w:tcPr>
          <w:p>
            <w:pPr>
              <w:spacing w:line="360" w:lineRule="auto"/>
              <w:rPr>
                <w:rFonts w:ascii="Times New Roman" w:eastAsia="宋体" w:hAnsi="Times New Roman" w:cs="Times New Roman" w:hint="eastAsia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/>
                <w:sz w:val="24"/>
                <w:szCs w:val="24"/>
              </w:rPr>
              <w:t>1</w:t>
            </w: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1</w:t>
            </w:r>
          </w:p>
        </w:tc>
        <w:tc>
          <w:tcPr>
            <w:tcW w:w="776" w:type="dxa"/>
          </w:tcPr>
          <w:p>
            <w:pPr>
              <w:spacing w:line="360" w:lineRule="auto"/>
              <w:rPr>
                <w:rFonts w:ascii="Times New Roman" w:eastAsia="宋体" w:hAnsi="Times New Roman" w:cs="Times New Roman" w:hint="eastAsia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1</w:t>
            </w:r>
            <w:r>
              <w:rPr>
                <w:rFonts w:ascii="Times New Roman" w:eastAsia="宋体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76" w:type="dxa"/>
          </w:tcPr>
          <w:p>
            <w:pPr>
              <w:spacing w:line="360" w:lineRule="auto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1</w:t>
            </w:r>
            <w:r>
              <w:rPr>
                <w:rFonts w:ascii="Times New Roman" w:eastAsia="宋体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710" w:type="dxa"/>
          </w:tcPr>
          <w:p>
            <w:pPr>
              <w:spacing w:line="360" w:lineRule="auto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1</w:t>
            </w:r>
            <w:r>
              <w:rPr>
                <w:rFonts w:ascii="Times New Roman" w:eastAsia="宋体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710" w:type="dxa"/>
          </w:tcPr>
          <w:p>
            <w:pPr>
              <w:spacing w:line="360" w:lineRule="auto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1</w:t>
            </w:r>
            <w:r>
              <w:rPr>
                <w:rFonts w:ascii="Times New Roman" w:eastAsia="宋体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710" w:type="dxa"/>
          </w:tcPr>
          <w:p>
            <w:pPr>
              <w:spacing w:line="360" w:lineRule="auto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1</w:t>
            </w:r>
            <w:r>
              <w:rPr>
                <w:rFonts w:ascii="Times New Roman" w:eastAsia="宋体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710" w:type="dxa"/>
          </w:tcPr>
          <w:p>
            <w:pPr>
              <w:spacing w:line="360" w:lineRule="auto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1</w:t>
            </w:r>
            <w:r>
              <w:rPr>
                <w:rFonts w:ascii="Times New Roman" w:eastAsia="宋体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710" w:type="dxa"/>
          </w:tcPr>
          <w:p>
            <w:pPr>
              <w:spacing w:line="360" w:lineRule="auto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1</w:t>
            </w:r>
            <w:r>
              <w:rPr>
                <w:rFonts w:ascii="Times New Roman" w:eastAsia="宋体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710" w:type="dxa"/>
          </w:tcPr>
          <w:p>
            <w:pPr>
              <w:spacing w:line="360" w:lineRule="auto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1</w:t>
            </w:r>
            <w:r>
              <w:rPr>
                <w:rFonts w:ascii="Times New Roman" w:eastAsia="宋体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712" w:type="dxa"/>
          </w:tcPr>
          <w:p>
            <w:pPr>
              <w:spacing w:line="360" w:lineRule="auto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/>
                <w:sz w:val="24"/>
                <w:szCs w:val="24"/>
              </w:rPr>
              <w:t>20</w:t>
            </w:r>
          </w:p>
        </w:tc>
      </w:tr>
      <w:tr>
        <w:tblPrEx>
          <w:tblW w:w="7319" w:type="dxa"/>
          <w:tblInd w:w="312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7"/>
        </w:trPr>
        <w:tc>
          <w:tcPr>
            <w:tcW w:w="795" w:type="dxa"/>
          </w:tcPr>
          <w:p>
            <w:pPr>
              <w:spacing w:line="360" w:lineRule="auto"/>
              <w:rPr>
                <w:rFonts w:ascii="Times New Roman" w:eastAsia="宋体" w:hAnsi="Times New Roman" w:cs="Times New Roman" w:hint="eastAsia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A</w:t>
            </w:r>
          </w:p>
        </w:tc>
        <w:tc>
          <w:tcPr>
            <w:tcW w:w="776" w:type="dxa"/>
          </w:tcPr>
          <w:p>
            <w:pPr>
              <w:spacing w:line="360" w:lineRule="auto"/>
              <w:rPr>
                <w:rFonts w:ascii="Times New Roman" w:eastAsia="宋体" w:hAnsi="Times New Roman" w:cs="Times New Roman" w:hint="eastAsia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AD</w:t>
            </w:r>
          </w:p>
        </w:tc>
        <w:tc>
          <w:tcPr>
            <w:tcW w:w="776" w:type="dxa"/>
          </w:tcPr>
          <w:p>
            <w:pPr>
              <w:spacing w:line="360" w:lineRule="auto"/>
              <w:rPr>
                <w:rFonts w:ascii="Times New Roman" w:eastAsia="宋体" w:hAnsi="Times New Roman" w:cs="Times New Roman" w:hint="eastAsia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B</w:t>
            </w:r>
          </w:p>
        </w:tc>
        <w:tc>
          <w:tcPr>
            <w:tcW w:w="710" w:type="dxa"/>
          </w:tcPr>
          <w:p>
            <w:pPr>
              <w:spacing w:line="360" w:lineRule="auto"/>
              <w:rPr>
                <w:rFonts w:ascii="Times New Roman" w:eastAsia="宋体" w:hAnsi="Times New Roman" w:cs="Times New Roman" w:hint="eastAsia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A</w:t>
            </w:r>
          </w:p>
        </w:tc>
        <w:tc>
          <w:tcPr>
            <w:tcW w:w="710" w:type="dxa"/>
          </w:tcPr>
          <w:p>
            <w:pPr>
              <w:spacing w:line="360" w:lineRule="auto"/>
              <w:rPr>
                <w:rFonts w:ascii="Times New Roman" w:eastAsia="宋体" w:hAnsi="Times New Roman" w:cs="Times New Roman" w:hint="eastAsia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BD</w:t>
            </w:r>
          </w:p>
        </w:tc>
        <w:tc>
          <w:tcPr>
            <w:tcW w:w="710" w:type="dxa"/>
          </w:tcPr>
          <w:p>
            <w:pPr>
              <w:spacing w:line="360" w:lineRule="auto"/>
              <w:rPr>
                <w:rFonts w:ascii="Times New Roman" w:eastAsia="宋体" w:hAnsi="Times New Roman" w:cs="Times New Roman" w:hint="eastAsia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D</w:t>
            </w:r>
          </w:p>
        </w:tc>
        <w:tc>
          <w:tcPr>
            <w:tcW w:w="710" w:type="dxa"/>
          </w:tcPr>
          <w:p>
            <w:pPr>
              <w:spacing w:line="360" w:lineRule="auto"/>
              <w:rPr>
                <w:rFonts w:ascii="Times New Roman" w:eastAsia="宋体" w:hAnsi="Times New Roman" w:cs="Times New Roman" w:hint="eastAsia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C</w:t>
            </w:r>
          </w:p>
        </w:tc>
        <w:tc>
          <w:tcPr>
            <w:tcW w:w="710" w:type="dxa"/>
          </w:tcPr>
          <w:p>
            <w:pPr>
              <w:spacing w:line="360" w:lineRule="auto"/>
              <w:rPr>
                <w:rFonts w:ascii="Times New Roman" w:eastAsia="宋体" w:hAnsi="Times New Roman" w:cs="Times New Roman" w:hint="eastAsia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D</w:t>
            </w:r>
          </w:p>
        </w:tc>
        <w:tc>
          <w:tcPr>
            <w:tcW w:w="710" w:type="dxa"/>
          </w:tcPr>
          <w:p>
            <w:pPr>
              <w:spacing w:line="360" w:lineRule="auto"/>
              <w:rPr>
                <w:rFonts w:ascii="Times New Roman" w:eastAsia="宋体" w:hAnsi="Times New Roman" w:cs="Times New Roman" w:hint="eastAsia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B</w:t>
            </w:r>
          </w:p>
        </w:tc>
        <w:tc>
          <w:tcPr>
            <w:tcW w:w="712" w:type="dxa"/>
          </w:tcPr>
          <w:p>
            <w:pPr>
              <w:spacing w:line="360" w:lineRule="auto"/>
              <w:rPr>
                <w:rFonts w:ascii="Times New Roman" w:eastAsia="宋体" w:hAnsi="Times New Roman" w:cs="Times New Roman" w:hint="eastAsia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AB</w:t>
            </w:r>
          </w:p>
        </w:tc>
      </w:tr>
    </w:tbl>
    <w:p>
      <w:pPr>
        <w:spacing w:line="360" w:lineRule="auto"/>
        <w:ind w:left="312" w:hanging="273" w:hangingChars="130"/>
        <w:rPr>
          <w:rFonts w:ascii="Times New Roman" w:eastAsia="宋体" w:hAnsi="Times New Roman" w:cs="Times New Roman" w:hint="eastAsia"/>
          <w:sz w:val="24"/>
          <w:szCs w:val="24"/>
        </w:rPr>
      </w:pP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 w:hint="eastAsia"/>
          <w:sz w:val="24"/>
          <w:szCs w:val="24"/>
        </w:rPr>
      </w:pPr>
      <w:r>
        <w:rPr>
          <w:rFonts w:ascii="Times New Roman" w:eastAsia="宋体" w:hAnsi="Times New Roman" w:cs="Times New Roman" w:hint="eastAsia"/>
          <w:sz w:val="24"/>
          <w:szCs w:val="24"/>
        </w:rPr>
        <w:t>21</w:t>
      </w:r>
      <w:r>
        <w:rPr>
          <w:rFonts w:ascii="Times New Roman" w:eastAsia="宋体" w:hAnsi="Times New Roman" w:cs="Times New Roman"/>
          <w:sz w:val="24"/>
          <w:szCs w:val="24"/>
        </w:rPr>
        <w:t>、</w:t>
      </w:r>
    </w:p>
    <w:tbl>
      <w:tblPr>
        <w:tblStyle w:val="TableGrid"/>
        <w:tblW w:w="9883" w:type="dxa"/>
        <w:tblInd w:w="3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20"/>
        <w:gridCol w:w="1410"/>
        <w:gridCol w:w="1410"/>
        <w:gridCol w:w="1410"/>
        <w:gridCol w:w="1411"/>
        <w:gridCol w:w="1411"/>
        <w:gridCol w:w="1411"/>
      </w:tblGrid>
      <w:tr>
        <w:tblPrEx>
          <w:tblW w:w="9883" w:type="dxa"/>
          <w:tblInd w:w="312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4"/>
        </w:trPr>
        <w:tc>
          <w:tcPr>
            <w:tcW w:w="1420" w:type="dxa"/>
          </w:tcPr>
          <w:p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/>
                <w:sz w:val="24"/>
                <w:szCs w:val="24"/>
              </w:rPr>
              <w:t>名称</w:t>
            </w:r>
          </w:p>
        </w:tc>
        <w:tc>
          <w:tcPr>
            <w:tcW w:w="1410" w:type="dxa"/>
          </w:tcPr>
          <w:p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/>
                <w:sz w:val="24"/>
                <w:szCs w:val="24"/>
              </w:rPr>
              <w:t>氯化氢</w:t>
            </w:r>
          </w:p>
        </w:tc>
        <w:tc>
          <w:tcPr>
            <w:tcW w:w="1410" w:type="dxa"/>
          </w:tcPr>
          <w:p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/>
                <w:sz w:val="24"/>
                <w:szCs w:val="24"/>
              </w:rPr>
              <w:t>氢氧化铜</w:t>
            </w:r>
          </w:p>
        </w:tc>
        <w:tc>
          <w:tcPr>
            <w:tcW w:w="1410" w:type="dxa"/>
          </w:tcPr>
          <w:p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/>
                <w:sz w:val="24"/>
                <w:szCs w:val="24"/>
              </w:rPr>
              <w:t>溴化钠</w:t>
            </w:r>
          </w:p>
        </w:tc>
        <w:tc>
          <w:tcPr>
            <w:tcW w:w="1411" w:type="dxa"/>
          </w:tcPr>
          <w:p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/>
                <w:sz w:val="24"/>
                <w:szCs w:val="24"/>
              </w:rPr>
              <w:t>碳酸氢铵</w:t>
            </w:r>
          </w:p>
        </w:tc>
        <w:tc>
          <w:tcPr>
            <w:tcW w:w="1411" w:type="dxa"/>
          </w:tcPr>
          <w:p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/>
                <w:sz w:val="24"/>
                <w:szCs w:val="24"/>
              </w:rPr>
              <w:t>硫酸</w:t>
            </w:r>
          </w:p>
        </w:tc>
        <w:tc>
          <w:tcPr>
            <w:tcW w:w="1411" w:type="dxa"/>
          </w:tcPr>
          <w:p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/>
                <w:sz w:val="24"/>
                <w:szCs w:val="24"/>
              </w:rPr>
              <w:t>硝酸汞</w:t>
            </w:r>
          </w:p>
        </w:tc>
      </w:tr>
      <w:tr>
        <w:tblPrEx>
          <w:tblW w:w="9883" w:type="dxa"/>
          <w:tblInd w:w="312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20" w:type="dxa"/>
          </w:tcPr>
          <w:p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/>
                <w:sz w:val="24"/>
                <w:szCs w:val="24"/>
              </w:rPr>
              <w:t>化学式</w:t>
            </w:r>
          </w:p>
        </w:tc>
        <w:tc>
          <w:tcPr>
            <w:tcW w:w="1410" w:type="dxa"/>
          </w:tcPr>
          <w:p>
            <w:pPr>
              <w:spacing w:line="360" w:lineRule="auto"/>
              <w:jc w:val="center"/>
              <w:rPr>
                <w:rFonts w:ascii="Times New Roman" w:eastAsia="宋体" w:hAnsi="Times New Roman" w:cs="Times New Roman" w:hint="eastAsia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HCl</w:t>
            </w:r>
          </w:p>
        </w:tc>
        <w:tc>
          <w:tcPr>
            <w:tcW w:w="1410" w:type="dxa"/>
          </w:tcPr>
          <w:p>
            <w:pPr>
              <w:spacing w:line="360" w:lineRule="auto"/>
              <w:jc w:val="center"/>
              <w:rPr>
                <w:rFonts w:ascii="Times New Roman" w:eastAsia="宋体" w:hAnsi="Times New Roman" w:cs="Times New Roman" w:hint="eastAsia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Cu(OH)</w:t>
            </w:r>
            <w:r>
              <w:rPr>
                <w:rFonts w:ascii="Times New Roman" w:eastAsia="宋体" w:hAnsi="Times New Roman" w:cs="Times New Roman" w:hint="eastAsia"/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1410" w:type="dxa"/>
          </w:tcPr>
          <w:p>
            <w:pPr>
              <w:spacing w:line="360" w:lineRule="auto"/>
              <w:jc w:val="center"/>
              <w:rPr>
                <w:rFonts w:ascii="Times New Roman" w:eastAsia="宋体" w:hAnsi="Times New Roman" w:cs="Times New Roman" w:hint="eastAsia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NaBr</w:t>
            </w:r>
          </w:p>
        </w:tc>
        <w:tc>
          <w:tcPr>
            <w:tcW w:w="1411" w:type="dxa"/>
          </w:tcPr>
          <w:p>
            <w:pPr>
              <w:spacing w:line="360" w:lineRule="auto"/>
              <w:jc w:val="center"/>
              <w:rPr>
                <w:rFonts w:ascii="Times New Roman" w:eastAsia="宋体" w:hAnsi="Times New Roman" w:cs="Times New Roman" w:hint="eastAsia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NH</w:t>
            </w:r>
            <w:r>
              <w:rPr>
                <w:rFonts w:ascii="Times New Roman" w:eastAsia="宋体" w:hAnsi="Times New Roman" w:cs="Times New Roman" w:hint="eastAsia"/>
                <w:sz w:val="24"/>
                <w:szCs w:val="24"/>
                <w:vertAlign w:val="subscript"/>
              </w:rPr>
              <w:t>4</w:t>
            </w: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HCO</w:t>
            </w:r>
            <w:r>
              <w:rPr>
                <w:rFonts w:ascii="Times New Roman" w:eastAsia="宋体" w:hAnsi="Times New Roman" w:cs="Times New Roman" w:hint="eastAsia"/>
                <w:sz w:val="24"/>
                <w:szCs w:val="24"/>
                <w:vertAlign w:val="subscript"/>
              </w:rPr>
              <w:t>3</w:t>
            </w:r>
          </w:p>
        </w:tc>
        <w:tc>
          <w:tcPr>
            <w:tcW w:w="1411" w:type="dxa"/>
          </w:tcPr>
          <w:p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H</w:t>
            </w:r>
            <w:r>
              <w:rPr>
                <w:rFonts w:ascii="Times New Roman" w:eastAsia="宋体" w:hAnsi="Times New Roman" w:cs="Times New Roman" w:hint="eastAsia"/>
                <w:sz w:val="24"/>
                <w:szCs w:val="24"/>
                <w:vertAlign w:val="subscript"/>
              </w:rPr>
              <w:t>2</w:t>
            </w: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SO</w:t>
            </w:r>
            <w:r>
              <w:rPr>
                <w:rFonts w:ascii="Times New Roman" w:eastAsia="宋体" w:hAnsi="Times New Roman" w:cs="Times New Roman" w:hint="eastAsia"/>
                <w:sz w:val="24"/>
                <w:szCs w:val="24"/>
                <w:vertAlign w:val="subscript"/>
              </w:rPr>
              <w:t>4</w:t>
            </w:r>
          </w:p>
        </w:tc>
        <w:tc>
          <w:tcPr>
            <w:tcW w:w="1411" w:type="dxa"/>
          </w:tcPr>
          <w:p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Hg(NO</w:t>
            </w:r>
            <w:r>
              <w:rPr>
                <w:rFonts w:ascii="Times New Roman" w:eastAsia="宋体" w:hAnsi="Times New Roman" w:cs="Times New Roman" w:hint="eastAsia"/>
                <w:sz w:val="24"/>
                <w:szCs w:val="24"/>
                <w:vertAlign w:val="subscript"/>
              </w:rPr>
              <w:t>3</w:t>
            </w: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)</w:t>
            </w:r>
            <w:r>
              <w:rPr>
                <w:rFonts w:ascii="Times New Roman" w:eastAsia="宋体" w:hAnsi="Times New Roman" w:cs="Times New Roman" w:hint="eastAsia"/>
                <w:sz w:val="24"/>
                <w:szCs w:val="24"/>
                <w:vertAlign w:val="subscript"/>
              </w:rPr>
              <w:t>2</w:t>
            </w:r>
          </w:p>
        </w:tc>
      </w:tr>
      <w:tr>
        <w:tblPrEx>
          <w:tblW w:w="9883" w:type="dxa"/>
          <w:tblInd w:w="312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20" w:type="dxa"/>
          </w:tcPr>
          <w:p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/>
                <w:sz w:val="24"/>
                <w:szCs w:val="24"/>
              </w:rPr>
              <w:t>名称</w:t>
            </w:r>
          </w:p>
        </w:tc>
        <w:tc>
          <w:tcPr>
            <w:tcW w:w="1410" w:type="dxa"/>
          </w:tcPr>
          <w:p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/>
                <w:sz w:val="24"/>
                <w:szCs w:val="24"/>
              </w:rPr>
              <w:t>硫酸钡</w:t>
            </w:r>
          </w:p>
        </w:tc>
        <w:tc>
          <w:tcPr>
            <w:tcW w:w="1410" w:type="dxa"/>
          </w:tcPr>
          <w:p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/>
                <w:sz w:val="24"/>
                <w:szCs w:val="24"/>
              </w:rPr>
              <w:t>碳酸钙</w:t>
            </w:r>
          </w:p>
        </w:tc>
        <w:tc>
          <w:tcPr>
            <w:tcW w:w="1410" w:type="dxa"/>
          </w:tcPr>
          <w:p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/>
                <w:sz w:val="24"/>
                <w:szCs w:val="24"/>
              </w:rPr>
              <w:t>氧化铝</w:t>
            </w:r>
          </w:p>
        </w:tc>
        <w:tc>
          <w:tcPr>
            <w:tcW w:w="1411" w:type="dxa"/>
          </w:tcPr>
          <w:p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/>
                <w:sz w:val="24"/>
                <w:szCs w:val="24"/>
              </w:rPr>
              <w:t>氟气</w:t>
            </w:r>
          </w:p>
        </w:tc>
        <w:tc>
          <w:tcPr>
            <w:tcW w:w="1411" w:type="dxa"/>
          </w:tcPr>
          <w:p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/>
                <w:sz w:val="24"/>
                <w:szCs w:val="24"/>
              </w:rPr>
              <w:t>硝酸银</w:t>
            </w:r>
          </w:p>
        </w:tc>
        <w:tc>
          <w:tcPr>
            <w:tcW w:w="1411" w:type="dxa"/>
          </w:tcPr>
          <w:p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/>
                <w:sz w:val="24"/>
                <w:szCs w:val="24"/>
              </w:rPr>
              <w:t>氧化亚铁</w:t>
            </w:r>
          </w:p>
        </w:tc>
      </w:tr>
      <w:tr>
        <w:tblPrEx>
          <w:tblW w:w="9883" w:type="dxa"/>
          <w:tblInd w:w="312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20" w:type="dxa"/>
          </w:tcPr>
          <w:p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/>
                <w:sz w:val="24"/>
                <w:szCs w:val="24"/>
              </w:rPr>
              <w:t>化学式</w:t>
            </w:r>
          </w:p>
        </w:tc>
        <w:tc>
          <w:tcPr>
            <w:tcW w:w="1410" w:type="dxa"/>
          </w:tcPr>
          <w:p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BaSO</w:t>
            </w:r>
            <w:r>
              <w:rPr>
                <w:rFonts w:ascii="Times New Roman" w:eastAsia="宋体" w:hAnsi="Times New Roman" w:cs="Times New Roman" w:hint="eastAsia"/>
                <w:sz w:val="24"/>
                <w:szCs w:val="24"/>
                <w:vertAlign w:val="subscript"/>
              </w:rPr>
              <w:t>4</w:t>
            </w:r>
          </w:p>
        </w:tc>
        <w:tc>
          <w:tcPr>
            <w:tcW w:w="1410" w:type="dxa"/>
          </w:tcPr>
          <w:p>
            <w:pPr>
              <w:spacing w:line="360" w:lineRule="auto"/>
              <w:jc w:val="center"/>
              <w:rPr>
                <w:rFonts w:ascii="Times New Roman" w:eastAsia="宋体" w:hAnsi="Times New Roman" w:cs="Times New Roman" w:hint="eastAsia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CaCO</w:t>
            </w:r>
            <w:r>
              <w:rPr>
                <w:rFonts w:ascii="Times New Roman" w:eastAsia="宋体" w:hAnsi="Times New Roman" w:cs="Times New Roman" w:hint="eastAsia"/>
                <w:sz w:val="24"/>
                <w:szCs w:val="24"/>
                <w:vertAlign w:val="subscript"/>
              </w:rPr>
              <w:t>3</w:t>
            </w:r>
          </w:p>
        </w:tc>
        <w:tc>
          <w:tcPr>
            <w:tcW w:w="1410" w:type="dxa"/>
          </w:tcPr>
          <w:p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Al</w:t>
            </w:r>
            <w:r>
              <w:rPr>
                <w:rFonts w:ascii="Times New Roman" w:eastAsia="宋体" w:hAnsi="Times New Roman" w:cs="Times New Roman" w:hint="eastAsia"/>
                <w:sz w:val="24"/>
                <w:szCs w:val="24"/>
                <w:vertAlign w:val="subscript"/>
              </w:rPr>
              <w:t>2</w:t>
            </w: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O</w:t>
            </w:r>
            <w:r>
              <w:rPr>
                <w:rFonts w:ascii="Times New Roman" w:eastAsia="宋体" w:hAnsi="Times New Roman" w:cs="Times New Roman" w:hint="eastAsia"/>
                <w:sz w:val="24"/>
                <w:szCs w:val="24"/>
                <w:vertAlign w:val="subscript"/>
              </w:rPr>
              <w:t>3</w:t>
            </w:r>
          </w:p>
        </w:tc>
        <w:tc>
          <w:tcPr>
            <w:tcW w:w="1411" w:type="dxa"/>
          </w:tcPr>
          <w:p>
            <w:pPr>
              <w:spacing w:line="360" w:lineRule="auto"/>
              <w:jc w:val="center"/>
              <w:rPr>
                <w:rFonts w:ascii="Times New Roman" w:eastAsia="宋体" w:hAnsi="Times New Roman" w:cs="Times New Roman" w:hint="eastAsia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F</w:t>
            </w:r>
            <w:r>
              <w:rPr>
                <w:rFonts w:ascii="Times New Roman" w:eastAsia="宋体" w:hAnsi="Times New Roman" w:cs="Times New Roman" w:hint="eastAsia"/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1411" w:type="dxa"/>
          </w:tcPr>
          <w:p>
            <w:pPr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AgNO</w:t>
            </w:r>
            <w:r>
              <w:rPr>
                <w:rFonts w:ascii="Times New Roman" w:eastAsia="宋体" w:hAnsi="Times New Roman" w:cs="Times New Roman" w:hint="eastAsia"/>
                <w:sz w:val="24"/>
                <w:szCs w:val="24"/>
                <w:vertAlign w:val="subscript"/>
              </w:rPr>
              <w:t>3</w:t>
            </w:r>
          </w:p>
        </w:tc>
        <w:tc>
          <w:tcPr>
            <w:tcW w:w="1411" w:type="dxa"/>
          </w:tcPr>
          <w:p>
            <w:pPr>
              <w:spacing w:line="360" w:lineRule="auto"/>
              <w:jc w:val="center"/>
              <w:rPr>
                <w:rFonts w:ascii="Times New Roman" w:eastAsia="宋体" w:hAnsi="Times New Roman" w:cs="Times New Roman" w:hint="eastAsia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 w:hint="eastAsia"/>
                <w:sz w:val="24"/>
                <w:szCs w:val="24"/>
              </w:rPr>
              <w:t>FeO</w:t>
            </w:r>
          </w:p>
        </w:tc>
      </w:tr>
    </w:tbl>
    <w:p>
      <w:pPr>
        <w:spacing w:line="360" w:lineRule="auto"/>
        <w:ind w:left="312" w:hanging="273" w:hangingChars="130"/>
        <w:rPr>
          <w:rFonts w:ascii="Times New Roman" w:eastAsia="宋体" w:hAnsi="Times New Roman" w:cs="Times New Roman" w:hint="eastAsia"/>
          <w:sz w:val="24"/>
          <w:szCs w:val="24"/>
        </w:rPr>
      </w:pPr>
      <w:r>
        <w:rPr>
          <w:rFonts w:ascii="Times New Roman" w:eastAsia="宋体" w:hAnsi="Times New Roman" w:cs="Times New Roman" w:hint="eastAsia"/>
          <w:sz w:val="24"/>
          <w:szCs w:val="24"/>
        </w:rPr>
        <w:t>22</w:t>
      </w:r>
      <w:r>
        <w:rPr>
          <w:rFonts w:ascii="Times New Roman" w:eastAsia="宋体" w:hAnsi="Times New Roman" w:cs="Times New Roman"/>
          <w:sz w:val="24"/>
          <w:szCs w:val="24"/>
        </w:rPr>
        <w:t>、（1）</w:t>
      </w:r>
      <w:r>
        <w:rPr>
          <w:rFonts w:ascii="Times New Roman" w:eastAsia="宋体" w:hAnsi="Times New Roman" w:cs="Times New Roman" w:hint="eastAsia"/>
          <w:sz w:val="24"/>
          <w:szCs w:val="24"/>
        </w:rPr>
        <w:t>原子；分子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 w:hint="eastAsia"/>
          <w:sz w:val="24"/>
          <w:szCs w:val="24"/>
        </w:rPr>
      </w:pPr>
      <w:r>
        <w:rPr>
          <w:rFonts w:ascii="Times New Roman" w:eastAsia="宋体" w:hAnsi="Times New Roman" w:cs="Times New Roman" w:hint="eastAsia"/>
          <w:sz w:val="24"/>
          <w:szCs w:val="24"/>
        </w:rPr>
        <w:t xml:space="preserve">    （2）A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 w:hint="eastAsia"/>
          <w:sz w:val="24"/>
          <w:szCs w:val="24"/>
        </w:rPr>
      </w:pPr>
      <w:r>
        <w:rPr>
          <w:rFonts w:ascii="Times New Roman" w:eastAsia="宋体" w:hAnsi="Times New Roman" w:cs="Times New Roman" w:hint="eastAsia"/>
          <w:sz w:val="24"/>
          <w:szCs w:val="24"/>
        </w:rPr>
        <w:t xml:space="preserve">    （3）氯化钠；水分子</w:t>
      </w:r>
    </w:p>
    <w:p>
      <w:pPr>
        <w:spacing w:line="360" w:lineRule="auto"/>
        <w:ind w:left="312" w:hanging="273" w:hangingChars="130"/>
        <w:rPr>
          <w:rFonts w:ascii="Calibri" w:eastAsia="Calibri" w:hAnsi="Calibri" w:cs="Calibri" w:hint="eastAsia"/>
          <w:sz w:val="24"/>
          <w:szCs w:val="24"/>
        </w:rPr>
      </w:pPr>
      <w:r>
        <w:rPr>
          <w:rFonts w:ascii="Times New Roman" w:eastAsia="宋体" w:hAnsi="Times New Roman" w:cs="Times New Roman" w:hint="eastAsia"/>
          <w:sz w:val="24"/>
          <w:szCs w:val="24"/>
        </w:rPr>
        <w:t xml:space="preserve">    （4）</w:t>
      </w:r>
      <w:r>
        <w:rPr>
          <w:rFonts w:ascii="Calibri" w:eastAsia="Calibri" w:hAnsi="Calibri" w:cs="Calibri"/>
          <w:sz w:val="24"/>
          <w:szCs w:val="24"/>
        </w:rPr>
        <w:t>③④⑤</w:t>
      </w:r>
      <w:r>
        <w:rPr>
          <w:rFonts w:ascii="Calibri" w:eastAsia="Calibri" w:hAnsi="Calibri" w:cs="Calibri" w:hint="eastAsia"/>
          <w:sz w:val="24"/>
          <w:szCs w:val="24"/>
        </w:rPr>
        <w:t>；</w:t>
      </w:r>
      <w:r>
        <w:rPr>
          <w:rFonts w:ascii="Calibri" w:eastAsia="Calibri" w:hAnsi="Calibri" w:cs="Calibri"/>
          <w:sz w:val="24"/>
          <w:szCs w:val="24"/>
        </w:rPr>
        <w:t>②</w:t>
      </w:r>
      <w:r>
        <w:rPr>
          <w:rFonts w:ascii="Calibri" w:eastAsia="Calibri" w:hAnsi="Calibri" w:cs="Calibri" w:hint="eastAsia"/>
          <w:sz w:val="24"/>
          <w:szCs w:val="24"/>
        </w:rPr>
        <w:t>；</w:t>
      </w:r>
      <w:r>
        <w:rPr>
          <w:rFonts w:ascii="Calibri" w:eastAsia="Calibri" w:hAnsi="Calibri" w:cs="Calibri"/>
          <w:sz w:val="24"/>
          <w:szCs w:val="24"/>
        </w:rPr>
        <w:t>⑥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 w:hint="eastAsia"/>
          <w:sz w:val="24"/>
          <w:szCs w:val="24"/>
        </w:rPr>
      </w:pPr>
      <w:r>
        <w:rPr>
          <w:rFonts w:ascii="Calibri" w:eastAsia="Calibri" w:hAnsi="Calibri" w:cs="Calibri" w:hint="eastAsia"/>
          <w:sz w:val="24"/>
          <w:szCs w:val="24"/>
        </w:rPr>
        <w:t xml:space="preserve">    （5）最外层电子数</w:t>
      </w:r>
    </w:p>
    <w:p>
      <w:pPr>
        <w:spacing w:line="360" w:lineRule="auto"/>
        <w:ind w:left="312" w:hanging="273" w:hangingChars="130"/>
        <w:rPr>
          <w:rFonts w:ascii="Calibri" w:eastAsia="Calibri" w:hAnsi="Calibri" w:cs="Calibri" w:hint="eastAsia"/>
          <w:sz w:val="24"/>
          <w:szCs w:val="24"/>
        </w:rPr>
      </w:pPr>
      <w:r>
        <w:rPr>
          <w:rFonts w:ascii="Times New Roman" w:eastAsia="宋体" w:hAnsi="Times New Roman" w:cs="Times New Roman" w:hint="eastAsia"/>
          <w:sz w:val="24"/>
          <w:szCs w:val="24"/>
        </w:rPr>
        <w:t>23</w:t>
      </w:r>
      <w:r>
        <w:rPr>
          <w:rFonts w:ascii="Times New Roman" w:eastAsia="宋体" w:hAnsi="Times New Roman" w:cs="Times New Roman"/>
          <w:sz w:val="24"/>
          <w:szCs w:val="24"/>
        </w:rPr>
        <w:t>、（1）</w:t>
      </w:r>
      <w:r>
        <w:rPr>
          <w:rFonts w:ascii="Times New Roman" w:eastAsia="宋体" w:hAnsi="Times New Roman" w:cs="Times New Roman" w:hint="eastAsia"/>
          <w:sz w:val="24"/>
          <w:szCs w:val="24"/>
        </w:rPr>
        <w:t>A</w:t>
      </w:r>
      <w:r>
        <w:rPr>
          <w:rFonts w:ascii="Times New Roman" w:eastAsia="宋体" w:hAnsi="Times New Roman" w:cs="Times New Roman"/>
          <w:sz w:val="24"/>
          <w:szCs w:val="24"/>
        </w:rPr>
        <w:t xml:space="preserve"> </w:t>
      </w:r>
      <w:r>
        <w:rPr>
          <w:rFonts w:ascii="Times New Roman" w:eastAsia="宋体" w:hAnsi="Times New Roman" w:cs="Times New Roman" w:hint="eastAsia"/>
          <w:sz w:val="24"/>
          <w:szCs w:val="24"/>
        </w:rPr>
        <w:t>:</w:t>
      </w:r>
      <w:r>
        <w:rPr>
          <w:rFonts w:ascii="Times New Roman" w:eastAsia="宋体" w:hAnsi="Times New Roman" w:cs="Times New Roman"/>
          <w:sz w:val="24"/>
          <w:szCs w:val="24"/>
        </w:rPr>
        <w:t>KMnO</w:t>
      </w:r>
      <w:r>
        <w:rPr>
          <w:rFonts w:ascii="Times New Roman" w:eastAsia="宋体" w:hAnsi="Times New Roman" w:cs="Times New Roman"/>
          <w:sz w:val="24"/>
          <w:szCs w:val="24"/>
          <w:vertAlign w:val="subscript"/>
        </w:rPr>
        <w:t>4</w:t>
      </w:r>
      <w:r>
        <w:rPr>
          <w:rFonts w:ascii="Times New Roman" w:eastAsia="宋体" w:hAnsi="Times New Roman" w:cs="Times New Roman" w:hint="eastAsia"/>
          <w:sz w:val="24"/>
          <w:szCs w:val="24"/>
          <w:vertAlign w:val="subscript"/>
        </w:rPr>
        <w:t xml:space="preserve">    </w:t>
      </w:r>
      <w:r>
        <w:rPr>
          <w:rFonts w:ascii="Times New Roman" w:eastAsia="宋体" w:hAnsi="Times New Roman" w:cs="Times New Roman" w:hint="eastAsia"/>
          <w:sz w:val="24"/>
          <w:szCs w:val="24"/>
        </w:rPr>
        <w:t xml:space="preserve">B: </w:t>
      </w:r>
      <w:r>
        <w:rPr>
          <w:rFonts w:ascii="Times New Roman" w:eastAsia="宋体" w:hAnsi="Times New Roman" w:cs="Times New Roman"/>
          <w:sz w:val="24"/>
          <w:szCs w:val="24"/>
        </w:rPr>
        <w:t>Fe</w:t>
      </w:r>
      <w:r>
        <w:rPr>
          <w:rFonts w:ascii="Times New Roman" w:eastAsia="宋体" w:hAnsi="Times New Roman" w:cs="Times New Roman"/>
          <w:sz w:val="24"/>
          <w:szCs w:val="24"/>
          <w:vertAlign w:val="subscript"/>
        </w:rPr>
        <w:t>3</w:t>
      </w:r>
      <w:r>
        <w:rPr>
          <w:rFonts w:ascii="Times New Roman" w:eastAsia="宋体" w:hAnsi="Times New Roman" w:cs="Times New Roman"/>
          <w:sz w:val="24"/>
          <w:szCs w:val="24"/>
        </w:rPr>
        <w:t>O</w:t>
      </w:r>
      <w:r>
        <w:rPr>
          <w:rFonts w:ascii="Times New Roman" w:eastAsia="宋体" w:hAnsi="Times New Roman" w:cs="Times New Roman"/>
          <w:sz w:val="24"/>
          <w:szCs w:val="24"/>
          <w:vertAlign w:val="subscript"/>
        </w:rPr>
        <w:t>4</w:t>
      </w:r>
      <w:r>
        <w:rPr>
          <w:rFonts w:ascii="Times New Roman" w:eastAsia="宋体" w:hAnsi="Times New Roman" w:cs="Times New Roman" w:hint="eastAsia"/>
          <w:sz w:val="24"/>
          <w:szCs w:val="24"/>
        </w:rPr>
        <w:t xml:space="preserve">    C: KClO</w:t>
      </w:r>
      <w:r>
        <w:rPr>
          <w:rFonts w:ascii="Times New Roman" w:eastAsia="宋体" w:hAnsi="Times New Roman" w:cs="Times New Roman" w:hint="eastAsia"/>
          <w:sz w:val="24"/>
          <w:szCs w:val="24"/>
          <w:vertAlign w:val="subscript"/>
        </w:rPr>
        <w:t>3</w:t>
      </w:r>
      <w:r>
        <w:rPr>
          <w:rFonts w:ascii="Times New Roman" w:eastAsia="宋体" w:hAnsi="Times New Roman" w:cs="Times New Roman" w:hint="eastAsia"/>
          <w:sz w:val="24"/>
          <w:szCs w:val="24"/>
        </w:rPr>
        <w:t xml:space="preserve">      D:</w:t>
      </w:r>
      <w:r>
        <w:rPr>
          <w:rFonts w:ascii="Times New Roman" w:eastAsia="宋体" w:hAnsi="Times New Roman" w:cs="Times New Roman"/>
          <w:sz w:val="24"/>
          <w:szCs w:val="24"/>
        </w:rPr>
        <w:t xml:space="preserve"> MnO</w:t>
      </w:r>
      <w:r>
        <w:rPr>
          <w:rFonts w:ascii="Times New Roman" w:eastAsia="宋体" w:hAnsi="Times New Roman" w:cs="Times New Roman"/>
          <w:sz w:val="24"/>
          <w:szCs w:val="24"/>
          <w:vertAlign w:val="subscript"/>
        </w:rPr>
        <w:t>2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 w:hint="eastAsia"/>
          <w:sz w:val="24"/>
          <w:szCs w:val="24"/>
        </w:rPr>
      </w:pPr>
      <w:r>
        <w:rPr>
          <w:rFonts w:ascii="Times New Roman" w:eastAsia="宋体" w:hAnsi="Times New Roman" w:cs="Times New Roman" w:hint="eastAsia"/>
          <w:sz w:val="24"/>
          <w:szCs w:val="24"/>
        </w:rPr>
        <w:t xml:space="preserve">   </w:t>
      </w:r>
      <w:r>
        <w:rPr>
          <w:rFonts w:ascii="Times New Roman" w:eastAsia="宋体" w:hAnsi="Times New Roman" w:cs="Times New Roman"/>
          <w:sz w:val="24"/>
          <w:szCs w:val="24"/>
        </w:rPr>
        <w:t>（2）</w:t>
      </w:r>
      <w:r>
        <w:rPr>
          <w:rFonts w:ascii="Calibri" w:eastAsia="Calibri" w:hAnsi="Calibri" w:cs="Calibri" w:hint="eastAsia"/>
          <w:sz w:val="24"/>
          <w:szCs w:val="24"/>
        </w:rPr>
        <w:t>分解反应；催化作用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 w:hint="eastAsia"/>
          <w:sz w:val="24"/>
          <w:szCs w:val="24"/>
        </w:rPr>
      </w:pPr>
      <w:r>
        <w:rPr>
          <w:rFonts w:ascii="Times New Roman" w:eastAsia="宋体" w:hAnsi="Times New Roman" w:cs="Times New Roman" w:hint="eastAsia"/>
          <w:sz w:val="24"/>
          <w:szCs w:val="24"/>
        </w:rPr>
        <w:t>24</w:t>
      </w:r>
      <w:r>
        <w:rPr>
          <w:rFonts w:ascii="Times New Roman" w:eastAsia="宋体" w:hAnsi="Times New Roman" w:cs="Times New Roman"/>
          <w:sz w:val="24"/>
          <w:szCs w:val="24"/>
        </w:rPr>
        <w:t>、（1）</w:t>
      </w:r>
      <w:r>
        <w:rPr>
          <w:rFonts w:ascii="Times New Roman" w:eastAsia="宋体" w:hAnsi="Times New Roman" w:cs="Times New Roman" w:hint="eastAsia"/>
          <w:sz w:val="24"/>
          <w:szCs w:val="24"/>
        </w:rPr>
        <w:t>53；131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 w:hint="eastAsia"/>
          <w:sz w:val="24"/>
          <w:szCs w:val="24"/>
        </w:rPr>
      </w:pPr>
      <w:r>
        <w:rPr>
          <w:rFonts w:ascii="Times New Roman" w:eastAsia="宋体" w:hAnsi="Times New Roman" w:cs="Times New Roman" w:hint="eastAsia"/>
          <w:sz w:val="24"/>
          <w:szCs w:val="24"/>
        </w:rPr>
        <w:t xml:space="preserve">   </w:t>
      </w:r>
      <w:r>
        <w:rPr>
          <w:rFonts w:ascii="Times New Roman" w:eastAsia="宋体" w:hAnsi="Times New Roman" w:cs="Times New Roman"/>
          <w:sz w:val="24"/>
          <w:szCs w:val="24"/>
        </w:rPr>
        <w:t>（2）</w:t>
      </w:r>
      <w:r>
        <w:rPr>
          <w:rFonts w:ascii="Times New Roman" w:eastAsia="宋体" w:hAnsi="Times New Roman" w:cs="Times New Roman" w:hint="eastAsia"/>
          <w:sz w:val="24"/>
          <w:szCs w:val="24"/>
        </w:rPr>
        <w:t>A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 w:hint="eastAsia"/>
          <w:sz w:val="24"/>
          <w:szCs w:val="24"/>
        </w:rPr>
      </w:pPr>
      <w:r>
        <w:rPr>
          <w:rFonts w:ascii="Times New Roman" w:eastAsia="宋体" w:hAnsi="Times New Roman" w:cs="Times New Roman" w:hint="eastAsia"/>
          <w:sz w:val="24"/>
          <w:szCs w:val="24"/>
        </w:rPr>
        <w:t xml:space="preserve">   （3）+5；25mg；2kg；不能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 w:hint="eastAsia"/>
          <w:sz w:val="24"/>
          <w:szCs w:val="24"/>
        </w:rPr>
      </w:pPr>
      <w:r>
        <w:rPr>
          <w:rFonts w:ascii="Times New Roman" w:eastAsia="宋体" w:hAnsi="Times New Roman" w:cs="Times New Roman" w:hint="eastAsia"/>
          <w:sz w:val="24"/>
          <w:szCs w:val="24"/>
        </w:rPr>
        <w:t>25</w:t>
      </w:r>
      <w:r>
        <w:rPr>
          <w:rFonts w:ascii="Times New Roman" w:eastAsia="宋体" w:hAnsi="Times New Roman" w:cs="Times New Roman"/>
          <w:sz w:val="24"/>
          <w:szCs w:val="24"/>
        </w:rPr>
        <w:t>、 （1）</w:t>
      </w:r>
      <w:r>
        <w:rPr>
          <w:rFonts w:ascii="Times New Roman" w:eastAsia="宋体" w:hAnsi="Times New Roman" w:cs="Times New Roman" w:hint="eastAsia"/>
          <w:sz w:val="24"/>
          <w:szCs w:val="24"/>
        </w:rPr>
        <w:t>长颈漏斗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 w:hint="eastAsia"/>
          <w:sz w:val="24"/>
          <w:szCs w:val="24"/>
        </w:rPr>
      </w:pPr>
      <w:r>
        <w:rPr>
          <w:rFonts w:ascii="Times New Roman" w:eastAsia="宋体" w:hAnsi="Times New Roman" w:cs="Times New Roman" w:hint="eastAsia"/>
          <w:sz w:val="24"/>
          <w:szCs w:val="24"/>
        </w:rPr>
        <w:t xml:space="preserve">     （2）检查装置的气密性；C；F；2</w:t>
      </w:r>
      <w:r>
        <w:rPr>
          <w:rFonts w:ascii="Times New Roman" w:eastAsia="宋体" w:hAnsi="Times New Roman" w:cs="Times New Roman"/>
          <w:sz w:val="24"/>
          <w:szCs w:val="24"/>
        </w:rPr>
        <w:t>H</w:t>
      </w:r>
      <w:r>
        <w:rPr>
          <w:rFonts w:ascii="Times New Roman" w:eastAsia="宋体" w:hAnsi="Times New Roman" w:cs="Times New Roman"/>
          <w:sz w:val="24"/>
          <w:szCs w:val="24"/>
          <w:vertAlign w:val="subscript"/>
        </w:rPr>
        <w:t>2</w:t>
      </w:r>
      <w:r>
        <w:rPr>
          <w:rFonts w:ascii="Times New Roman" w:eastAsia="宋体" w:hAnsi="Times New Roman" w:cs="Times New Roman"/>
          <w:sz w:val="24"/>
          <w:szCs w:val="24"/>
        </w:rPr>
        <w:t>O</w:t>
      </w:r>
      <w:r>
        <w:rPr>
          <w:rFonts w:ascii="Times New Roman" w:eastAsia="宋体" w:hAnsi="Times New Roman" w:cs="Times New Roman"/>
          <w:sz w:val="24"/>
          <w:szCs w:val="24"/>
          <w:vertAlign w:val="subscript"/>
        </w:rPr>
        <w:t>2</w:t>
      </w:r>
      <w:r>
        <w:rPr>
          <w:rFonts w:ascii="Times New Roman" w:eastAsia="宋体" w:hAnsi="Times New Roman" w:cs="Times New Roman"/>
          <w:sz w:val="24"/>
          <w:szCs w:val="24"/>
        </w:rPr>
        <w:drawing>
          <wp:inline distT="0" distB="0" distL="0" distR="0">
            <wp:extent cx="452755" cy="244475"/>
            <wp:effectExtent l="0" t="0" r="4445" b="952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80883" cy="260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宋体" w:hAnsi="Times New Roman" w:cs="Times New Roman" w:hint="eastAsia"/>
          <w:sz w:val="24"/>
          <w:szCs w:val="24"/>
        </w:rPr>
        <w:t>2</w:t>
      </w:r>
      <w:r>
        <w:rPr>
          <w:rFonts w:ascii="Times New Roman" w:eastAsia="宋体" w:hAnsi="Times New Roman" w:cs="Times New Roman"/>
          <w:sz w:val="24"/>
          <w:szCs w:val="24"/>
        </w:rPr>
        <w:t>H</w:t>
      </w:r>
      <w:r>
        <w:rPr>
          <w:rFonts w:ascii="Times New Roman" w:eastAsia="宋体" w:hAnsi="Times New Roman" w:cs="Times New Roman"/>
          <w:sz w:val="24"/>
          <w:szCs w:val="24"/>
          <w:vertAlign w:val="subscript"/>
        </w:rPr>
        <w:t>2</w:t>
      </w:r>
      <w:r>
        <w:rPr>
          <w:rFonts w:ascii="Times New Roman" w:eastAsia="宋体" w:hAnsi="Times New Roman" w:cs="Times New Roman"/>
          <w:sz w:val="24"/>
          <w:szCs w:val="24"/>
        </w:rPr>
        <w:t>O +O</w:t>
      </w:r>
      <w:r>
        <w:rPr>
          <w:rFonts w:ascii="Times New Roman" w:eastAsia="宋体" w:hAnsi="Times New Roman" w:cs="Times New Roman"/>
          <w:sz w:val="24"/>
          <w:szCs w:val="24"/>
          <w:vertAlign w:val="subscript"/>
        </w:rPr>
        <w:t>2</w:t>
      </w:r>
      <w:r>
        <w:rPr>
          <w:rFonts w:ascii="Times New Roman" w:eastAsia="宋体" w:hAnsi="Times New Roman" w:cs="Times New Roman" w:hint="eastAsia"/>
          <w:sz w:val="24"/>
          <w:szCs w:val="24"/>
        </w:rPr>
        <w:t>↑</w:t>
      </w:r>
    </w:p>
    <w:p>
      <w:r>
        <w:rPr>
          <w:rFonts w:ascii="Times New Roman" w:eastAsia="宋体" w:hAnsi="Times New Roman" w:cs="Times New Roman" w:hint="eastAsia"/>
          <w:sz w:val="24"/>
          <w:szCs w:val="24"/>
        </w:rPr>
        <w:t xml:space="preserve">     （3） </w:t>
      </w:r>
      <w:r>
        <w:rPr>
          <w:rFonts w:ascii="Calibri" w:eastAsia="Calibri" w:hAnsi="Calibri" w:cs="Calibri"/>
          <w:sz w:val="24"/>
          <w:szCs w:val="24"/>
        </w:rPr>
        <w:t>①③</w:t>
      </w:r>
    </w:p>
    <w:p>
      <w:pPr>
        <w:spacing w:line="360" w:lineRule="auto"/>
        <w:ind w:left="312" w:hanging="273" w:hangingChars="130"/>
        <w:rPr>
          <w:rFonts w:ascii="Calibri" w:eastAsia="Calibri" w:hAnsi="Calibri" w:cs="Calibri" w:hint="eastAsia"/>
          <w:sz w:val="24"/>
          <w:szCs w:val="24"/>
        </w:rPr>
      </w:pPr>
      <w:r>
        <w:rPr>
          <w:rFonts w:ascii="Times New Roman" w:eastAsia="宋体" w:hAnsi="Times New Roman" w:cs="Times New Roman" w:hint="eastAsia"/>
          <w:sz w:val="24"/>
          <w:szCs w:val="24"/>
        </w:rPr>
        <w:t xml:space="preserve">     （4）2KClO</w:t>
      </w:r>
      <w:r>
        <w:rPr>
          <w:rFonts w:ascii="Times New Roman" w:eastAsia="宋体" w:hAnsi="Times New Roman" w:cs="Times New Roman" w:hint="eastAsia"/>
          <w:sz w:val="24"/>
          <w:szCs w:val="24"/>
          <w:vertAlign w:val="subscript"/>
        </w:rPr>
        <w:t>3</w:t>
      </w:r>
      <w:r>
        <w:rPr>
          <w:rFonts w:ascii="Calibri" w:eastAsia="Calibri" w:hAnsi="Calibri" w:cs="Calibri" w:hint="eastAsia"/>
          <w:sz w:val="24"/>
          <w:szCs w:val="24"/>
        </w:rPr>
        <w:t xml:space="preserve"> </w:t>
      </w:r>
      <w:r>
        <w:rPr>
          <w:rFonts w:ascii="Times New Roman" w:eastAsia="宋体" w:hAnsi="Times New Roman" w:cs="Times New Roman"/>
          <w:sz w:val="24"/>
          <w:szCs w:val="24"/>
        </w:rPr>
        <w:drawing>
          <wp:inline distT="0" distB="0" distL="0" distR="0">
            <wp:extent cx="452755" cy="244475"/>
            <wp:effectExtent l="0" t="0" r="4445" b="952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80883" cy="260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宋体" w:hAnsi="Times New Roman" w:cs="Times New Roman" w:hint="eastAsia"/>
          <w:sz w:val="24"/>
          <w:szCs w:val="24"/>
        </w:rPr>
        <w:t>2KCl+3</w:t>
      </w:r>
      <w:r>
        <w:rPr>
          <w:rFonts w:ascii="Times New Roman" w:eastAsia="宋体" w:hAnsi="Times New Roman" w:cs="Times New Roman"/>
          <w:sz w:val="24"/>
          <w:szCs w:val="24"/>
        </w:rPr>
        <w:t>O</w:t>
      </w:r>
      <w:r>
        <w:rPr>
          <w:rFonts w:ascii="Times New Roman" w:eastAsia="宋体" w:hAnsi="Times New Roman" w:cs="Times New Roman"/>
          <w:sz w:val="24"/>
          <w:szCs w:val="24"/>
          <w:vertAlign w:val="subscript"/>
        </w:rPr>
        <w:t>2</w:t>
      </w:r>
      <w:r>
        <w:rPr>
          <w:rFonts w:ascii="Times New Roman" w:eastAsia="宋体" w:hAnsi="Times New Roman" w:cs="Times New Roman" w:hint="eastAsia"/>
          <w:sz w:val="24"/>
          <w:szCs w:val="24"/>
        </w:rPr>
        <w:t>↑；甲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/>
          <w:sz w:val="24"/>
          <w:szCs w:val="24"/>
          <w:vertAlign w:val="subscript"/>
        </w:rPr>
      </w:pPr>
      <w:r>
        <w:rPr>
          <w:rFonts w:ascii="Calibri" w:eastAsia="Calibri" w:hAnsi="Calibri" w:cs="Calibri" w:hint="eastAsia"/>
          <w:sz w:val="24"/>
          <w:szCs w:val="24"/>
        </w:rPr>
        <w:t xml:space="preserve">     （5）A；试管壁上有水珠生成；澄清石灰水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 w:hint="eastAsia"/>
          <w:sz w:val="24"/>
          <w:szCs w:val="24"/>
          <w:vertAlign w:val="subscript"/>
        </w:rPr>
      </w:pPr>
      <w:r>
        <w:rPr>
          <w:rFonts w:ascii="Times New Roman" w:eastAsia="宋体" w:hAnsi="Times New Roman" w:cs="Times New Roman" w:hint="eastAsia"/>
          <w:sz w:val="24"/>
          <w:szCs w:val="24"/>
        </w:rPr>
        <w:t>26</w:t>
      </w:r>
      <w:r>
        <w:rPr>
          <w:rFonts w:ascii="Times New Roman" w:eastAsia="宋体" w:hAnsi="Times New Roman" w:cs="Times New Roman"/>
          <w:sz w:val="24"/>
          <w:szCs w:val="24"/>
        </w:rPr>
        <w:t>、</w:t>
      </w:r>
      <w:r>
        <w:rPr>
          <w:rFonts w:ascii="Times New Roman" w:eastAsia="宋体" w:hAnsi="Times New Roman" w:cs="Times New Roman" w:hint="eastAsia"/>
          <w:sz w:val="24"/>
          <w:szCs w:val="24"/>
        </w:rPr>
        <w:t>（1）</w:t>
      </w:r>
      <w:r>
        <w:rPr>
          <w:rFonts w:ascii="Calibri" w:eastAsia="Calibri" w:hAnsi="Calibri" w:cs="Calibri"/>
          <w:sz w:val="24"/>
          <w:szCs w:val="24"/>
        </w:rPr>
        <w:t>①</w:t>
      </w:r>
      <w:r>
        <w:rPr>
          <w:rFonts w:ascii="Times New Roman" w:eastAsia="宋体" w:hAnsi="Times New Roman" w:cs="Times New Roman" w:hint="eastAsia"/>
          <w:sz w:val="24"/>
          <w:szCs w:val="24"/>
        </w:rPr>
        <w:t>B</w:t>
      </w:r>
      <w:r>
        <w:rPr>
          <w:rFonts w:ascii="Calibri" w:eastAsia="Calibri" w:hAnsi="Calibri" w:cs="Calibri"/>
          <w:sz w:val="24"/>
          <w:szCs w:val="24"/>
        </w:rPr>
        <w:t>②</w:t>
      </w:r>
      <w:r>
        <w:rPr>
          <w:rFonts w:ascii="Times New Roman" w:eastAsia="宋体" w:hAnsi="Times New Roman" w:cs="Times New Roman" w:hint="eastAsia"/>
          <w:sz w:val="24"/>
          <w:szCs w:val="24"/>
        </w:rPr>
        <w:t>B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 w:hint="eastAsia"/>
          <w:sz w:val="24"/>
          <w:szCs w:val="24"/>
          <w:vertAlign w:val="subscript"/>
        </w:rPr>
      </w:pPr>
      <w:r>
        <w:rPr>
          <w:rFonts w:ascii="Times New Roman" w:eastAsia="宋体" w:hAnsi="Times New Roman" w:cs="Times New Roman"/>
          <w:sz w:val="24"/>
          <w:szCs w:val="24"/>
        </w:rPr>
        <w:t xml:space="preserve">    </w:t>
      </w:r>
      <w:r>
        <w:rPr>
          <w:rFonts w:ascii="Calibri" w:eastAsia="Calibri" w:hAnsi="Calibri" w:cs="Calibri" w:hint="eastAsia"/>
          <w:sz w:val="24"/>
          <w:szCs w:val="24"/>
        </w:rPr>
        <w:t>(2)</w:t>
      </w:r>
      <w:r>
        <w:rPr>
          <w:rFonts w:ascii="Times New Roman" w:eastAsia="宋体" w:hAnsi="Times New Roman" w:cs="Times New Roman" w:hint="eastAsia"/>
          <w:sz w:val="24"/>
          <w:szCs w:val="24"/>
        </w:rPr>
        <w:t>A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 w:hint="eastAsia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 xml:space="preserve">    </w:t>
      </w:r>
      <w:r>
        <w:rPr>
          <w:rFonts w:ascii="Calibri" w:eastAsia="Calibri" w:hAnsi="Calibri" w:cs="Calibri" w:hint="eastAsia"/>
          <w:sz w:val="24"/>
          <w:szCs w:val="24"/>
        </w:rPr>
        <w:t>(3)</w:t>
      </w:r>
      <w:r>
        <w:rPr>
          <w:rFonts w:ascii="Times New Roman" w:eastAsia="宋体" w:hAnsi="Times New Roman" w:cs="Times New Roman" w:hint="eastAsia"/>
          <w:sz w:val="24"/>
          <w:szCs w:val="24"/>
        </w:rPr>
        <w:t>A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 w:hint="eastAsia"/>
          <w:sz w:val="24"/>
          <w:szCs w:val="24"/>
        </w:rPr>
      </w:pPr>
      <w:r>
        <w:rPr>
          <w:rFonts w:ascii="Times New Roman" w:eastAsia="宋体" w:hAnsi="Times New Roman" w:cs="Times New Roman" w:hint="eastAsia"/>
          <w:sz w:val="24"/>
          <w:szCs w:val="24"/>
        </w:rPr>
        <w:t xml:space="preserve">    (4)B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 w:hint="eastAsia"/>
          <w:sz w:val="24"/>
          <w:szCs w:val="24"/>
        </w:rPr>
      </w:pPr>
      <w:r>
        <w:rPr>
          <w:rFonts w:ascii="Times New Roman" w:eastAsia="宋体" w:hAnsi="Times New Roman" w:cs="Times New Roman" w:hint="eastAsia"/>
          <w:sz w:val="24"/>
          <w:szCs w:val="24"/>
        </w:rPr>
        <w:t>27</w:t>
      </w:r>
      <w:r>
        <w:rPr>
          <w:rFonts w:ascii="Times New Roman" w:eastAsia="宋体" w:hAnsi="Times New Roman" w:cs="Times New Roman"/>
          <w:sz w:val="24"/>
          <w:szCs w:val="24"/>
        </w:rPr>
        <w:t>、（1）</w:t>
      </w:r>
      <w:r>
        <w:rPr>
          <w:rFonts w:ascii="Times New Roman" w:eastAsia="宋体" w:hAnsi="Times New Roman" w:cs="Times New Roman" w:hint="eastAsia"/>
          <w:sz w:val="24"/>
          <w:szCs w:val="24"/>
        </w:rPr>
        <w:t>430  (2)0.6g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 w:hint="eastAsia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2</w:t>
      </w:r>
      <w:r>
        <w:rPr>
          <w:rFonts w:ascii="Times New Roman" w:eastAsia="宋体" w:hAnsi="Times New Roman" w:cs="Times New Roman" w:hint="eastAsia"/>
          <w:sz w:val="24"/>
          <w:szCs w:val="24"/>
        </w:rPr>
        <w:t>8</w:t>
      </w:r>
      <w:r>
        <w:rPr>
          <w:rFonts w:ascii="Times New Roman" w:eastAsia="宋体" w:hAnsi="Times New Roman" w:cs="Times New Roman"/>
          <w:sz w:val="24"/>
          <w:szCs w:val="24"/>
        </w:rPr>
        <w:t>、</w:t>
      </w:r>
      <w:r>
        <w:rPr>
          <w:rFonts w:ascii="Times New Roman" w:eastAsia="宋体" w:hAnsi="Times New Roman" w:cs="Times New Roman" w:hint="eastAsia"/>
          <w:sz w:val="24"/>
          <w:szCs w:val="24"/>
        </w:rPr>
        <w:t>6:5；   1:2</w:t>
      </w:r>
    </w:p>
    <w:p>
      <w:pPr>
        <w:spacing w:line="360" w:lineRule="auto"/>
        <w:ind w:left="312" w:hanging="273" w:hangingChars="130"/>
        <w:rPr>
          <w:rFonts w:ascii="Times New Roman" w:eastAsia="宋体" w:hAnsi="Times New Roman" w:cs="Times New Roman" w:hint="eastAsia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t>2</w:t>
      </w:r>
      <w:r>
        <w:rPr>
          <w:rFonts w:ascii="Times New Roman" w:eastAsia="宋体" w:hAnsi="Times New Roman" w:cs="Times New Roman" w:hint="eastAsia"/>
          <w:sz w:val="24"/>
          <w:szCs w:val="24"/>
        </w:rPr>
        <w:t>9</w:t>
      </w:r>
      <w:r>
        <w:rPr>
          <w:rFonts w:ascii="Times New Roman" w:eastAsia="宋体" w:hAnsi="Times New Roman" w:cs="Times New Roman"/>
          <w:sz w:val="24"/>
          <w:szCs w:val="24"/>
        </w:rPr>
        <w:t>、</w:t>
      </w:r>
      <w:r>
        <w:rPr>
          <w:rFonts w:ascii="Times New Roman" w:eastAsia="宋体" w:hAnsi="Times New Roman" w:cs="Times New Roman" w:hint="eastAsia"/>
          <w:sz w:val="24"/>
          <w:szCs w:val="24"/>
        </w:rPr>
        <w:t>2660</w:t>
      </w:r>
    </w:p>
    <w:sectPr>
      <w:headerReference w:type="even" r:id="rId20"/>
      <w:headerReference w:type="default" r:id="rId21"/>
      <w:footerReference w:type="even" r:id="rId22"/>
      <w:footerReference w:type="default" r:id="rId23"/>
      <w:pgSz w:w="11907" w:h="16839"/>
      <w:pgMar w:top="851" w:right="851" w:bottom="851" w:left="851" w:header="397" w:footer="340" w:gutter="0"/>
      <w:pgNumType w:chapStyle="1"/>
      <w:cols w:num="1" w:space="72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  <w:font w:name="等线">
    <w:panose1 w:val="02010600030101010101"/>
    <w:charset w:val="86"/>
    <w:family w:val="script"/>
    <w:pitch w:val="default"/>
    <w:sig w:usb0="A00002BF" w:usb1="38CF7CFA" w:usb2="00000016" w:usb3="00000000" w:csb0="0004000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MS Mincho">
    <w:altName w:val="Yu Gothic UI"/>
    <w:panose1 w:val="02020609040205080304"/>
    <w:charset w:val="80"/>
    <w:family w:val="roman"/>
    <w:pitch w:val="default"/>
    <w:sig w:usb0="00000000" w:usb1="00000000" w:usb2="00000012" w:usb3="00000000" w:csb0="4002009F" w:csb1="DFD70000"/>
  </w:font>
  <w:font w:name="Yu Gothic UI">
    <w:panose1 w:val="020B0500000000000000"/>
    <w:charset w:val="80"/>
    <w:family w:val="auto"/>
    <w:pitch w:val="default"/>
    <w:sig w:usb0="E00002FF" w:usb1="2AC7FDFF" w:usb2="00000016" w:usb3="00000000" w:csb0="2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sdt>
    <w:sdtPr>
      <w:id w:val="1881671289"/>
      <w:docPartObj>
        <w:docPartGallery w:val="autotext"/>
      </w:docPartObj>
    </w:sdtPr>
    <w:sdtContent>
      <w:p>
        <w:pPr>
          <w:pStyle w:val="Foo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zh-CN"/>
          </w:rPr>
          <w:t>2</w:t>
        </w:r>
        <w: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sdt>
    <w:sdtPr>
      <w:id w:val="1725943164"/>
      <w:docPartObj>
        <w:docPartGallery w:val="autotext"/>
      </w:docPartObj>
    </w:sdtPr>
    <w:sdtContent>
      <w:p>
        <w:pPr>
          <w:pStyle w:val="Footer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zh-CN"/>
          </w:rPr>
          <w:t>1</w:t>
        </w:r>
        <w:r>
          <w:fldChar w:fldCharType="end"/>
        </w:r>
      </w:p>
    </w:sdtContent>
  </w:sdt>
  <w:p>
    <w:pPr>
      <w:pStyle w:val="Footer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pStyle w:val="Header"/>
      <w:pBdr>
        <w:bottom w:val="single" w:sz="6" w:space="8" w:color="auto"/>
      </w:pBdr>
      <w:ind w:right="360"/>
      <w:jc w:val="both"/>
    </w:pPr>
    <w:r>
      <w:rPr>
        <w:rFonts w:hint="eastAsia"/>
      </w:rPr>
      <w:t xml:space="preserve">             </w:t>
    </w:r>
    <w:r>
      <w:rPr>
        <w:rFonts w:hint="eastAsia"/>
        <w:sz w:val="28"/>
        <w:szCs w:val="28"/>
      </w:rPr>
      <w:t xml:space="preserve"> </w:t>
    </w:r>
    <w:r>
      <w:rPr>
        <w:rFonts w:hint="eastAsia"/>
      </w:rPr>
      <w:t xml:space="preserve">                     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pStyle w:val="Header"/>
      <w:pBdr>
        <w:bottom w:val="single" w:sz="6" w:space="8" w:color="auto"/>
      </w:pBdr>
      <w:ind w:right="360"/>
      <w:jc w:val="both"/>
    </w:pPr>
    <w:r>
      <w:rPr>
        <w:rFonts w:hint="eastAsia"/>
      </w:rPr>
      <w:t xml:space="preserve">             </w:t>
    </w:r>
    <w:r>
      <w:rPr>
        <w:rFonts w:hint="eastAsia"/>
        <w:sz w:val="28"/>
        <w:szCs w:val="28"/>
      </w:rPr>
      <w:t xml:space="preserve"> </w:t>
    </w:r>
    <w:r>
      <w:rPr>
        <w:rFonts w:hint="eastAsia"/>
      </w:rPr>
      <w:t xml:space="preserve">                    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evenAndOddHeaders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/>
    <w:lsdException w:name="index 2"/>
    <w:lsdException w:name="index 3"/>
    <w:lsdException w:name="index 4"/>
    <w:lsdException w:name="index 5"/>
    <w:lsdException w:name="index 6"/>
    <w:lsdException w:name="index 7"/>
    <w:lsdException w:name="index 8"/>
    <w:lsdException w:name="index 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/>
    <w:lsdException w:name="footnote text"/>
    <w:lsdException w:name="annotation text"/>
    <w:lsdException w:name="header" w:semiHidden="0" w:unhideWhenUsed="0" w:qFormat="1"/>
    <w:lsdException w:name="footer" w:semiHidden="0" w:unhideWhenUsed="0"/>
    <w:lsdException w:name="index heading"/>
    <w:lsdException w:name="caption" w:uiPriority="35" w:qFormat="1"/>
    <w:lsdException w:name="table of figures"/>
    <w:lsdException w:name="envelope address"/>
    <w:lsdException w:name="envelope return"/>
    <w:lsdException w:name="footnote reference"/>
    <w:lsdException w:name="annotation reference"/>
    <w:lsdException w:name="line number"/>
    <w:lsdException w:name="page number"/>
    <w:lsdException w:name="endnote reference"/>
    <w:lsdException w:name="endnote text"/>
    <w:lsdException w:name="table of authorities"/>
    <w:lsdException w:name="macro"/>
    <w:lsdException w:name="toa heading"/>
    <w:lsdException w:name="List"/>
    <w:lsdException w:name="List Bullet"/>
    <w:lsdException w:name="List Number"/>
    <w:lsdException w:name="List 2"/>
    <w:lsdException w:name="List 3"/>
    <w:lsdException w:name="List 4"/>
    <w:lsdException w:name="List 5"/>
    <w:lsdException w:name="List Bullet 2"/>
    <w:lsdException w:name="List Bullet 3"/>
    <w:lsdException w:name="List Bullet 4"/>
    <w:lsdException w:name="List Bullet 5"/>
    <w:lsdException w:name="List Number 2"/>
    <w:lsdException w:name="List Number 3"/>
    <w:lsdException w:name="List Number 4"/>
    <w:lsdException w:name="List Number 5"/>
    <w:lsdException w:name="Title" w:semiHidden="0" w:uiPriority="10" w:unhideWhenUsed="0" w:qFormat="1"/>
    <w:lsdException w:name="Closing"/>
    <w:lsdException w:name="Signature"/>
    <w:lsdException w:name="Default Paragraph Font" w:semiHidden="0" w:uiPriority="1"/>
    <w:lsdException w:name="Body Text"/>
    <w:lsdException w:name="Body Text Indent"/>
    <w:lsdException w:name="List Continue"/>
    <w:lsdException w:name="List Continue 2"/>
    <w:lsdException w:name="List Continue 3"/>
    <w:lsdException w:name="List Continue 4"/>
    <w:lsdException w:name="List Continue 5"/>
    <w:lsdException w:name="Message Header"/>
    <w:lsdException w:name="Subtitle" w:semiHidden="0" w:uiPriority="11" w:unhideWhenUsed="0" w:qFormat="1"/>
    <w:lsdException w:name="Salutation"/>
    <w:lsdException w:name="Date"/>
    <w:lsdException w:name="Body Text First Indent"/>
    <w:lsdException w:name="Body Text First Indent 2"/>
    <w:lsdException w:name="Body Text 2"/>
    <w:lsdException w:name="Body Text 3"/>
    <w:lsdException w:name="Body Text Indent 2"/>
    <w:lsdException w:name="Body Text Indent 3"/>
    <w:lsdException w:name="Block Text"/>
    <w:lsdException w:name="Hyperlink"/>
    <w:lsdException w:name="FollowedHyperlink"/>
    <w:lsdException w:name="Strong" w:semiHidden="0" w:uiPriority="22" w:unhideWhenUsed="0" w:qFormat="1"/>
    <w:lsdException w:name="Emphasis" w:semiHidden="0" w:uiPriority="20" w:unhideWhenUsed="0" w:qFormat="1"/>
    <w:lsdException w:name="Document Map"/>
    <w:lsdException w:name="Plain Text"/>
    <w:lsdException w:name="E-mail Signature"/>
    <w:lsdException w:name="Normal (Web)"/>
    <w:lsdException w:name="HTML Acronym"/>
    <w:lsdException w:name="HTML Address"/>
    <w:lsdException w:name="HTML Cite"/>
    <w:lsdException w:name="HTML Code"/>
    <w:lsdException w:name="HTML Definition"/>
    <w:lsdException w:name="HTML Keyboard"/>
    <w:lsdException w:name="HTML Preformatted"/>
    <w:lsdException w:name="HTML Sample"/>
    <w:lsdException w:name="HTML Typewriter"/>
    <w:lsdException w:name="HTML Variable"/>
    <w:lsdException w:name="Normal Table" w:semiHidden="0"/>
    <w:lsdException w:name="annotation subject"/>
    <w:lsdException w:name="Table Simple 1"/>
    <w:lsdException w:name="Table Simple 2"/>
    <w:lsdException w:name="Table Simple 3"/>
    <w:lsdException w:name="Table Classic 1"/>
    <w:lsdException w:name="Table Classic 2"/>
    <w:lsdException w:name="Table Classic 3"/>
    <w:lsdException w:name="Table Classic 4"/>
    <w:lsdException w:name="Table Colorful 1"/>
    <w:lsdException w:name="Table Colorful 2"/>
    <w:lsdException w:name="Table Colorful 3"/>
    <w:lsdException w:name="Table Columns 1"/>
    <w:lsdException w:name="Table Columns 2"/>
    <w:lsdException w:name="Table Columns 3"/>
    <w:lsdException w:name="Table Columns 4"/>
    <w:lsdException w:name="Table Columns 5"/>
    <w:lsdException w:name="Table Grid 1"/>
    <w:lsdException w:name="Table Grid 2"/>
    <w:lsdException w:name="Table Grid 3"/>
    <w:lsdException w:name="Table Grid 4"/>
    <w:lsdException w:name="Table Grid 5"/>
    <w:lsdException w:name="Table Grid 6"/>
    <w:lsdException w:name="Table Grid 7"/>
    <w:lsdException w:name="Table Grid 8"/>
    <w:lsdException w:name="Table List 1"/>
    <w:lsdException w:name="Table List 2"/>
    <w:lsdException w:name="Table List 3"/>
    <w:lsdException w:name="Table List 4"/>
    <w:lsdException w:name="Table List 5"/>
    <w:lsdException w:name="Table List 6"/>
    <w:lsdException w:name="Table List 7"/>
    <w:lsdException w:name="Table List 8"/>
    <w:lsdException w:name="Table 3D effects 1"/>
    <w:lsdException w:name="Table 3D effects 2"/>
    <w:lsdException w:name="Table 3D effects 3"/>
    <w:lsdException w:name="Table Contemporary"/>
    <w:lsdException w:name="Table Elegant"/>
    <w:lsdException w:name="Table Professional"/>
    <w:lsdException w:name="Table Subtle 1"/>
    <w:lsdException w:name="Table Subtle 2"/>
    <w:lsdException w:name="Table Web 1"/>
    <w:lsdException w:name="Table Web 2"/>
    <w:lsdException w:name="Table Web 3"/>
    <w:lsdException w:name="Balloon Text" w:unhideWhenUsed="0" w:qFormat="1"/>
    <w:lsdException w:name="Table Grid" w:semiHidden="0" w:uiPriority="39" w:unhideWhenUsed="0"/>
    <w:lsdException w:name="Table Theme"/>
    <w:lsdException w:name="Placeholder Text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  <w:lang w:val="en-US" w:eastAsia="zh-CN" w:bidi="ar-SA"/>
    </w:rPr>
  </w:style>
  <w:style w:type="paragraph" w:styleId="Heading1">
    <w:name w:val="heading 1"/>
    <w:basedOn w:val="Normal"/>
    <w:next w:val="Normal"/>
    <w:link w:val="10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unhideWhenUsed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a"/>
    <w:uiPriority w:val="99"/>
    <w:semiHidden/>
    <w:qFormat/>
    <w:pPr>
      <w:widowControl/>
      <w:spacing w:after="120" w:line="288" w:lineRule="auto"/>
      <w:jc w:val="left"/>
      <w:textAlignment w:val="center"/>
    </w:pPr>
    <w:rPr>
      <w:rFonts w:ascii="Times New Roman" w:eastAsia="宋体" w:hAnsi="Times New Roman" w:cs="Times New Roman"/>
      <w:kern w:val="0"/>
      <w:sz w:val="18"/>
      <w:szCs w:val="18"/>
    </w:rPr>
  </w:style>
  <w:style w:type="paragraph" w:styleId="Footer">
    <w:name w:val="footer"/>
    <w:basedOn w:val="Normal"/>
    <w:link w:val="a0"/>
    <w:uiPriority w:val="99"/>
    <w:pPr>
      <w:tabs>
        <w:tab w:val="center" w:pos="4153"/>
        <w:tab w:val="right" w:pos="8306"/>
      </w:tabs>
      <w:snapToGrid w:val="0"/>
      <w:jc w:val="left"/>
      <w:textAlignment w:val="center"/>
    </w:pPr>
    <w:rPr>
      <w:rFonts w:ascii="Times New Roman" w:eastAsia="宋体" w:hAnsi="Times New Roman" w:cs="Times New Roman"/>
      <w:kern w:val="0"/>
      <w:sz w:val="18"/>
      <w:szCs w:val="18"/>
    </w:rPr>
  </w:style>
  <w:style w:type="paragraph" w:styleId="Header">
    <w:name w:val="header"/>
    <w:basedOn w:val="Normal"/>
    <w:link w:val="a1"/>
    <w:uiPriority w:val="99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  <w:textAlignment w:val="center"/>
    </w:pPr>
    <w:rPr>
      <w:rFonts w:ascii="Times New Roman" w:eastAsia="宋体" w:hAnsi="Times New Roman" w:cs="Times New Roman"/>
      <w:kern w:val="0"/>
      <w:sz w:val="18"/>
      <w:szCs w:val="18"/>
    </w:rPr>
  </w:style>
  <w:style w:type="table" w:styleId="TableGrid">
    <w:name w:val="Table Grid"/>
    <w:basedOn w:val="TableNormal"/>
    <w:uiPriority w:val="3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">
    <w:name w:val="批注框文本字符"/>
    <w:basedOn w:val="DefaultParagraphFont"/>
    <w:link w:val="BalloonText"/>
    <w:uiPriority w:val="99"/>
    <w:semiHidden/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a0">
    <w:name w:val="页脚字符"/>
    <w:basedOn w:val="DefaultParagraphFont"/>
    <w:link w:val="Footer"/>
    <w:uiPriority w:val="99"/>
    <w:qFormat/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a1">
    <w:name w:val="页眉字符"/>
    <w:basedOn w:val="DefaultParagraphFont"/>
    <w:link w:val="Header"/>
    <w:uiPriority w:val="99"/>
    <w:qFormat/>
    <w:rPr>
      <w:rFonts w:ascii="Times New Roman" w:eastAsia="宋体" w:hAnsi="Times New Roman" w:cs="Times New Roman"/>
      <w:kern w:val="0"/>
      <w:sz w:val="18"/>
      <w:szCs w:val="18"/>
    </w:rPr>
  </w:style>
  <w:style w:type="paragraph" w:customStyle="1" w:styleId="1">
    <w:name w:val="正文1"/>
    <w:uiPriority w:val="99"/>
    <w:qFormat/>
    <w:pPr>
      <w:jc w:val="both"/>
    </w:pPr>
    <w:rPr>
      <w:rFonts w:ascii="Times New Roman" w:eastAsia="宋体" w:hAnsi="Times New Roman" w:cs="Times New Roman"/>
      <w:kern w:val="2"/>
      <w:sz w:val="21"/>
      <w:szCs w:val="21"/>
      <w:lang w:val="en-US" w:eastAsia="zh-CN" w:bidi="ar-SA"/>
    </w:rPr>
  </w:style>
  <w:style w:type="character" w:customStyle="1" w:styleId="15">
    <w:name w:val="15"/>
    <w:uiPriority w:val="99"/>
    <w:qFormat/>
    <w:rPr>
      <w:rFonts w:ascii="Times New Roman" w:hAnsi="Times New Roman" w:cs="Times New Roman"/>
      <w:color w:val="0000FF"/>
      <w:u w:val="single"/>
    </w:rPr>
  </w:style>
  <w:style w:type="paragraph" w:customStyle="1" w:styleId="Normal1">
    <w:name w:val="Normal1"/>
    <w:uiPriority w:val="99"/>
    <w:qFormat/>
    <w:pPr>
      <w:jc w:val="both"/>
    </w:pPr>
    <w:rPr>
      <w:rFonts w:ascii="Times New Roman" w:eastAsia="宋体" w:hAnsi="Times New Roman" w:cs="Times New Roman"/>
      <w:kern w:val="2"/>
      <w:sz w:val="21"/>
      <w:szCs w:val="21"/>
      <w:lang w:val="en-US" w:eastAsia="zh-CN" w:bidi="ar-SA"/>
    </w:rPr>
  </w:style>
  <w:style w:type="character" w:customStyle="1" w:styleId="DefaultParagraphFontPHPDOCX">
    <w:name w:val="Default Paragraph Font PHPDOCX"/>
    <w:uiPriority w:val="99"/>
    <w:semiHidden/>
    <w:qFormat/>
  </w:style>
  <w:style w:type="paragraph" w:customStyle="1" w:styleId="ListParagraphPHPDOCX">
    <w:name w:val="List Paragraph PHPDOCX"/>
    <w:uiPriority w:val="99"/>
    <w:qFormat/>
    <w:pPr>
      <w:ind w:left="720"/>
    </w:pPr>
    <w:rPr>
      <w:rFonts w:ascii="Times New Roman" w:eastAsia="宋体" w:hAnsi="Times New Roman" w:cs="Times New Roman"/>
      <w:kern w:val="0"/>
      <w:sz w:val="20"/>
      <w:szCs w:val="20"/>
      <w:lang w:val="en-US" w:eastAsia="zh-CN" w:bidi="ar-SA"/>
    </w:rPr>
  </w:style>
  <w:style w:type="paragraph" w:customStyle="1" w:styleId="TitlePHPDOCX">
    <w:name w:val="Title PHPDOCX"/>
    <w:link w:val="TitleCarPHPDOCX"/>
    <w:uiPriority w:val="99"/>
    <w:qFormat/>
    <w:pPr>
      <w:pBdr>
        <w:bottom w:val="single" w:sz="8" w:space="4" w:color="4F81BD"/>
      </w:pBdr>
      <w:spacing w:after="300"/>
    </w:pPr>
    <w:rPr>
      <w:rFonts w:ascii="Cambria" w:eastAsia="宋体" w:hAnsi="Cambria" w:cs="Cambria"/>
      <w:color w:val="17365D"/>
      <w:spacing w:val="5"/>
      <w:kern w:val="28"/>
      <w:sz w:val="52"/>
      <w:szCs w:val="52"/>
      <w:lang w:val="en-US" w:eastAsia="zh-CN" w:bidi="ar-SA"/>
    </w:rPr>
  </w:style>
  <w:style w:type="character" w:customStyle="1" w:styleId="TitleCarPHPDOCX">
    <w:name w:val="Title Car PHPDOCX"/>
    <w:basedOn w:val="DefaultParagraphFontPHPDOCX"/>
    <w:link w:val="TitlePHPDOCX"/>
    <w:uiPriority w:val="99"/>
    <w:qFormat/>
    <w:locked/>
    <w:rPr>
      <w:rFonts w:ascii="Cambria" w:eastAsia="宋体" w:hAnsi="Cambria" w:cs="Cambria"/>
      <w:color w:val="17365D"/>
      <w:spacing w:val="5"/>
      <w:kern w:val="28"/>
      <w:sz w:val="52"/>
      <w:szCs w:val="52"/>
    </w:rPr>
  </w:style>
  <w:style w:type="paragraph" w:customStyle="1" w:styleId="SubtitlePHPDOCX">
    <w:name w:val="Subtitle PHPDOCX"/>
    <w:link w:val="SubtitleCarPHPDOCX"/>
    <w:uiPriority w:val="99"/>
    <w:qFormat/>
    <w:rPr>
      <w:rFonts w:ascii="Cambria" w:eastAsia="宋体" w:hAnsi="Cambria" w:cs="Cambria"/>
      <w:i/>
      <w:iCs/>
      <w:color w:val="4F81BD"/>
      <w:spacing w:val="15"/>
      <w:kern w:val="0"/>
      <w:sz w:val="24"/>
      <w:szCs w:val="24"/>
      <w:lang w:val="en-US" w:eastAsia="zh-CN" w:bidi="ar-SA"/>
    </w:rPr>
  </w:style>
  <w:style w:type="character" w:customStyle="1" w:styleId="SubtitleCarPHPDOCX">
    <w:name w:val="Subtitle Car PHPDOCX"/>
    <w:basedOn w:val="DefaultParagraphFontPHPDOCX"/>
    <w:link w:val="SubtitlePHPDOCX"/>
    <w:uiPriority w:val="99"/>
    <w:qFormat/>
    <w:locked/>
    <w:rPr>
      <w:rFonts w:ascii="Cambria" w:eastAsia="宋体" w:hAnsi="Cambria" w:cs="Cambria"/>
      <w:i/>
      <w:iCs/>
      <w:color w:val="4F81BD"/>
      <w:spacing w:val="15"/>
      <w:kern w:val="0"/>
      <w:sz w:val="24"/>
      <w:szCs w:val="24"/>
    </w:rPr>
  </w:style>
  <w:style w:type="table" w:customStyle="1" w:styleId="NormalTablePHPDOCX">
    <w:name w:val="Normal Table PHPDOCX"/>
    <w:uiPriority w:val="99"/>
    <w:semiHidden/>
    <w:qFormat/>
    <w:rPr>
      <w:rFonts w:ascii="Times New Roman" w:eastAsia="宋体" w:hAnsi="Times New Roman" w:cs="Times New Roman"/>
      <w:kern w:val="0"/>
      <w:sz w:val="20"/>
      <w:szCs w:val="20"/>
    </w:rPr>
    <w:tblPr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PHPDOCX">
    <w:name w:val="Table Grid PHPDOCX"/>
    <w:uiPriority w:val="99"/>
    <w:qFormat/>
    <w:rPr>
      <w:rFonts w:ascii="Times New Roman" w:eastAsia="宋体" w:hAnsi="Times New Roman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nnotationreferencePHPDOCX">
    <w:name w:val="annotation reference PHPDOCX"/>
    <w:basedOn w:val="DefaultParagraphFontPHPDOCX"/>
    <w:uiPriority w:val="99"/>
    <w:semiHidden/>
    <w:qFormat/>
    <w:rPr>
      <w:sz w:val="16"/>
      <w:szCs w:val="16"/>
    </w:rPr>
  </w:style>
  <w:style w:type="paragraph" w:customStyle="1" w:styleId="annotationtextPHPDOCX">
    <w:name w:val="annotation text PHPDOCX"/>
    <w:link w:val="CommentTextCharPHPDOCX"/>
    <w:uiPriority w:val="99"/>
    <w:semiHidden/>
    <w:qFormat/>
    <w:rPr>
      <w:rFonts w:ascii="Times New Roman" w:eastAsia="宋体" w:hAnsi="Times New Roman" w:cs="Times New Roman"/>
      <w:kern w:val="0"/>
      <w:sz w:val="20"/>
      <w:szCs w:val="20"/>
      <w:lang w:val="en-US" w:eastAsia="zh-CN" w:bidi="ar-SA"/>
    </w:rPr>
  </w:style>
  <w:style w:type="character" w:customStyle="1" w:styleId="CommentTextCharPHPDOCX">
    <w:name w:val="Comment Text Char PHPDOCX"/>
    <w:basedOn w:val="DefaultParagraphFontPHPDOCX"/>
    <w:link w:val="annotationtextPHPDOCX"/>
    <w:uiPriority w:val="99"/>
    <w:semiHidden/>
    <w:qFormat/>
    <w:locked/>
    <w:rPr>
      <w:rFonts w:ascii="Times New Roman" w:eastAsia="宋体" w:hAnsi="Times New Roman" w:cs="Times New Roman"/>
      <w:kern w:val="0"/>
      <w:sz w:val="20"/>
      <w:szCs w:val="20"/>
    </w:rPr>
  </w:style>
  <w:style w:type="paragraph" w:customStyle="1" w:styleId="annotationsubjectPHPDOCX">
    <w:name w:val="annotation subject PHPDOCX"/>
    <w:basedOn w:val="annotationtextPHPDOCX"/>
    <w:next w:val="annotationtextPHPDOCX"/>
    <w:link w:val="CommentSubjectCharPHPDOCX"/>
    <w:uiPriority w:val="99"/>
    <w:semiHidden/>
    <w:qFormat/>
    <w:rPr>
      <w:b/>
      <w:bCs/>
    </w:rPr>
  </w:style>
  <w:style w:type="character" w:customStyle="1" w:styleId="CommentSubjectCharPHPDOCX">
    <w:name w:val="Comment Subject Char PHPDOCX"/>
    <w:basedOn w:val="CommentTextCharPHPDOCX"/>
    <w:link w:val="annotationsubjectPHPDOCX"/>
    <w:uiPriority w:val="99"/>
    <w:semiHidden/>
    <w:qFormat/>
    <w:locked/>
    <w:rPr>
      <w:rFonts w:ascii="Times New Roman" w:eastAsia="宋体" w:hAnsi="Times New Roman" w:cs="Times New Roman"/>
      <w:b/>
      <w:bCs/>
      <w:kern w:val="0"/>
      <w:sz w:val="20"/>
      <w:szCs w:val="20"/>
    </w:rPr>
  </w:style>
  <w:style w:type="paragraph" w:customStyle="1" w:styleId="BalloonTextPHPDOCX">
    <w:name w:val="Balloon Text PHPDOCX"/>
    <w:link w:val="BalloonTextCharPHPDOCX"/>
    <w:uiPriority w:val="99"/>
    <w:semiHidden/>
    <w:qFormat/>
    <w:rPr>
      <w:rFonts w:ascii="Tahoma" w:eastAsia="宋体" w:hAnsi="Tahoma" w:cs="Tahoma"/>
      <w:kern w:val="0"/>
      <w:sz w:val="16"/>
      <w:szCs w:val="16"/>
      <w:lang w:val="en-US" w:eastAsia="zh-CN" w:bidi="ar-SA"/>
    </w:rPr>
  </w:style>
  <w:style w:type="character" w:customStyle="1" w:styleId="BalloonTextCharPHPDOCX">
    <w:name w:val="Balloon Text Char PHPDOCX"/>
    <w:basedOn w:val="DefaultParagraphFontPHPDOCX"/>
    <w:link w:val="BalloonTextPHPDOCX"/>
    <w:uiPriority w:val="99"/>
    <w:semiHidden/>
    <w:qFormat/>
    <w:locked/>
    <w:rPr>
      <w:rFonts w:ascii="Tahoma" w:eastAsia="宋体" w:hAnsi="Tahoma" w:cs="Tahoma"/>
      <w:kern w:val="0"/>
      <w:sz w:val="16"/>
      <w:szCs w:val="16"/>
    </w:rPr>
  </w:style>
  <w:style w:type="paragraph" w:customStyle="1" w:styleId="footnoteTextPHPDOCX">
    <w:name w:val="footnote Text PHPDOCX"/>
    <w:link w:val="footnoteTextCarPHPDOCX"/>
    <w:uiPriority w:val="99"/>
    <w:semiHidden/>
    <w:qFormat/>
    <w:rPr>
      <w:rFonts w:ascii="Times New Roman" w:eastAsia="宋体" w:hAnsi="Times New Roman" w:cs="Times New Roman"/>
      <w:kern w:val="0"/>
      <w:sz w:val="20"/>
      <w:szCs w:val="20"/>
      <w:lang w:val="en-US" w:eastAsia="zh-CN" w:bidi="ar-SA"/>
    </w:rPr>
  </w:style>
  <w:style w:type="character" w:customStyle="1" w:styleId="footnoteTextCarPHPDOCX">
    <w:name w:val="footnote Text Car PHPDOCX"/>
    <w:basedOn w:val="DefaultParagraphFontPHPDOCX"/>
    <w:link w:val="footnoteTextPHPDOCX"/>
    <w:uiPriority w:val="99"/>
    <w:semiHidden/>
    <w:qFormat/>
    <w:locked/>
    <w:rPr>
      <w:rFonts w:ascii="Times New Roman" w:eastAsia="宋体" w:hAnsi="Times New Roman" w:cs="Times New Roman"/>
      <w:kern w:val="0"/>
      <w:sz w:val="20"/>
      <w:szCs w:val="20"/>
    </w:rPr>
  </w:style>
  <w:style w:type="character" w:customStyle="1" w:styleId="footnoteReferencePHPDOCX">
    <w:name w:val="footnote Reference PHPDOCX"/>
    <w:basedOn w:val="DefaultParagraphFontPHPDOCX"/>
    <w:uiPriority w:val="99"/>
    <w:semiHidden/>
    <w:qFormat/>
    <w:rPr>
      <w:vertAlign w:val="superscript"/>
    </w:rPr>
  </w:style>
  <w:style w:type="paragraph" w:customStyle="1" w:styleId="endnoteTextPHPDOCX">
    <w:name w:val="endnote Text PHPDOCX"/>
    <w:link w:val="endnoteTextCarPHPDOCX"/>
    <w:uiPriority w:val="99"/>
    <w:semiHidden/>
    <w:qFormat/>
    <w:rPr>
      <w:rFonts w:ascii="Times New Roman" w:eastAsia="宋体" w:hAnsi="Times New Roman" w:cs="Times New Roman"/>
      <w:kern w:val="0"/>
      <w:sz w:val="20"/>
      <w:szCs w:val="20"/>
      <w:lang w:val="en-US" w:eastAsia="zh-CN" w:bidi="ar-SA"/>
    </w:rPr>
  </w:style>
  <w:style w:type="character" w:customStyle="1" w:styleId="endnoteTextCarPHPDOCX">
    <w:name w:val="endnote Text Car PHPDOCX"/>
    <w:basedOn w:val="DefaultParagraphFontPHPDOCX"/>
    <w:link w:val="endnoteTextPHPDOCX"/>
    <w:uiPriority w:val="99"/>
    <w:semiHidden/>
    <w:qFormat/>
    <w:locked/>
    <w:rPr>
      <w:rFonts w:ascii="Times New Roman" w:eastAsia="宋体" w:hAnsi="Times New Roman" w:cs="Times New Roman"/>
      <w:kern w:val="0"/>
      <w:sz w:val="20"/>
      <w:szCs w:val="20"/>
    </w:rPr>
  </w:style>
  <w:style w:type="character" w:customStyle="1" w:styleId="endnoteReferencePHPDOCX">
    <w:name w:val="endnote Reference PHPDOCX"/>
    <w:basedOn w:val="DefaultParagraphFontPHPDOCX"/>
    <w:uiPriority w:val="99"/>
    <w:semiHidden/>
    <w:qFormat/>
    <w:rPr>
      <w:vertAlign w:val="superscript"/>
    </w:rPr>
  </w:style>
  <w:style w:type="character" w:customStyle="1" w:styleId="10">
    <w:name w:val="标题 1字符"/>
    <w:basedOn w:val="DefaultParagraphFont"/>
    <w:link w:val="Heading1"/>
    <w:uiPriority w:val="9"/>
    <w:qFormat/>
    <w:rPr>
      <w:b/>
      <w:bCs/>
      <w:kern w:val="44"/>
      <w:sz w:val="44"/>
      <w:szCs w:val="44"/>
    </w:rPr>
  </w:style>
  <w:style w:type="character" w:styleId="PlaceholderText">
    <w:name w:val="Placeholder Text"/>
    <w:basedOn w:val="DefaultParagraphFont"/>
    <w:uiPriority w:val="99"/>
    <w:semiHidden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image" Target="media/image8.png" /><Relationship Id="rId13" Type="http://schemas.openxmlformats.org/officeDocument/2006/relationships/image" Target="media/image9.png" /><Relationship Id="rId14" Type="http://schemas.openxmlformats.org/officeDocument/2006/relationships/image" Target="media/image10.png" /><Relationship Id="rId15" Type="http://schemas.openxmlformats.org/officeDocument/2006/relationships/image" Target="media/image11.png" /><Relationship Id="rId16" Type="http://schemas.openxmlformats.org/officeDocument/2006/relationships/image" Target="media/image12.png" /><Relationship Id="rId17" Type="http://schemas.openxmlformats.org/officeDocument/2006/relationships/image" Target="media/image13.png" /><Relationship Id="rId18" Type="http://schemas.openxmlformats.org/officeDocument/2006/relationships/image" Target="media/image14.png" /><Relationship Id="rId19" Type="http://schemas.openxmlformats.org/officeDocument/2006/relationships/image" Target="media/image15.png" /><Relationship Id="rId2" Type="http://schemas.openxmlformats.org/officeDocument/2006/relationships/webSettings" Target="webSettings.xml" /><Relationship Id="rId20" Type="http://schemas.openxmlformats.org/officeDocument/2006/relationships/header" Target="header1.xml" /><Relationship Id="rId21" Type="http://schemas.openxmlformats.org/officeDocument/2006/relationships/header" Target="header2.xml" /><Relationship Id="rId22" Type="http://schemas.openxmlformats.org/officeDocument/2006/relationships/footer" Target="footer1.xml" /><Relationship Id="rId23" Type="http://schemas.openxmlformats.org/officeDocument/2006/relationships/footer" Target="footer2.xml" /><Relationship Id="rId24" Type="http://schemas.openxmlformats.org/officeDocument/2006/relationships/theme" Target="theme/theme1.xml" /><Relationship Id="rId25" Type="http://schemas.openxmlformats.org/officeDocument/2006/relationships/styles" Target="style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11</Pages>
  <Words>4060</Words>
  <Characters>4493</Characters>
  <Application>Microsoft Office Word</Application>
  <DocSecurity>0</DocSecurity>
  <Lines>39</Lines>
  <Paragraphs>11</Paragraphs>
  <ScaleCrop>false</ScaleCrop>
  <Company/>
  <LinksUpToDate>false</LinksUpToDate>
  <CharactersWithSpaces>5203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xueda</dc:creator>
  <cp:lastModifiedBy>泳痕</cp:lastModifiedBy>
  <cp:revision>85</cp:revision>
  <dcterms:created xsi:type="dcterms:W3CDTF">2018-10-26T04:36:00Z</dcterms:created>
  <dcterms:modified xsi:type="dcterms:W3CDTF">2018-11-04T16:21:52Z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2052-10.1.0.7566</vt:lpwstr>
  </property>
</Properties>
</file>