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hanging="1"/>
        <w:jc w:val="center"/>
        <w:outlineLvl w:val="9"/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宋体" w:hAnsi="宋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-201</w:t>
      </w:r>
      <w:r>
        <w:rPr>
          <w:rFonts w:hint="eastAsia" w:ascii="宋体" w:hAnsi="宋体"/>
          <w:b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9学</w:t>
      </w:r>
      <w:r>
        <w:rPr>
          <w:rFonts w:hint="eastAsia" w:ascii="宋体" w:hAnsi="宋体"/>
          <w:b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年第一学期人教版小学六年级上册数学期末试卷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79" w:leftChars="133" w:right="0" w:rightChars="0" w:firstLine="557" w:firstLineChars="199"/>
        <w:jc w:val="both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学校：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班级：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姓名：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widowControl/>
        <w:adjustRightInd w:val="0"/>
        <w:snapToGrid w:val="0"/>
        <w:jc w:val="left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宋体" w:eastAsia="Microsoft YaHei UI" w:cs="宋体"/>
          <w:b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一、看清题目，细心计算</w:t>
      </w:r>
      <w:r>
        <w:rPr>
          <w:rFonts w:hint="eastAsia"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宋体" w:eastAsia="Times New Roman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30 </w:t>
      </w:r>
      <w:r>
        <w:rPr>
          <w:rFonts w:hint="eastAsia"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分）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>直接写出得数（</w:t>
      </w:r>
      <w:r>
        <w:rPr>
          <w:rFonts w:ascii="Times New Roman" w:hAnsi="Times New Roman" w:eastAsia="Times New Roman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0.5×8=4 </w: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>分）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28" o:spt="75" alt="www.xkb1.com              新课标第一网不用注册，免费下载！" type="#_x0000_t75" style="height:31.2pt;width:3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8" DrawAspect="Content" ObjectID="_1468075725" r:id="rId4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 （2）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29" o:spt="75" alt="www.xkb1.com              新课标第一网不用注册，免费下载！" type="#_x0000_t75" style="height:31.2pt;width:31.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9" DrawAspect="Content" ObjectID="_1468075726" r:id="rId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 （3）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30" o:spt="75" alt="www.xkb1.com              新课标第一网不用注册，免费下载！" type="#_x0000_t75" style="height:31.2pt;width:40.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30" DrawAspect="Content" ObjectID="_1468075727" r:id="rId8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（4）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31" o:spt="75" alt="www.xkb1.com              新课标第一网不用注册，免费下载！" type="#_x0000_t75" style="height:31.2pt;width:37.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31" DrawAspect="Content" ObjectID="_1468075728" r:id="rId10">
            <o:LockedField>false</o:LockedField>
          </o:OLEObject>
        </w:objec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32" o:spt="75" alt="www.xkb1.com              新课标第一网不用注册，免费下载！" type="#_x0000_t75" style="height:31.2pt;width:43.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32" DrawAspect="Content" ObjectID="_1468075729" r:id="rId12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（6）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33" o:spt="75" alt="www.xkb1.com              新课标第一网不用注册，免费下载！" type="#_x0000_t75" style="height:31.2pt;width:3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33" DrawAspect="Content" ObjectID="_1468075730" r:id="rId14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（7）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34" o:spt="75" alt="www.xkb1.com              新课标第一网不用注册，免费下载！" type="#_x0000_t75" style="height:31.2pt;width:40.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34" DrawAspect="Content" ObjectID="_1468075731" r:id="rId1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（8）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35" o:spt="75" alt="www.xkb1.com              新课标第一网不用注册，免费下载！" type="#_x0000_t75" style="height:31.2pt;width:43.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35" DrawAspect="Content" ObjectID="_1468075732" r:id="rId18">
            <o:LockedField>false</o:LockedField>
          </o:OLEObject>
        </w:objec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>2.解方程（3×2=6分）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color w:val="000000" w:themeColor="text1"/>
          <w:position w:val="-6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36" o:spt="75" alt="www.xkb1.com              新课标第一网不用注册，免费下载！" type="#_x0000_t75" style="height:13.8pt;width:73.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36" DrawAspect="Content" ObjectID="_1468075733" r:id="rId20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    （2）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37" o:spt="75" alt="www.xkb1.com              新课标第一网不用注册，免费下载！" type="#_x0000_t75" style="height:31.2pt;width:55.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37" DrawAspect="Content" ObjectID="_1468075734" r:id="rId22">
            <o:LockedField>false</o:LockedField>
          </o:OLEObject>
        </w:objec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>3.脱式计算（写出必要的计算过程，能简算的要简算）（3×6=18分）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38" o:spt="75" alt="www.xkb1.com              新课标第一网不用注册，免费下载！" type="#_x0000_t75" style="height:31.2pt;width:52.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38" DrawAspect="Content" ObjectID="_1468075735" r:id="rId24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          （2）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39" o:spt="75" alt="www.xkb1.com              新课标第一网不用注册，免费下载！" type="#_x0000_t75" style="height:31.2pt;width:6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3" ShapeID="_x0000_i1039" DrawAspect="Content" ObjectID="_1468075736" r:id="rId26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      （3）</w:t>
      </w:r>
      <w:r>
        <w:rPr>
          <w:rFonts w:hint="eastAsia" w:ascii="宋体" w:hAnsi="宋体" w:cs="宋体"/>
          <w:color w:val="000000" w:themeColor="text1"/>
          <w:position w:val="-28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40" o:spt="75" alt="www.xkb1.com              新课标第一网不用注册，免费下载！" type="#_x0000_t75" style="height:34.2pt;width:61.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3" ShapeID="_x0000_i1040" DrawAspect="Content" ObjectID="_1468075737" r:id="rId28">
            <o:LockedField>false</o:LockedField>
          </o:OLEObject>
        </w:objec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宋体" w:hAnsi="宋体" w:cs="宋体"/>
          <w:color w:val="000000" w:themeColor="text1"/>
          <w:position w:val="-24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41" o:spt="75" alt="www.xkb1.com              新课标第一网不用注册，免费下载！" type="#_x0000_t75" style="height:31.2pt;width:7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3" ShapeID="_x0000_i1041" DrawAspect="Content" ObjectID="_1468075738" r:id="rId30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  （5）</w:t>
      </w:r>
      <w:r>
        <w:rPr>
          <w:rFonts w:hint="eastAsia" w:ascii="宋体" w:hAnsi="宋体" w:cs="宋体"/>
          <w:color w:val="000000" w:themeColor="text1"/>
          <w:position w:val="-28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42" o:spt="75" alt="www.xkb1.com              新课标第一网不用注册，免费下载！" type="#_x0000_t75" style="height:34.2pt;width:79.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3" ShapeID="_x0000_i1042" DrawAspect="Content" ObjectID="_1468075739" r:id="rId32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         （6）</w:t>
      </w:r>
      <w:r>
        <w:rPr>
          <w:rFonts w:hint="eastAsia" w:ascii="宋体" w:hAnsi="宋体" w:cs="宋体"/>
          <w:color w:val="000000" w:themeColor="text1"/>
          <w:position w:val="-30"/>
          <w:sz w:val="24"/>
          <w:lang w:bidi="ar"/>
          <w14:textFill>
            <w14:solidFill>
              <w14:schemeClr w14:val="tx1"/>
            </w14:solidFill>
          </w14:textFill>
        </w:rPr>
        <w:object>
          <v:shape id="_x0000_i1043" o:spt="75" alt="www.xkb1.com              新课标第一网不用注册，免费下载！" type="#_x0000_t75" style="height:36pt;width:94.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3" ShapeID="_x0000_i1043" DrawAspect="Content" ObjectID="_1468075740" r:id="rId34">
            <o:LockedField>false</o:LockedField>
          </o:OLEObject>
        </w:objec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bidi="ar"/>
          <w14:textFill>
            <w14:solidFill>
              <w14:schemeClr w14:val="tx1"/>
            </w14:solidFill>
          </w14:textFill>
        </w:rPr>
        <w:t xml:space="preserve">4.如图是长方体纸箱的展开图，请你根据图中的有关数据，求出这个纸箱的体积。（单位：分米）（2 分） </w:t>
      </w:r>
    </w:p>
    <w:p>
      <w:pPr>
        <w:adjustRightInd w:val="0"/>
        <w:snapToGrid w:val="0"/>
        <w:jc w:val="right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75105" cy="955675"/>
            <wp:effectExtent l="0" t="0" r="10795" b="15875"/>
            <wp:docPr id="1" name="图片 1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宋体" w:eastAsia="Microsoft YaHei UI" w:cs="宋体"/>
          <w:b/>
          <w:color w:val="000000" w:themeColor="text1"/>
          <w:sz w:val="24"/>
          <w:szCs w:val="28"/>
          <w:lang w:bidi="ar"/>
          <w14:textFill>
            <w14:solidFill>
              <w14:schemeClr w14:val="tx1"/>
            </w14:solidFill>
          </w14:textFill>
        </w:rPr>
        <w:t>二、认真思考，正确填写</w:t>
      </w:r>
      <w:r>
        <w:rPr>
          <w:rFonts w:hint="eastAsia" w:ascii="宋体" w:hAnsi="宋体" w:cs="宋体"/>
          <w:color w:val="000000" w:themeColor="text1"/>
          <w:sz w:val="24"/>
          <w:szCs w:val="28"/>
          <w:lang w:bidi="ar"/>
          <w14:textFill>
            <w14:solidFill>
              <w14:schemeClr w14:val="tx1"/>
            </w14:solidFill>
          </w14:textFill>
        </w:rPr>
        <w:t>（每空</w:t>
      </w:r>
      <w:r>
        <w:rPr>
          <w:rFonts w:hint="eastAsia" w:ascii="宋体" w:hAnsi="宋体" w:cs="宋体"/>
          <w:color w:val="000000" w:themeColor="text1"/>
          <w:spacing w:val="-52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宋体" w:eastAsia="Times New Roman" w:cs="宋体"/>
          <w:color w:val="000000" w:themeColor="text1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ascii="宋体" w:hAnsi="宋体" w:cs="宋体"/>
          <w:color w:val="000000" w:themeColor="text1"/>
          <w:sz w:val="24"/>
          <w:szCs w:val="28"/>
          <w:lang w:bidi="ar"/>
          <w14:textFill>
            <w14:solidFill>
              <w14:schemeClr w14:val="tx1"/>
            </w14:solidFill>
          </w14:textFill>
        </w:rPr>
        <w:t>分，共计</w:t>
      </w:r>
      <w:r>
        <w:rPr>
          <w:rFonts w:hint="eastAsia" w:ascii="宋体" w:hAnsi="宋体" w:cs="宋体"/>
          <w:color w:val="000000" w:themeColor="text1"/>
          <w:spacing w:val="-5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宋体" w:eastAsia="Times New Roman" w:cs="宋体"/>
          <w:color w:val="000000" w:themeColor="text1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20 </w: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分）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cs="宋体"/>
          <w:color w:val="000000" w:themeColor="text1"/>
          <w:spacing w:val="-3"/>
          <w:position w:val="-30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45" o:spt="75" alt="www.xkb1.com              新课标第一网不用注册，免费下载！" type="#_x0000_t75" style="height:34.2pt;width:22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5" DrawAspect="Content" ObjectID="_1468075741" r:id="rId37">
            <o:LockedField>false</o:LockedField>
          </o:OLEObject>
        </w:objec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6.（1）</w:t>
      </w:r>
      <w:r>
        <w:rPr>
          <w:rFonts w:hint="eastAsia" w:ascii="宋体" w:hAnsi="宋体" w:cs="宋体"/>
          <w:color w:val="000000" w:themeColor="text1"/>
          <w:spacing w:val="-3"/>
          <w:position w:val="-10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46" o:spt="75" alt="www.xkb1.com              新课标第一网不用注册，免费下载！" type="#_x0000_t75" style="height:18pt;width:9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46" DrawAspect="Content" ObjectID="_1468075742" r:id="rId39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     （2）2300ｍＬ＝（　　　　）Ｌ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7．用铁丝焊接一个棱长是 5 厘米的正方体框架，至少需要铁丝（     ）厘米。如果用白纸贴满正方体的各 个面，至少要用白纸（      ）平方厘米；这个正方体的体积是（      ）立方厘米。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8.2016 年 12 月 1 日，王阿姨把 8000 元钱存入银行，定期一年，年利率是1.50%。到期后，她一共可以取回 （        ）元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9.某天张师傅生产了 50 个零件，经检验有 48 个合格，2 个不合格。这批零件的合格率是（        ）。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10.一辆汽车行驶</w:t>
      </w:r>
      <w:r>
        <w:rPr>
          <w:rFonts w:hint="eastAsia" w:ascii="宋体" w:hAnsi="宋体" w:cs="宋体"/>
          <w:color w:val="000000" w:themeColor="text1"/>
          <w:spacing w:val="-3"/>
          <w:position w:val="-24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47" o:spt="75" alt="www.xkb1.com              新课标第一网不用注册，免费下载！" type="#_x0000_t75" style="height:31.2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47" DrawAspect="Content" ObjectID="_1468075743" r:id="rId4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千米用汽油</w:t>
      </w:r>
      <w:r>
        <w:rPr>
          <w:rFonts w:hint="eastAsia" w:ascii="宋体" w:hAnsi="宋体" w:cs="宋体"/>
          <w:color w:val="000000" w:themeColor="text1"/>
          <w:spacing w:val="-3"/>
          <w:position w:val="-24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48" o:spt="75" alt="www.xkb1.com              新课标第一网不用注册，免费下载！" type="#_x0000_t75" style="height:31.2pt;width:1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48" DrawAspect="Content" ObjectID="_1468075744" r:id="rId4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升，这辆汽车行驶 1 千米用汽油（   ）升，用 1 升汽油可行驶（        ）千米。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11.王冰和张星一共有画片 214 张。王冰给张星 16 张后，两人的张数同样多，王冰原来有（      ）张，张星原来有（        ）张。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12.棱长 1 分米的正方体水缸装满水，往缸里放一块石头，缸里的水还剩</w:t>
      </w:r>
      <w:r>
        <w:rPr>
          <w:rFonts w:hint="eastAsia" w:ascii="宋体" w:hAnsi="宋体" w:cs="宋体"/>
          <w:color w:val="000000" w:themeColor="text1"/>
          <w:spacing w:val="-3"/>
          <w:position w:val="-24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49" o:spt="75" alt="www.xkb1.com              新课标第一网不用注册，免费下载！" type="#_x0000_t75" style="height:31.2pt;width:10.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9" DrawAspect="Content" ObjectID="_1468075745" r:id="rId4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，根据以上信息，算出石头的体积应是（        ）立方分米。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336550</wp:posOffset>
            </wp:positionV>
            <wp:extent cx="1147445" cy="913765"/>
            <wp:effectExtent l="0" t="0" r="14605" b="635"/>
            <wp:wrapSquare wrapText="bothSides"/>
            <wp:docPr id="2" name="图片 2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913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13.一辆客车和一辆货车同时从甲、乙两地相向而行，6 小时相遇。已知客车和货车的速度比是 5:4，客车每小时比货车多行 20 千米。甲、乙两地相距（        ）千米。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14.右图表示用棱长 1 厘米的正方体摆成的物体，这个物体的表面积是（        ）平方厘米。如果想摆成一个长 4 厘米，宽 3 厘米，高 2 厘米的长方体，还需要添加（        ）个同样的正方体。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15.某物品按定价出售每个可获 6 元利润，现按定价的 80％出售 15 个所获得的利润，与按原定价每个减价2.4 元出售 10 个所获得的利润相等。那么每个物品的成本价是（        ）元。</w:t>
      </w:r>
    </w:p>
    <w:p>
      <w:pPr>
        <w:adjustRightInd w:val="0"/>
        <w:snapToGrid w:val="0"/>
        <w:rPr>
          <w:rFonts w:ascii="宋体" w:hAnsi="宋体" w:cs="宋体"/>
          <w:b/>
          <w:bCs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三、反复推敲，择优录取</w: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（每题 1 分，共计 12 分）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3302000</wp:posOffset>
            </wp:positionH>
            <wp:positionV relativeFrom="paragraph">
              <wp:posOffset>186690</wp:posOffset>
            </wp:positionV>
            <wp:extent cx="783590" cy="413385"/>
            <wp:effectExtent l="0" t="0" r="16510" b="5715"/>
            <wp:wrapNone/>
            <wp:docPr id="5" name="图片 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16.下面三个图形中，（        ）可以折成一个正方体。</w:t>
      </w:r>
    </w:p>
    <w:p>
      <w:pPr>
        <w:pStyle w:val="4"/>
        <w:tabs>
          <w:tab w:val="left" w:pos="2337"/>
          <w:tab w:val="left" w:pos="4627"/>
        </w:tabs>
        <w:adjustRightInd w:val="0"/>
        <w:snapToGrid w:val="0"/>
        <w:ind w:left="351" w:right="249"/>
        <w:jc w:val="left"/>
        <w:rPr>
          <w:rFonts w:ascii="Times New Roman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1812925</wp:posOffset>
            </wp:positionH>
            <wp:positionV relativeFrom="paragraph">
              <wp:posOffset>635</wp:posOffset>
            </wp:positionV>
            <wp:extent cx="817880" cy="623570"/>
            <wp:effectExtent l="0" t="0" r="1270" b="5080"/>
            <wp:wrapNone/>
            <wp:docPr id="4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17880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636905</wp:posOffset>
            </wp:positionH>
            <wp:positionV relativeFrom="paragraph">
              <wp:posOffset>31750</wp:posOffset>
            </wp:positionV>
            <wp:extent cx="603885" cy="705485"/>
            <wp:effectExtent l="0" t="0" r="5715" b="18415"/>
            <wp:wrapNone/>
            <wp:docPr id="3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03885" cy="70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B.</w:t>
      </w:r>
      <w:r>
        <w:rPr>
          <w:rFonts w:ascii="Times New Roman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C.</w:t>
      </w:r>
    </w:p>
    <w:p>
      <w:pPr>
        <w:pStyle w:val="4"/>
        <w:adjustRightInd w:val="0"/>
        <w:snapToGrid w:val="0"/>
        <w:jc w:val="left"/>
        <w:rPr>
          <w:rFonts w:ascii="Times New Roman" w:hAnsi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jc w:val="left"/>
        <w:rPr>
          <w:rFonts w:ascii="Times New Roman" w:hAnsi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jc w:val="left"/>
        <w:rPr>
          <w:rFonts w:ascii="Times New Roman" w:hAnsi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17.一杯糖水，糖与水的比是 1:16，喝掉一半后，糖与水的比是（        ） 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　A.1:8              B.1:16                C.1:32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18.如果</w:t>
      </w:r>
      <w:r>
        <w:rPr>
          <w:rFonts w:hint="eastAsia" w:ascii="宋体" w:hAnsi="宋体" w:cs="宋体"/>
          <w:color w:val="000000" w:themeColor="text1"/>
          <w:spacing w:val="-3"/>
          <w:position w:val="-24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50" o:spt="75" alt="www.xkb1.com              新课标第一网不用注册，免费下载！" type="#_x0000_t75" style="height:31.2pt;width:61.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3" ShapeID="_x0000_i1050" DrawAspect="Content" ObjectID="_1468075746" r:id="rId51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（a和b都大于 0），那么（        ） 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cs="宋体"/>
          <w:color w:val="000000" w:themeColor="text1"/>
          <w:spacing w:val="-3"/>
          <w:position w:val="-6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51" o:spt="75" alt="www.xkb1.com              新课标第一网不用注册，免费下载！" type="#_x0000_t75" style="height:13.8pt;width:28.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051" DrawAspect="Content" ObjectID="_1468075747" r:id="rId5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            B.</w:t>
      </w:r>
      <w:r>
        <w:rPr>
          <w:rFonts w:hint="eastAsia" w:ascii="宋体" w:hAnsi="宋体" w:cs="宋体"/>
          <w:color w:val="000000" w:themeColor="text1"/>
          <w:spacing w:val="-3"/>
          <w:position w:val="-6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52" o:spt="75" alt="www.xkb1.com              新课标第一网不用注册，免费下载！" type="#_x0000_t75" style="height:13.8pt;width:28.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52" DrawAspect="Content" ObjectID="_1468075748" r:id="rId5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                C.</w:t>
      </w:r>
      <w:r>
        <w:rPr>
          <w:rFonts w:hint="eastAsia" w:ascii="宋体" w:hAnsi="宋体" w:cs="宋体"/>
          <w:color w:val="000000" w:themeColor="text1"/>
          <w:spacing w:val="-3"/>
          <w:position w:val="-6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53" o:spt="75" alt="www.xkb1.com              新课标第一网不用注册，免费下载！" type="#_x0000_t75" style="height:13.8pt;width:27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3" ShapeID="_x0000_i1053" DrawAspect="Content" ObjectID="_1468075749" r:id="rId57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 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19.5 个大盒和 2 个小盒共装了 190 个球，1 个大盒比 1 个小盒多装 10 个。假设 7 个都是大盒，装球的个数会比 190 个（        ） 。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 A.多 20 个          B.多 50 个            C.少 20 个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20.把 3:4 的前项增加 6，要使比值不变，后项可以（        ）。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A.增加 6           B.增加 12             C.乘 3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5537200</wp:posOffset>
            </wp:positionH>
            <wp:positionV relativeFrom="paragraph">
              <wp:posOffset>-160655</wp:posOffset>
            </wp:positionV>
            <wp:extent cx="670560" cy="701040"/>
            <wp:effectExtent l="0" t="0" r="15240" b="3810"/>
            <wp:wrapSquare wrapText="bothSides"/>
            <wp:docPr id="6" name="图片 2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21.小明的身高是 1 米，他身旁有个正方体水箱，试估计该水箱的体积（       ）。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A.8 立方米         B.27 立方米           C.64 立方米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22.在公元前 1600 年左右遗留下来的古埃及草卷中记载着一些数学问题。其中一个问题翻译过来是：“啊哈， 它的全部，它的</w:t>
      </w:r>
      <w:r>
        <w:rPr>
          <w:rFonts w:hint="eastAsia" w:ascii="宋体" w:hAnsi="宋体" w:cs="宋体"/>
          <w:color w:val="000000" w:themeColor="text1"/>
          <w:spacing w:val="-3"/>
          <w:position w:val="-24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54" o:spt="75" alt="www.xkb1.com              新课标第一网不用注册，免费下载！" type="#_x0000_t75" style="height:31.2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3" ShapeID="_x0000_i1054" DrawAspect="Content" ObjectID="_1468075750" r:id="rId60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，其和等于 19。”如果把“它”看作x，下列符合题意的方程是（        ）。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175895</wp:posOffset>
            </wp:positionV>
            <wp:extent cx="798830" cy="1090295"/>
            <wp:effectExtent l="0" t="0" r="1270" b="14605"/>
            <wp:wrapNone/>
            <wp:docPr id="7" name="图片 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1090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 A.</w:t>
      </w:r>
      <w:r>
        <w:rPr>
          <w:rFonts w:hint="eastAsia" w:ascii="宋体" w:hAnsi="宋体" w:cs="宋体"/>
          <w:color w:val="000000" w:themeColor="text1"/>
          <w:spacing w:val="-3"/>
          <w:position w:val="-24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55" o:spt="75" alt="www.xkb1.com              新课标第一网不用注册，免费下载！" type="#_x0000_t75" style="height:31.2pt;width:43.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3" ShapeID="_x0000_i1055" DrawAspect="Content" ObjectID="_1468075751" r:id="rId6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        B.</w:t>
      </w:r>
      <w:r>
        <w:rPr>
          <w:rFonts w:hint="eastAsia" w:ascii="宋体" w:hAnsi="宋体" w:cs="宋体"/>
          <w:color w:val="000000" w:themeColor="text1"/>
          <w:spacing w:val="-3"/>
          <w:position w:val="-24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56" o:spt="75" alt="www.xkb1.com              新课标第一网不用注册，免费下载！" type="#_x0000_t75" style="height:31.2pt;width:5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3" ShapeID="_x0000_i1056" DrawAspect="Content" ObjectID="_1468075752" r:id="rId65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      C.</w:t>
      </w:r>
      <w:r>
        <w:rPr>
          <w:rFonts w:hint="eastAsia" w:ascii="宋体" w:hAnsi="宋体" w:cs="宋体"/>
          <w:color w:val="000000" w:themeColor="text1"/>
          <w:spacing w:val="-3"/>
          <w:position w:val="-24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57" o:spt="75" alt="www.xkb1.com              新课标第一网不用注册，免费下载！" type="#_x0000_t75" style="height:31.2pt;width:6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3" ShapeID="_x0000_i1057" DrawAspect="Content" ObjectID="_1468075753" r:id="rId67">
            <o:LockedField>false</o:LockedField>
          </o:OLEObject>
        </w:objec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23.在下列各图中，阴影部分与整个图形的关系和右图一致的是（        ） 。 </w:t>
      </w:r>
    </w:p>
    <w:p>
      <w:pPr>
        <w:pStyle w:val="4"/>
        <w:tabs>
          <w:tab w:val="left" w:pos="3743"/>
        </w:tabs>
        <w:adjustRightInd w:val="0"/>
        <w:snapToGrid w:val="0"/>
        <w:ind w:left="380" w:right="249"/>
        <w:jc w:val="lef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3353435</wp:posOffset>
            </wp:positionH>
            <wp:positionV relativeFrom="paragraph">
              <wp:posOffset>65405</wp:posOffset>
            </wp:positionV>
            <wp:extent cx="786130" cy="742950"/>
            <wp:effectExtent l="0" t="0" r="13970" b="0"/>
            <wp:wrapNone/>
            <wp:docPr id="10" name="图片 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1966595</wp:posOffset>
            </wp:positionH>
            <wp:positionV relativeFrom="paragraph">
              <wp:posOffset>77470</wp:posOffset>
            </wp:positionV>
            <wp:extent cx="739140" cy="662305"/>
            <wp:effectExtent l="0" t="0" r="3810" b="4445"/>
            <wp:wrapNone/>
            <wp:docPr id="8" name="图片 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469265</wp:posOffset>
            </wp:positionH>
            <wp:positionV relativeFrom="paragraph">
              <wp:posOffset>92075</wp:posOffset>
            </wp:positionV>
            <wp:extent cx="849630" cy="661670"/>
            <wp:effectExtent l="0" t="0" r="7620" b="5080"/>
            <wp:wrapNone/>
            <wp:docPr id="9" name="图片 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849630" cy="661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A                  B                 C </w:t>
      </w:r>
    </w:p>
    <w:p>
      <w:pPr>
        <w:pStyle w:val="4"/>
        <w:tabs>
          <w:tab w:val="left" w:pos="3743"/>
        </w:tabs>
        <w:adjustRightInd w:val="0"/>
        <w:snapToGrid w:val="0"/>
        <w:ind w:left="380" w:right="249"/>
        <w:jc w:val="lef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4"/>
        <w:tabs>
          <w:tab w:val="left" w:pos="3743"/>
        </w:tabs>
        <w:adjustRightInd w:val="0"/>
        <w:snapToGrid w:val="0"/>
        <w:ind w:left="380" w:right="249"/>
        <w:jc w:val="lef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4982210</wp:posOffset>
            </wp:positionH>
            <wp:positionV relativeFrom="paragraph">
              <wp:posOffset>2540</wp:posOffset>
            </wp:positionV>
            <wp:extent cx="1201420" cy="944880"/>
            <wp:effectExtent l="0" t="0" r="17780" b="7620"/>
            <wp:wrapSquare wrapText="bothSides"/>
            <wp:docPr id="11" name="图片 3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24.右图长方形ABCD的面积是32平方厘米，那么三角形ABE的面积是（        ）  平方厘米。 </w:t>
      </w:r>
    </w:p>
    <w:p>
      <w:pPr>
        <w:adjustRightInd w:val="0"/>
        <w:snapToGrid w:val="0"/>
        <w:rPr>
          <w:rFonts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cs="宋体"/>
          <w:color w:val="000000" w:themeColor="text1"/>
          <w:spacing w:val="-3"/>
          <w:position w:val="-24"/>
          <w:sz w:val="24"/>
          <w:szCs w:val="28"/>
          <w:lang w:bidi="ar"/>
          <w14:textFill>
            <w14:solidFill>
              <w14:schemeClr w14:val="tx1"/>
            </w14:solidFill>
          </w14:textFill>
        </w:rPr>
        <w:object>
          <v:shape id="_x0000_i1058" o:spt="75" alt="www.xkb1.com              新课标第一网不用注册，免费下载！" type="#_x0000_t75" style="height:31.2pt;width:16.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3" ShapeID="_x0000_i1058" DrawAspect="Content" ObjectID="_1468075754" r:id="rId73">
            <o:LockedField>false</o:LockedField>
          </o:OLEObject>
        </w:object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            B.20           C.10    </w:t>
      </w:r>
    </w:p>
    <w:p>
      <w:pPr>
        <w:adjustRightInd w:val="0"/>
        <w:snapToGrid w:val="0"/>
        <w:rPr>
          <w:rFonts w:ascii="Times New Roman" w:hAnsi="宋体" w:eastAsia="Times New Roman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55880</wp:posOffset>
            </wp:positionV>
            <wp:extent cx="387985" cy="427355"/>
            <wp:effectExtent l="0" t="0" r="12065" b="10795"/>
            <wp:wrapNone/>
            <wp:docPr id="12" name="图片 3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8798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pacing w:val="-3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ind w:right="-16"/>
        <w:jc w:val="left"/>
        <w:rPr>
          <w:rFonts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Times New Roman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25.</w:t>
      </w:r>
      <w:r>
        <w:rPr>
          <w:rFonts w:hint="eastAsia"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把一个圆形纸片对折两次后，得到      ，然后沿虚线剪开，其中一部分展开后是（        ）。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5165090</wp:posOffset>
            </wp:positionH>
            <wp:positionV relativeFrom="paragraph">
              <wp:posOffset>632460</wp:posOffset>
            </wp:positionV>
            <wp:extent cx="1627505" cy="817245"/>
            <wp:effectExtent l="0" t="0" r="10795" b="1905"/>
            <wp:wrapSquare wrapText="bothSides"/>
            <wp:docPr id="16" name="图片 3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627505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90245" cy="623570"/>
            <wp:effectExtent l="0" t="0" r="14605" b="5080"/>
            <wp:docPr id="13" name="图片 3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690245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    B.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701040" cy="675005"/>
            <wp:effectExtent l="0" t="0" r="3810" b="10795"/>
            <wp:docPr id="14" name="图片 3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7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675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   C.</w:t>
      </w: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68655" cy="676910"/>
            <wp:effectExtent l="0" t="0" r="17145" b="8890"/>
            <wp:docPr id="15" name="图片 3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26.如图是测量一颗铁球体积的过程：将300mL 的水倒进一个容量为 500mL 的杯子中；将四颗相同的铁 球放入水中，结果水没有满；再将一颗同样的铁球放入水中，结果水满溢出。根据以上过程，推测这 样一颗铁球的体积大约在（        ）。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A.30~40 立方厘米    B.40~50 立方厘米      C.50~60 立方厘米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5266055</wp:posOffset>
            </wp:positionH>
            <wp:positionV relativeFrom="paragraph">
              <wp:posOffset>36830</wp:posOffset>
            </wp:positionV>
            <wp:extent cx="1414145" cy="1097280"/>
            <wp:effectExtent l="0" t="0" r="14605" b="7620"/>
            <wp:wrapSquare wrapText="bothSides"/>
            <wp:docPr id="17" name="图片 4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0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27.4 个杯子叠起来高 20 厘米，6 个杯子叠起来高 26 厘米。n 个杯子叠起来的高度可以用（        ）的关 系来表示。 </w:t>
      </w:r>
    </w:p>
    <w:p>
      <w:pPr>
        <w:pStyle w:val="12"/>
        <w:widowControl/>
        <w:tabs>
          <w:tab w:val="left" w:pos="667"/>
        </w:tabs>
        <w:adjustRightInd w:val="0"/>
        <w:snapToGrid w:val="0"/>
        <w:spacing w:before="0"/>
        <w:ind w:left="196" w:right="-16" w:firstLine="0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pacing w:val="-7"/>
          <w:w w:val="110"/>
          <w:sz w:val="24"/>
          <w:szCs w:val="28"/>
          <w14:textFill>
            <w14:solidFill>
              <w14:schemeClr w14:val="tx1"/>
            </w14:solidFill>
          </w14:textFill>
        </w:rPr>
        <w:t xml:space="preserve">A. </w:t>
      </w:r>
      <w:r>
        <w:rPr>
          <w:color w:val="000000" w:themeColor="text1"/>
          <w:spacing w:val="-7"/>
          <w:w w:val="110"/>
          <w:sz w:val="24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i/>
          <w:color w:val="000000" w:themeColor="text1"/>
          <w:spacing w:val="-7"/>
          <w:w w:val="110"/>
          <w:sz w:val="24"/>
          <w:szCs w:val="28"/>
          <w14:textFill>
            <w14:solidFill>
              <w14:schemeClr w14:val="tx1"/>
            </w14:solidFill>
          </w14:textFill>
        </w:rPr>
        <w:t>n</w:t>
      </w:r>
      <w:r>
        <w:rPr>
          <w:i/>
          <w:color w:val="000000" w:themeColor="text1"/>
          <w:spacing w:val="-30"/>
          <w:w w:val="110"/>
          <w:sz w:val="24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ymbol" w:hAnsi="Symbol" w:cs="Symbol"/>
          <w:color w:val="000000" w:themeColor="text1"/>
          <w:w w:val="110"/>
          <w:sz w:val="24"/>
          <w:szCs w:val="28"/>
          <w14:textFill>
            <w14:solidFill>
              <w14:schemeClr w14:val="tx1"/>
            </w14:solidFill>
          </w14:textFill>
        </w:rPr>
        <w:t></w:t>
      </w:r>
      <w:r>
        <w:rPr>
          <w:color w:val="000000" w:themeColor="text1"/>
          <w:spacing w:val="-37"/>
          <w:w w:val="110"/>
          <w:sz w:val="24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w w:val="110"/>
          <w:sz w:val="24"/>
          <w:szCs w:val="28"/>
          <w14:textFill>
            <w14:solidFill>
              <w14:schemeClr w14:val="tx1"/>
            </w14:solidFill>
          </w14:textFill>
        </w:rPr>
        <w:t xml:space="preserve">8         </w:t>
      </w:r>
      <w:r>
        <w:rPr>
          <w:color w:val="000000" w:themeColor="text1"/>
          <w:w w:val="105"/>
          <w:sz w:val="24"/>
          <w:szCs w:val="28"/>
          <w14:textFill>
            <w14:solidFill>
              <w14:schemeClr w14:val="tx1"/>
            </w14:solidFill>
          </w14:textFill>
        </w:rPr>
        <w:t xml:space="preserve">B. </w:t>
      </w:r>
      <w:r>
        <w:rPr>
          <w:color w:val="000000" w:themeColor="text1"/>
          <w:spacing w:val="-7"/>
          <w:w w:val="105"/>
          <w:sz w:val="24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i/>
          <w:color w:val="000000" w:themeColor="text1"/>
          <w:spacing w:val="-7"/>
          <w:w w:val="105"/>
          <w:sz w:val="24"/>
          <w:szCs w:val="28"/>
          <w14:textFill>
            <w14:solidFill>
              <w14:schemeClr w14:val="tx1"/>
            </w14:solidFill>
          </w14:textFill>
        </w:rPr>
        <w:t>n</w:t>
      </w:r>
      <w:r>
        <w:rPr>
          <w:i/>
          <w:color w:val="000000" w:themeColor="text1"/>
          <w:spacing w:val="-40"/>
          <w:w w:val="105"/>
          <w:sz w:val="24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ymbol" w:hAnsi="Symbol" w:cs="Symbol"/>
          <w:color w:val="000000" w:themeColor="text1"/>
          <w:w w:val="105"/>
          <w:sz w:val="24"/>
          <w:szCs w:val="28"/>
          <w14:textFill>
            <w14:solidFill>
              <w14:schemeClr w14:val="tx1"/>
            </w14:solidFill>
          </w14:textFill>
        </w:rPr>
        <w:t></w:t>
      </w:r>
      <w:r>
        <w:rPr>
          <w:color w:val="000000" w:themeColor="text1"/>
          <w:w w:val="105"/>
          <w:sz w:val="24"/>
          <w:szCs w:val="28"/>
          <w14:textFill>
            <w14:solidFill>
              <w14:schemeClr w14:val="tx1"/>
            </w14:solidFill>
          </w14:textFill>
        </w:rPr>
        <w:t>11      C. 6</w:t>
      </w:r>
      <w:r>
        <w:rPr>
          <w:i/>
          <w:color w:val="000000" w:themeColor="text1"/>
          <w:w w:val="105"/>
          <w:sz w:val="24"/>
          <w:szCs w:val="28"/>
          <w14:textFill>
            <w14:solidFill>
              <w14:schemeClr w14:val="tx1"/>
            </w14:solidFill>
          </w14:textFill>
        </w:rPr>
        <w:t xml:space="preserve">n </w:t>
      </w:r>
      <w:r>
        <w:rPr>
          <w:rFonts w:ascii="Symbol" w:hAnsi="Symbol" w:cs="Symbol"/>
          <w:color w:val="000000" w:themeColor="text1"/>
          <w:w w:val="105"/>
          <w:sz w:val="24"/>
          <w:szCs w:val="28"/>
          <w14:textFill>
            <w14:solidFill>
              <w14:schemeClr w14:val="tx1"/>
            </w14:solidFill>
          </w14:textFill>
        </w:rPr>
        <w:t></w:t>
      </w:r>
      <w:r>
        <w:rPr>
          <w:color w:val="000000" w:themeColor="text1"/>
          <w:w w:val="105"/>
          <w:sz w:val="24"/>
          <w:szCs w:val="28"/>
          <w14:textFill>
            <w14:solidFill>
              <w14:schemeClr w14:val="tx1"/>
            </w14:solidFill>
          </w14:textFill>
        </w:rPr>
        <w:t xml:space="preserve"> 4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四、观察思考，探索创新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（3+4=7 分）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28.拖拉机每小时耕地</w:t>
      </w:r>
      <w:r>
        <w:rPr>
          <w:rFonts w:hint="eastAsia"/>
          <w:color w:val="000000" w:themeColor="text1"/>
          <w:position w:val="-24"/>
          <w:sz w:val="24"/>
          <w:szCs w:val="32"/>
          <w14:textFill>
            <w14:solidFill>
              <w14:schemeClr w14:val="tx1"/>
            </w14:solidFill>
          </w14:textFill>
        </w:rPr>
        <w:object>
          <v:shape id="_x0000_i1062" o:spt="75" alt="www.xkb1.com              新课标第一网不用注册，免费下载！" type="#_x0000_t75" style="height:31.2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3" ShapeID="_x0000_i1062" DrawAspect="Content" ObjectID="_1468075755" r:id="rId81">
            <o:LockedField>false</o:LockedField>
          </o:OLEObject>
        </w:objec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公顷，</w:t>
      </w:r>
      <w:r>
        <w:rPr>
          <w:rFonts w:hint="eastAsia"/>
          <w:color w:val="000000" w:themeColor="text1"/>
          <w:position w:val="-24"/>
          <w:sz w:val="24"/>
          <w:szCs w:val="32"/>
          <w14:textFill>
            <w14:solidFill>
              <w14:schemeClr w14:val="tx1"/>
            </w14:solidFill>
          </w14:textFill>
        </w:rPr>
        <w:object>
          <v:shape id="_x0000_i1063" o:spt="75" alt="www.xkb1.com              新课标第一网不用注册，免费下载！" type="#_x0000_t75" style="height:31.2pt;width: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3" ShapeID="_x0000_i1063" DrawAspect="Content" ObjectID="_1468075756" r:id="rId83">
            <o:LockedField>false</o:LockedField>
          </o:OLEObject>
        </w:objec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小时耕地多少公顷？先在图中画斜线表示出来，再列式计算。 </w:t>
      </w:r>
    </w:p>
    <w:p>
      <w:pPr>
        <w:adjustRightInd w:val="0"/>
        <w:snapToGrid w:val="0"/>
        <w:jc w:val="right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39215" cy="496570"/>
            <wp:effectExtent l="0" t="0" r="13335" b="17780"/>
            <wp:docPr id="18" name="图片 4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9215" cy="496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ind w:right="-11"/>
        <w:jc w:val="left"/>
        <w:rPr>
          <w:rFonts w:ascii="Times New Roman" w:hAnsi="宋体" w:eastAsia="Times New Roman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right="-11"/>
        <w:jc w:val="left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Times New Roman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29.</w:t>
      </w:r>
      <w:r>
        <w:rPr>
          <w:rFonts w:hint="eastAsia"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实践活动：旗杆有多高？</w:t>
      </w:r>
    </w:p>
    <w:p>
      <w:pPr>
        <w:adjustRightInd w:val="0"/>
        <w:snapToGrid w:val="0"/>
        <w:ind w:right="-11"/>
        <w:jc w:val="left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操场上，同学们正在阳光下测量竹竿、木棒的高度以及它们影子的长度，测量数据如下表：</w:t>
      </w:r>
    </w:p>
    <w:tbl>
      <w:tblPr>
        <w:tblStyle w:val="13"/>
        <w:tblW w:w="8524" w:type="dxa"/>
        <w:tblInd w:w="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1"/>
        <w:gridCol w:w="2249"/>
        <w:gridCol w:w="2086"/>
        <w:gridCol w:w="24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336" w:hRule="exac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实际高度（</w:t>
            </w:r>
            <w:r>
              <w:rPr>
                <w:rFonts w:hint="default" w:ascii="Times New Roman" w:eastAsia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影长（</w:t>
            </w:r>
            <w:r>
              <w:rPr>
                <w:rFonts w:hint="default" w:ascii="Times New Roman" w:eastAsia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实际高度与影长的比值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 w:ascii="Times New Roman" w:eastAsia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竹竿 </w:t>
            </w:r>
            <w:r>
              <w:rPr>
                <w:rFonts w:hint="default" w:ascii="Times New Roman" w:eastAsia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color w:val="000000" w:themeColor="text1"/>
                <w:sz w:val="24"/>
                <w:szCs w:val="32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竹竿 </w:t>
            </w:r>
            <w:r>
              <w:rPr>
                <w:rFonts w:hint="default" w:ascii="Times New Roman" w:eastAsia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0.4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color w:val="000000" w:themeColor="text1"/>
                <w:sz w:val="24"/>
                <w:szCs w:val="32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 w:ascii="Times New Roman" w:eastAsia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木棒 </w:t>
            </w:r>
            <w:r>
              <w:rPr>
                <w:rFonts w:hint="default" w:ascii="Times New Roman" w:eastAsia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14"/>
              <w:widowControl/>
              <w:adjustRightInd w:val="0"/>
              <w:snapToGrid w:val="0"/>
              <w:ind w:left="103"/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/>
                <w:color w:val="000000" w:themeColor="text1"/>
                <w:sz w:val="24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color w:val="000000" w:themeColor="text1"/>
                <w:sz w:val="24"/>
                <w:szCs w:val="32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napToGrid w:val="0"/>
        <w:ind w:right="-14"/>
        <w:jc w:val="left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宋体" w:eastAsia="Times New Roman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）计算并填写表格；</w:t>
      </w:r>
    </w:p>
    <w:p>
      <w:pPr>
        <w:adjustRightInd w:val="0"/>
        <w:snapToGrid w:val="0"/>
        <w:ind w:right="-14"/>
        <w:jc w:val="left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宋体" w:eastAsia="Times New Roman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）仔细观察表格中竹竿、木棒的实际高度与影长的比值，你有什么发现？</w:t>
      </w:r>
    </w:p>
    <w:p>
      <w:pPr>
        <w:adjustRightInd w:val="0"/>
        <w:snapToGrid w:val="0"/>
        <w:rPr>
          <w:color w:val="000000" w:themeColor="text1"/>
          <w:sz w:val="24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</w:t>
      </w:r>
    </w:p>
    <w:p>
      <w:pPr>
        <w:adjustRightInd w:val="0"/>
        <w:snapToGrid w:val="0"/>
        <w:jc w:val="left"/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pacing w:val="-7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宋体" w:eastAsia="Times New Roman" w:cs="宋体"/>
          <w:color w:val="000000" w:themeColor="text1"/>
          <w:spacing w:val="-7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pacing w:val="-7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）根据你的发现想一想，如果这时同学们测出旗杆的影长是 </w:t>
      </w:r>
      <w:r>
        <w:rPr>
          <w:rFonts w:ascii="Times New Roman" w:hAnsi="宋体" w:eastAsia="Times New Roman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 xml:space="preserve">3.2 </w:t>
      </w:r>
      <w:r>
        <w:rPr>
          <w:rFonts w:hint="eastAsia" w:ascii="宋体" w:hAnsi="宋体" w:cs="宋体"/>
          <w:color w:val="000000" w:themeColor="text1"/>
          <w:spacing w:val="-12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米，那么旗杆的实际高度应是（        )</w:t>
      </w:r>
      <w:r>
        <w:rPr>
          <w:rFonts w:hint="eastAsia" w:ascii="宋体" w:hAnsi="宋体" w:cs="宋体"/>
          <w:color w:val="000000" w:themeColor="text1"/>
          <w:kern w:val="0"/>
          <w:sz w:val="24"/>
          <w:szCs w:val="28"/>
          <w:lang w:bidi="ar"/>
          <w14:textFill>
            <w14:solidFill>
              <w14:schemeClr w14:val="tx1"/>
            </w14:solidFill>
          </w14:textFill>
        </w:rPr>
        <w:t>米。</w:t>
      </w:r>
    </w:p>
    <w:p>
      <w:pPr>
        <w:adjustRightInd w:val="0"/>
        <w:snapToGrid w:val="0"/>
        <w:rPr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五、走进生活，解决问题</w: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（5+5+5+5+4+3+2=29 分）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30．赵阿姨家养了白、黑、灰三种颜色的兔子，其中白兔有24只，黑兔的只数是白兔的</w:t>
      </w:r>
      <w:r>
        <w:rPr>
          <w:rFonts w:hint="eastAsia"/>
          <w:color w:val="000000" w:themeColor="text1"/>
          <w:position w:val="-24"/>
          <w:sz w:val="24"/>
          <w:szCs w:val="32"/>
          <w14:textFill>
            <w14:solidFill>
              <w14:schemeClr w14:val="tx1"/>
            </w14:solidFill>
          </w14:textFill>
        </w:rPr>
        <w:object>
          <v:shape id="_x0000_i1065" o:spt="75" alt="www.xkb1.com              新课标第一网不用注册，免费下载！" type="#_x0000_t75" style="height:31.2pt;width:1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3" ShapeID="_x0000_i1065" DrawAspect="Content" ObjectID="_1468075757" r:id="rId86">
            <o:LockedField>false</o:LockedField>
          </o:OLEObject>
        </w:objec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，又是灰兔的</w:t>
      </w:r>
      <w:r>
        <w:rPr>
          <w:rFonts w:hint="eastAsia"/>
          <w:color w:val="000000" w:themeColor="text1"/>
          <w:position w:val="-24"/>
          <w:sz w:val="24"/>
          <w:szCs w:val="32"/>
          <w14:textFill>
            <w14:solidFill>
              <w14:schemeClr w14:val="tx1"/>
            </w14:solidFill>
          </w14:textFill>
        </w:rPr>
        <w:object>
          <v:shape id="_x0000_i1066" o:spt="75" alt="www.xkb1.com              新课标第一网不用注册，免费下载！" type="#_x0000_t75" style="height:31.2pt;width:1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3" ShapeID="_x0000_i1066" DrawAspect="Content" ObjectID="_1468075758" r:id="rId88">
            <o:LockedField>false</o:LockedField>
          </o:OLEObject>
        </w:objec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。灰兔有多少只？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31.同学们参加义务劳动，五年级去了 48 人，比六年级去的人数少 20%。六年级去了多少人？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32.一个长方体油箱，长 5 分米，宽 4 分米，高 3 分米。做这个油箱至少需要多少平方分米铁皮？如果每升 汽油重 0.82 千克，这个油箱最多可以装多少千克汽油？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33.学校买来 2 个篮球和 6 个排球，正好用去 280 元。每个排球的价钱是每个篮球的</w:t>
      </w:r>
      <w:r>
        <w:rPr>
          <w:rFonts w:hint="eastAsia"/>
          <w:color w:val="000000" w:themeColor="text1"/>
          <w:position w:val="-24"/>
          <w:sz w:val="24"/>
          <w:szCs w:val="32"/>
          <w14:textFill>
            <w14:solidFill>
              <w14:schemeClr w14:val="tx1"/>
            </w14:solidFill>
          </w14:textFill>
        </w:rPr>
        <w:object>
          <v:shape id="_x0000_i1067" o:spt="75" alt="www.xkb1.com              新课标第一网不用注册，免费下载！" type="#_x0000_t75" style="height:31.2pt;width:1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3" ShapeID="_x0000_i1067" DrawAspect="Content" ObjectID="_1468075759" r:id="rId90">
            <o:LockedField>false</o:LockedField>
          </o:OLEObject>
        </w:object>
      </w: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。每个篮球和每个排球各多少元？ </w:t>
      </w: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ind w:right="133"/>
        <w:jc w:val="lef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34.</w:t>
      </w:r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龙龙家准备购买一套面积为</w:t>
      </w:r>
      <w:r>
        <w:rPr>
          <w:rFonts w:hint="eastAsia" w:ascii="宋体" w:hAnsi="宋体" w:cs="宋体"/>
          <w:color w:val="000000" w:themeColor="text1"/>
          <w:spacing w:val="-55"/>
          <w:kern w:val="0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 xml:space="preserve">85 </w:t>
      </w:r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平方米，售价为</w:t>
      </w:r>
      <w:r>
        <w:rPr>
          <w:rFonts w:hint="eastAsia" w:ascii="宋体" w:hAnsi="宋体" w:cs="宋体"/>
          <w:color w:val="000000" w:themeColor="text1"/>
          <w:spacing w:val="-57"/>
          <w:kern w:val="0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 xml:space="preserve">240 </w:t>
      </w:r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万元的普通商品房。</w:t>
      </w:r>
    </w:p>
    <w:p>
      <w:pPr>
        <w:pStyle w:val="4"/>
        <w:adjustRightInd w:val="0"/>
        <w:snapToGrid w:val="0"/>
        <w:ind w:left="140" w:right="133"/>
        <w:jc w:val="lef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）如果一次性付清房费，就打九五折。打折后这套房的实际售价为多少万元？</w:t>
      </w:r>
    </w:p>
    <w:p>
      <w:pPr>
        <w:pStyle w:val="4"/>
        <w:adjustRightInd w:val="0"/>
        <w:snapToGrid w:val="0"/>
        <w:ind w:left="140" w:right="95"/>
        <w:jc w:val="lef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）按照规定，购买房产时还要缴纳契税，缴纳标注如右表。龙龙家如果选择一次性付清房款买这套房， 需要缴纳契税多少万元？</w:t>
      </w:r>
      <w:r>
        <w:rPr>
          <w:color w:val="000000" w:themeColor="text1"/>
          <w:sz w:val="11"/>
          <w:szCs w:val="11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13"/>
        <w:tblW w:w="6024" w:type="dxa"/>
        <w:tblInd w:w="19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1"/>
        <w:gridCol w:w="30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3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734" w:right="732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房屋面积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710" w:right="710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缴纳标准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3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734" w:right="732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Times New Roman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90m</w:t>
            </w:r>
            <w:r>
              <w:rPr>
                <w:rFonts w:ascii="Times New Roman" w:hAnsi="宋体" w:eastAsia="Times New Roman" w:cs="宋体"/>
                <w:color w:val="000000" w:themeColor="text1"/>
                <w:kern w:val="0"/>
                <w:position w:val="10"/>
                <w:sz w:val="16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（含）以下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710" w:right="710"/>
              <w:jc w:val="center"/>
              <w:rPr>
                <w:rFonts w:ascii="Times New Roman" w:hAnsi="宋体" w:eastAsia="Times New Roman" w:cs="宋体"/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实际售价的</w:t>
            </w:r>
            <w:r>
              <w:rPr>
                <w:rFonts w:hint="eastAsia" w:ascii="宋体" w:hAnsi="宋体" w:cs="宋体"/>
                <w:color w:val="000000" w:themeColor="text1"/>
                <w:spacing w:val="-52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宋体" w:eastAsia="Times New Roman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1%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3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734" w:right="732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Times New Roman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90m</w:t>
            </w:r>
            <w:r>
              <w:rPr>
                <w:rFonts w:ascii="Times New Roman" w:hAnsi="宋体" w:eastAsia="Times New Roman" w:cs="宋体"/>
                <w:color w:val="000000" w:themeColor="text1"/>
                <w:kern w:val="0"/>
                <w:position w:val="10"/>
                <w:sz w:val="16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以上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710" w:right="710"/>
              <w:jc w:val="center"/>
              <w:rPr>
                <w:rFonts w:ascii="Times New Roman" w:hAnsi="宋体" w:eastAsia="Times New Roman" w:cs="宋体"/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实际售价的</w:t>
            </w:r>
            <w:r>
              <w:rPr>
                <w:rFonts w:hint="eastAsia" w:ascii="宋体" w:hAnsi="宋体" w:cs="宋体"/>
                <w:color w:val="000000" w:themeColor="text1"/>
                <w:spacing w:val="-5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宋体" w:eastAsia="Times New Roman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1.5%</w:t>
            </w:r>
          </w:p>
        </w:tc>
      </w:tr>
    </w:tbl>
    <w:p>
      <w:pPr>
        <w:pStyle w:val="4"/>
        <w:adjustRightInd w:val="0"/>
        <w:snapToGrid w:val="0"/>
        <w:ind w:right="3927"/>
        <w:jc w:val="left"/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ind w:right="3927"/>
        <w:jc w:val="left"/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ind w:right="3927"/>
        <w:jc w:val="left"/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ind w:right="3927"/>
        <w:jc w:val="left"/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ind w:right="3927"/>
        <w:jc w:val="left"/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ind w:right="3927"/>
        <w:jc w:val="left"/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ind w:right="3927"/>
        <w:jc w:val="left"/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jc w:val="lef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35.</w:t>
      </w:r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下图是世界卫生组织计算标准体重的方法以及体重评价标准。标准体重计算方法（单位：身高为厘米，体重为千克）</w:t>
      </w:r>
    </w:p>
    <w:p>
      <w:pPr>
        <w:pStyle w:val="4"/>
        <w:adjustRightInd w:val="0"/>
        <w:snapToGrid w:val="0"/>
        <w:jc w:val="left"/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         男性：（身高-80）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>70%</w:t>
      </w:r>
      <w:r>
        <w:rPr>
          <w:rFonts w:hint="eastAsia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=标准体重 </w:t>
      </w:r>
    </w:p>
    <w:p>
      <w:pPr>
        <w:pStyle w:val="4"/>
        <w:adjustRightInd w:val="0"/>
        <w:snapToGrid w:val="0"/>
        <w:jc w:val="left"/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         女性：（身高-70）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>60%</w:t>
      </w:r>
      <w:r>
        <w:rPr>
          <w:rFonts w:hint="eastAsia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=标准体重 </w:t>
      </w:r>
    </w:p>
    <w:tbl>
      <w:tblPr>
        <w:tblStyle w:val="13"/>
        <w:tblpPr w:leftFromText="180" w:rightFromText="180" w:vertAnchor="text" w:horzAnchor="page" w:tblpX="2181" w:tblpY="77"/>
        <w:tblOverlap w:val="never"/>
        <w:tblW w:w="744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72"/>
        <w:gridCol w:w="35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3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397" w:right="373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评价指标</w:t>
            </w:r>
          </w:p>
        </w:tc>
        <w:tc>
          <w:tcPr>
            <w:tcW w:w="3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4"/>
              <w:adjustRightInd w:val="0"/>
              <w:snapToGrid w:val="0"/>
              <w:ind w:left="1542" w:right="1545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3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397" w:right="376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低于标准体重</w:t>
            </w:r>
            <w:r>
              <w:rPr>
                <w:rFonts w:hint="eastAsia" w:ascii="宋体" w:hAnsi="宋体" w:cs="宋体"/>
                <w:color w:val="000000" w:themeColor="text1"/>
                <w:spacing w:val="-57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宋体" w:eastAsia="Times New Roman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20%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以下</w:t>
            </w:r>
          </w:p>
        </w:tc>
        <w:tc>
          <w:tcPr>
            <w:tcW w:w="3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4"/>
              <w:adjustRightInd w:val="0"/>
              <w:snapToGrid w:val="0"/>
              <w:ind w:left="1542" w:right="1545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消瘦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3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397" w:right="376"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低于标准体重</w:t>
            </w:r>
            <w:r>
              <w:rPr>
                <w:rFonts w:hint="eastAsia" w:ascii="宋体" w:hAnsi="宋体" w:cs="宋体"/>
                <w:color w:val="000000" w:themeColor="text1"/>
                <w:spacing w:val="-6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宋体" w:eastAsia="Times New Roman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11%~20%</w:t>
            </w:r>
          </w:p>
        </w:tc>
        <w:tc>
          <w:tcPr>
            <w:tcW w:w="3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4"/>
              <w:adjustRightInd w:val="0"/>
              <w:snapToGrid w:val="0"/>
              <w:ind w:left="1542" w:right="1545"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偏瘦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3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397" w:right="376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低于或高于标准体重</w:t>
            </w:r>
            <w:r>
              <w:rPr>
                <w:rFonts w:hint="eastAsia" w:ascii="宋体" w:hAnsi="宋体" w:cs="宋体"/>
                <w:color w:val="000000" w:themeColor="text1"/>
                <w:spacing w:val="-53"/>
                <w:kern w:val="0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宋体" w:eastAsia="Times New Roman" w:cs="宋体"/>
                <w:color w:val="000000" w:themeColor="text1"/>
                <w:kern w:val="0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10%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以内</w:t>
            </w:r>
          </w:p>
        </w:tc>
        <w:tc>
          <w:tcPr>
            <w:tcW w:w="3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4"/>
              <w:adjustRightInd w:val="0"/>
              <w:snapToGrid w:val="0"/>
              <w:ind w:left="1542" w:right="1545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正常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3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397" w:right="373"/>
              <w:jc w:val="center"/>
              <w:rPr>
                <w:rFonts w:ascii="Times New Roman" w:hAnsi="宋体" w:eastAsia="Times New Roman" w:cs="宋体"/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高于标准体重</w:t>
            </w:r>
            <w:r>
              <w:rPr>
                <w:rFonts w:hint="eastAsia" w:ascii="宋体" w:hAnsi="宋体" w:cs="宋体"/>
                <w:color w:val="000000" w:themeColor="text1"/>
                <w:spacing w:val="-6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宋体" w:eastAsia="Times New Roman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11%~20%</w:t>
            </w:r>
          </w:p>
        </w:tc>
        <w:tc>
          <w:tcPr>
            <w:tcW w:w="3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4"/>
              <w:adjustRightInd w:val="0"/>
              <w:snapToGrid w:val="0"/>
              <w:ind w:left="1542" w:right="1545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偏胖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38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4"/>
              <w:adjustRightInd w:val="0"/>
              <w:snapToGrid w:val="0"/>
              <w:ind w:left="397" w:right="376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高于标准体重</w:t>
            </w:r>
            <w:r>
              <w:rPr>
                <w:rFonts w:hint="eastAsia" w:ascii="宋体" w:hAnsi="宋体" w:cs="宋体"/>
                <w:color w:val="000000" w:themeColor="text1"/>
                <w:spacing w:val="-57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宋体" w:eastAsia="Times New Roman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20%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以上</w:t>
            </w:r>
          </w:p>
        </w:tc>
        <w:tc>
          <w:tcPr>
            <w:tcW w:w="3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4"/>
              <w:adjustRightInd w:val="0"/>
              <w:snapToGrid w:val="0"/>
              <w:ind w:left="1542" w:right="1545"/>
              <w:jc w:val="center"/>
              <w:rPr>
                <w:color w:val="000000" w:themeColor="text1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8"/>
                <w:lang w:eastAsia="en-US" w:bidi="ar"/>
                <w14:textFill>
                  <w14:solidFill>
                    <w14:schemeClr w14:val="tx1"/>
                  </w14:solidFill>
                </w14:textFill>
              </w:rPr>
              <w:t>肥胖</w:t>
            </w:r>
          </w:p>
        </w:tc>
      </w:tr>
    </w:tbl>
    <w:p>
      <w:pPr>
        <w:pStyle w:val="4"/>
        <w:adjustRightInd w:val="0"/>
        <w:snapToGrid w:val="0"/>
        <w:jc w:val="left"/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pStyle w:val="4"/>
        <w:adjustRightInd w:val="0"/>
        <w:snapToGrid w:val="0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昕的爸爸身高</w:t>
      </w:r>
      <w:r>
        <w:rPr>
          <w:rFonts w:hint="eastAsia" w:ascii="宋体" w:hAnsi="宋体" w:cs="宋体"/>
          <w:color w:val="000000" w:themeColor="text1"/>
          <w:spacing w:val="-54"/>
          <w:kern w:val="0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 xml:space="preserve">180 </w:t>
      </w:r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厘米，体重</w:t>
      </w:r>
      <w:r>
        <w:rPr>
          <w:rFonts w:hint="eastAsia" w:ascii="宋体" w:hAnsi="宋体" w:cs="宋体"/>
          <w:color w:val="000000" w:themeColor="text1"/>
          <w:spacing w:val="-53"/>
          <w:kern w:val="0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宋体" w:eastAsia="Times New Roman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 xml:space="preserve">82 </w:t>
      </w:r>
      <w:r>
        <w:rPr>
          <w:rFonts w:hint="eastAsia" w:ascii="宋体" w:hAnsi="宋体" w:cs="宋体"/>
          <w:color w:val="000000" w:themeColor="text1"/>
          <w:kern w:val="0"/>
          <w:lang w:bidi="ar"/>
          <w14:textFill>
            <w14:solidFill>
              <w14:schemeClr w14:val="tx1"/>
            </w14:solidFill>
          </w14:textFill>
        </w:rPr>
        <w:t>千克。他的体重属于评价标准中的哪个等级？先计算再判断。</w:t>
      </w:r>
    </w:p>
    <w:p>
      <w:pPr>
        <w:pStyle w:val="4"/>
        <w:adjustRightInd w:val="0"/>
        <w:snapToGrid w:val="0"/>
        <w:jc w:val="left"/>
        <w:rPr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36.某小学六年级举行健美操比赛，参加比赛的女生比男生多28人。结果男生全部获奖，女生则有25%的人未获奖，男女生获奖总人数为42人。又已知参加比赛的人数与全年级人数的比是2:5。该校六年级一共有多少人？</w:t>
      </w:r>
    </w:p>
    <w:p>
      <w:pP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panose1 w:val="03000502000000000000"/>
    <w:charset w:val="86"/>
    <w:family w:val="auto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D6F97"/>
    <w:rsid w:val="02D22038"/>
    <w:rsid w:val="04EE47CD"/>
    <w:rsid w:val="0A4D1C83"/>
    <w:rsid w:val="0B5762FA"/>
    <w:rsid w:val="0B7C076B"/>
    <w:rsid w:val="0BA64D4C"/>
    <w:rsid w:val="0D230A39"/>
    <w:rsid w:val="0EFC0C4B"/>
    <w:rsid w:val="10296431"/>
    <w:rsid w:val="14AA28D7"/>
    <w:rsid w:val="17067EFB"/>
    <w:rsid w:val="17D40FF5"/>
    <w:rsid w:val="19CB3695"/>
    <w:rsid w:val="1AAC55BA"/>
    <w:rsid w:val="1BD54212"/>
    <w:rsid w:val="1CE43501"/>
    <w:rsid w:val="22A94C58"/>
    <w:rsid w:val="24E82286"/>
    <w:rsid w:val="25200282"/>
    <w:rsid w:val="268176D2"/>
    <w:rsid w:val="27CB4501"/>
    <w:rsid w:val="2A5D0450"/>
    <w:rsid w:val="2B5F6710"/>
    <w:rsid w:val="2E7B2B34"/>
    <w:rsid w:val="304A571E"/>
    <w:rsid w:val="304D28E0"/>
    <w:rsid w:val="3083468C"/>
    <w:rsid w:val="30DA2C73"/>
    <w:rsid w:val="315E5639"/>
    <w:rsid w:val="334B25E6"/>
    <w:rsid w:val="349F376E"/>
    <w:rsid w:val="38995C74"/>
    <w:rsid w:val="38B277BC"/>
    <w:rsid w:val="38B82FA0"/>
    <w:rsid w:val="392475C7"/>
    <w:rsid w:val="39294DD9"/>
    <w:rsid w:val="398A7C5D"/>
    <w:rsid w:val="3A7B1A09"/>
    <w:rsid w:val="3F957E3D"/>
    <w:rsid w:val="401D5948"/>
    <w:rsid w:val="4177687F"/>
    <w:rsid w:val="43E71DAB"/>
    <w:rsid w:val="44000A9E"/>
    <w:rsid w:val="45EB2920"/>
    <w:rsid w:val="475C152B"/>
    <w:rsid w:val="479E78E7"/>
    <w:rsid w:val="47FD6CD1"/>
    <w:rsid w:val="48BC630A"/>
    <w:rsid w:val="498B339D"/>
    <w:rsid w:val="49AE583C"/>
    <w:rsid w:val="4D1128F1"/>
    <w:rsid w:val="51896B0B"/>
    <w:rsid w:val="54A81B76"/>
    <w:rsid w:val="555B09F8"/>
    <w:rsid w:val="556E615B"/>
    <w:rsid w:val="576B2DB9"/>
    <w:rsid w:val="579012F8"/>
    <w:rsid w:val="58F87EA7"/>
    <w:rsid w:val="5AEC2EB6"/>
    <w:rsid w:val="5F18096F"/>
    <w:rsid w:val="603A7695"/>
    <w:rsid w:val="63043112"/>
    <w:rsid w:val="649A235B"/>
    <w:rsid w:val="66201A64"/>
    <w:rsid w:val="67C44DEC"/>
    <w:rsid w:val="68FF711D"/>
    <w:rsid w:val="6A777D59"/>
    <w:rsid w:val="6F341D35"/>
    <w:rsid w:val="6FDE0EF7"/>
    <w:rsid w:val="70714F25"/>
    <w:rsid w:val="71E86B95"/>
    <w:rsid w:val="72F63B91"/>
    <w:rsid w:val="75594687"/>
    <w:rsid w:val="75D43B27"/>
    <w:rsid w:val="799666AF"/>
    <w:rsid w:val="7BD64A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sz w:val="24"/>
      <w:szCs w:val="24"/>
    </w:rPr>
  </w:style>
  <w:style w:type="character" w:styleId="7">
    <w:name w:val="Hyperlink"/>
    <w:basedOn w:val="5"/>
    <w:qFormat/>
    <w:uiPriority w:val="0"/>
    <w:rPr>
      <w:color w:val="000000"/>
      <w:u w:val="none"/>
    </w:rPr>
  </w:style>
  <w:style w:type="table" w:styleId="9">
    <w:name w:val="Table Grid"/>
    <w:basedOn w:val="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p0"/>
    <w:basedOn w:val="1"/>
    <w:qFormat/>
    <w:uiPriority w:val="0"/>
    <w:pPr>
      <w:widowControl/>
      <w:spacing w:line="365" w:lineRule="atLeast"/>
      <w:ind w:left="1"/>
      <w:textAlignment w:val="bottom"/>
    </w:pPr>
    <w:rPr>
      <w:kern w:val="0"/>
      <w:sz w:val="20"/>
      <w:szCs w:val="20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msolistparagraph"/>
    <w:basedOn w:val="1"/>
    <w:uiPriority w:val="0"/>
    <w:pPr>
      <w:spacing w:before="64"/>
      <w:ind w:left="580" w:hanging="242"/>
      <w:jc w:val="left"/>
    </w:pPr>
    <w:rPr>
      <w:rFonts w:ascii="Times New Roman" w:hAnsi="Times New Roman" w:eastAsia="Times New Roman" w:cs="Times New Roman"/>
      <w:kern w:val="0"/>
      <w:sz w:val="22"/>
      <w:szCs w:val="22"/>
    </w:rPr>
  </w:style>
  <w:style w:type="table" w:customStyle="1" w:styleId="13">
    <w:name w:val="Table Normal"/>
    <w:basedOn w:val="8"/>
    <w:semiHidden/>
    <w:uiPriority w:val="0"/>
    <w:pPr>
      <w:widowControl w:val="0"/>
    </w:pPr>
    <w:rPr>
      <w:sz w:val="22"/>
      <w:szCs w:val="22"/>
      <w:lang w:eastAsia="en-US"/>
    </w:rPr>
    <w:tblPr>
      <w:tblLayout w:type="fixed"/>
      <w:tblCellMar>
        <w:left w:w="0" w:type="dxa"/>
        <w:right w:w="0" w:type="dxa"/>
      </w:tblCellMar>
    </w:tblPr>
  </w:style>
  <w:style w:type="paragraph" w:customStyle="1" w:styleId="14">
    <w:name w:val="Table Paragraph"/>
    <w:basedOn w:val="1"/>
    <w:uiPriority w:val="0"/>
    <w:pPr>
      <w:jc w:val="left"/>
    </w:pPr>
    <w:rPr>
      <w:rFonts w:hint="eastAsia" w:ascii="宋体" w:hAnsi="宋体" w:eastAsia="宋体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3" Type="http://schemas.openxmlformats.org/officeDocument/2006/relationships/fontTable" Target="fontTable.xml"/><Relationship Id="rId92" Type="http://schemas.openxmlformats.org/officeDocument/2006/relationships/customXml" Target="../customXml/item1.xml"/><Relationship Id="rId91" Type="http://schemas.openxmlformats.org/officeDocument/2006/relationships/image" Target="media/image53.wmf"/><Relationship Id="rId90" Type="http://schemas.openxmlformats.org/officeDocument/2006/relationships/oleObject" Target="embeddings/oleObject35.bin"/><Relationship Id="rId9" Type="http://schemas.openxmlformats.org/officeDocument/2006/relationships/image" Target="media/image3.wmf"/><Relationship Id="rId89" Type="http://schemas.openxmlformats.org/officeDocument/2006/relationships/image" Target="media/image52.wmf"/><Relationship Id="rId88" Type="http://schemas.openxmlformats.org/officeDocument/2006/relationships/oleObject" Target="embeddings/oleObject34.bin"/><Relationship Id="rId87" Type="http://schemas.openxmlformats.org/officeDocument/2006/relationships/image" Target="media/image51.wmf"/><Relationship Id="rId86" Type="http://schemas.openxmlformats.org/officeDocument/2006/relationships/oleObject" Target="embeddings/oleObject33.bin"/><Relationship Id="rId85" Type="http://schemas.openxmlformats.org/officeDocument/2006/relationships/image" Target="media/image50.jpeg"/><Relationship Id="rId84" Type="http://schemas.openxmlformats.org/officeDocument/2006/relationships/image" Target="media/image49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8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7.png"/><Relationship Id="rId8" Type="http://schemas.openxmlformats.org/officeDocument/2006/relationships/oleObject" Target="embeddings/oleObject3.bin"/><Relationship Id="rId79" Type="http://schemas.openxmlformats.org/officeDocument/2006/relationships/image" Target="media/image46.jpeg"/><Relationship Id="rId78" Type="http://schemas.openxmlformats.org/officeDocument/2006/relationships/image" Target="media/image45.jpeg"/><Relationship Id="rId77" Type="http://schemas.openxmlformats.org/officeDocument/2006/relationships/image" Target="media/image44.jpeg"/><Relationship Id="rId76" Type="http://schemas.openxmlformats.org/officeDocument/2006/relationships/image" Target="media/image43.png"/><Relationship Id="rId75" Type="http://schemas.openxmlformats.org/officeDocument/2006/relationships/image" Target="media/image42.jpeg"/><Relationship Id="rId74" Type="http://schemas.openxmlformats.org/officeDocument/2006/relationships/image" Target="media/image41.wmf"/><Relationship Id="rId73" Type="http://schemas.openxmlformats.org/officeDocument/2006/relationships/oleObject" Target="embeddings/oleObject30.bin"/><Relationship Id="rId72" Type="http://schemas.openxmlformats.org/officeDocument/2006/relationships/image" Target="media/image40.png"/><Relationship Id="rId71" Type="http://schemas.openxmlformats.org/officeDocument/2006/relationships/image" Target="media/image39.jpeg"/><Relationship Id="rId70" Type="http://schemas.openxmlformats.org/officeDocument/2006/relationships/image" Target="media/image38.jpeg"/><Relationship Id="rId7" Type="http://schemas.openxmlformats.org/officeDocument/2006/relationships/image" Target="media/image2.wmf"/><Relationship Id="rId69" Type="http://schemas.openxmlformats.org/officeDocument/2006/relationships/image" Target="media/image37.jpeg"/><Relationship Id="rId68" Type="http://schemas.openxmlformats.org/officeDocument/2006/relationships/image" Target="media/image36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jpeg"/><Relationship Id="rId61" Type="http://schemas.openxmlformats.org/officeDocument/2006/relationships/image" Target="media/image32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2.bin"/><Relationship Id="rId59" Type="http://schemas.openxmlformats.org/officeDocument/2006/relationships/image" Target="media/image31.png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jpeg"/><Relationship Id="rId5" Type="http://schemas.openxmlformats.org/officeDocument/2006/relationships/image" Target="media/image1.wmf"/><Relationship Id="rId49" Type="http://schemas.openxmlformats.org/officeDocument/2006/relationships/image" Target="media/image25.jpeg"/><Relationship Id="rId48" Type="http://schemas.openxmlformats.org/officeDocument/2006/relationships/image" Target="media/image24.jpeg"/><Relationship Id="rId47" Type="http://schemas.openxmlformats.org/officeDocument/2006/relationships/image" Target="media/image23.jpeg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jpeg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wangweiqiang</dc:creator>
  <cp:lastModifiedBy>wangweiqiang</cp:lastModifiedBy>
  <dcterms:modified xsi:type="dcterms:W3CDTF">2019-01-10T06:38:32Z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