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1542" w:firstLineChars="600"/>
        <w:jc w:val="both"/>
        <w:rPr>
          <w:rStyle w:val="4"/>
          <w:rFonts w:ascii="黑体" w:hAnsi="宋体" w:eastAsia="黑体" w:cs="黑体"/>
          <w:i w:val="0"/>
          <w:caps w:val="0"/>
          <w:color w:val="333333"/>
          <w:spacing w:val="8"/>
          <w:sz w:val="24"/>
          <w:szCs w:val="24"/>
          <w:shd w:val="clear" w:color="auto" w:fill="FFFFFF"/>
        </w:rPr>
      </w:pPr>
      <w:r>
        <w:rPr>
          <w:rStyle w:val="4"/>
          <w:rFonts w:ascii="黑体" w:hAnsi="宋体" w:eastAsia="黑体" w:cs="黑体"/>
          <w:i w:val="0"/>
          <w:caps w:val="0"/>
          <w:color w:val="333333"/>
          <w:spacing w:val="8"/>
          <w:sz w:val="24"/>
          <w:szCs w:val="24"/>
          <w:shd w:val="clear" w:color="auto" w:fill="FFFFFF"/>
        </w:rPr>
        <w:drawing>
          <wp:inline distT="0" distB="0" distL="114300" distR="114300">
            <wp:extent cx="5086985" cy="7945120"/>
            <wp:effectExtent l="0" t="0" r="18415" b="17780"/>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4"/>
                    <a:stretch>
                      <a:fillRect/>
                    </a:stretch>
                  </pic:blipFill>
                  <pic:spPr>
                    <a:xfrm>
                      <a:off x="0" y="0"/>
                      <a:ext cx="5086985" cy="7945120"/>
                    </a:xfrm>
                    <a:prstGeom prst="rect">
                      <a:avLst/>
                    </a:prstGeom>
                  </pic:spPr>
                </pic:pic>
              </a:graphicData>
            </a:graphic>
          </wp:inline>
        </w:drawing>
      </w:r>
      <w:r>
        <w:rPr>
          <w:rStyle w:val="4"/>
          <w:rFonts w:ascii="黑体" w:hAnsi="宋体" w:eastAsia="黑体" w:cs="黑体"/>
          <w:i w:val="0"/>
          <w:caps w:val="0"/>
          <w:color w:val="333333"/>
          <w:spacing w:val="8"/>
          <w:sz w:val="24"/>
          <w:szCs w:val="24"/>
          <w:shd w:val="clear" w:color="auto" w:fill="FFFFFF"/>
        </w:rPr>
        <w:drawing>
          <wp:inline distT="0" distB="0" distL="114300" distR="114300">
            <wp:extent cx="5144135" cy="8097520"/>
            <wp:effectExtent l="0" t="0" r="18415" b="17780"/>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5"/>
                    <a:stretch>
                      <a:fillRect/>
                    </a:stretch>
                  </pic:blipFill>
                  <pic:spPr>
                    <a:xfrm>
                      <a:off x="0" y="0"/>
                      <a:ext cx="5144135" cy="8097520"/>
                    </a:xfrm>
                    <a:prstGeom prst="rect">
                      <a:avLst/>
                    </a:prstGeom>
                  </pic:spPr>
                </pic:pic>
              </a:graphicData>
            </a:graphic>
          </wp:inline>
        </w:drawing>
      </w:r>
      <w:r>
        <w:rPr>
          <w:rStyle w:val="4"/>
          <w:rFonts w:ascii="黑体" w:hAnsi="宋体" w:eastAsia="黑体" w:cs="黑体"/>
          <w:i w:val="0"/>
          <w:caps w:val="0"/>
          <w:color w:val="333333"/>
          <w:spacing w:val="8"/>
          <w:sz w:val="24"/>
          <w:szCs w:val="24"/>
          <w:shd w:val="clear" w:color="auto" w:fill="FFFFFF"/>
        </w:rPr>
        <w:drawing>
          <wp:inline distT="0" distB="0" distL="114300" distR="114300">
            <wp:extent cx="5134610" cy="7907020"/>
            <wp:effectExtent l="0" t="0" r="8890" b="1778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
                    <pic:cNvPicPr>
                      <a:picLocks noChangeAspect="1"/>
                    </pic:cNvPicPr>
                  </pic:nvPicPr>
                  <pic:blipFill>
                    <a:blip r:embed="rId6"/>
                    <a:stretch>
                      <a:fillRect/>
                    </a:stretch>
                  </pic:blipFill>
                  <pic:spPr>
                    <a:xfrm>
                      <a:off x="0" y="0"/>
                      <a:ext cx="5134610" cy="7907020"/>
                    </a:xfrm>
                    <a:prstGeom prst="rect">
                      <a:avLst/>
                    </a:prstGeom>
                  </pic:spPr>
                </pic:pic>
              </a:graphicData>
            </a:graphic>
          </wp:inline>
        </w:drawing>
      </w:r>
      <w:r>
        <w:rPr>
          <w:rStyle w:val="4"/>
          <w:rFonts w:ascii="黑体" w:hAnsi="宋体" w:eastAsia="黑体" w:cs="黑体"/>
          <w:i w:val="0"/>
          <w:caps w:val="0"/>
          <w:color w:val="333333"/>
          <w:spacing w:val="8"/>
          <w:sz w:val="24"/>
          <w:szCs w:val="24"/>
          <w:shd w:val="clear" w:color="auto" w:fill="FFFFFF"/>
        </w:rPr>
        <w:drawing>
          <wp:inline distT="0" distB="0" distL="114300" distR="114300">
            <wp:extent cx="5077460" cy="7440295"/>
            <wp:effectExtent l="0" t="0" r="8890" b="8255"/>
            <wp:docPr id="3" name="图片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
                    <pic:cNvPicPr>
                      <a:picLocks noChangeAspect="1"/>
                    </pic:cNvPicPr>
                  </pic:nvPicPr>
                  <pic:blipFill>
                    <a:blip r:embed="rId7"/>
                    <a:stretch>
                      <a:fillRect/>
                    </a:stretch>
                  </pic:blipFill>
                  <pic:spPr>
                    <a:xfrm>
                      <a:off x="0" y="0"/>
                      <a:ext cx="5077460" cy="7440295"/>
                    </a:xfrm>
                    <a:prstGeom prst="rect">
                      <a:avLst/>
                    </a:prstGeom>
                  </pic:spPr>
                </pic:pic>
              </a:graphicData>
            </a:graphic>
          </wp:inline>
        </w:drawing>
      </w:r>
      <w:r>
        <w:rPr>
          <w:rStyle w:val="4"/>
          <w:rFonts w:ascii="黑体" w:hAnsi="宋体" w:eastAsia="黑体" w:cs="黑体"/>
          <w:i w:val="0"/>
          <w:caps w:val="0"/>
          <w:color w:val="333333"/>
          <w:spacing w:val="8"/>
          <w:sz w:val="24"/>
          <w:szCs w:val="24"/>
          <w:shd w:val="clear" w:color="auto" w:fill="FFFFFF"/>
        </w:rPr>
        <w:drawing>
          <wp:inline distT="0" distB="0" distL="114300" distR="114300">
            <wp:extent cx="5144135" cy="7992745"/>
            <wp:effectExtent l="0" t="0" r="18415" b="8255"/>
            <wp:docPr id="2" name="图片 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
                    <pic:cNvPicPr>
                      <a:picLocks noChangeAspect="1"/>
                    </pic:cNvPicPr>
                  </pic:nvPicPr>
                  <pic:blipFill>
                    <a:blip r:embed="rId8"/>
                    <a:stretch>
                      <a:fillRect/>
                    </a:stretch>
                  </pic:blipFill>
                  <pic:spPr>
                    <a:xfrm>
                      <a:off x="0" y="0"/>
                      <a:ext cx="5144135" cy="7992745"/>
                    </a:xfrm>
                    <a:prstGeom prst="rect">
                      <a:avLst/>
                    </a:prstGeom>
                  </pic:spPr>
                </pic:pic>
              </a:graphicData>
            </a:graphic>
          </wp:inline>
        </w:drawing>
      </w:r>
      <w:r>
        <w:rPr>
          <w:rStyle w:val="4"/>
          <w:rFonts w:ascii="黑体" w:hAnsi="宋体" w:eastAsia="黑体" w:cs="黑体"/>
          <w:i w:val="0"/>
          <w:caps w:val="0"/>
          <w:color w:val="333333"/>
          <w:spacing w:val="8"/>
          <w:sz w:val="24"/>
          <w:szCs w:val="24"/>
          <w:shd w:val="clear" w:color="auto" w:fill="FFFFFF"/>
        </w:rPr>
        <w:drawing>
          <wp:inline distT="0" distB="0" distL="114300" distR="114300">
            <wp:extent cx="5134610" cy="7935595"/>
            <wp:effectExtent l="0" t="0" r="8890" b="8255"/>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
                    <pic:cNvPicPr>
                      <a:picLocks noChangeAspect="1"/>
                    </pic:cNvPicPr>
                  </pic:nvPicPr>
                  <pic:blipFill>
                    <a:blip r:embed="rId9"/>
                    <a:stretch>
                      <a:fillRect/>
                    </a:stretch>
                  </pic:blipFill>
                  <pic:spPr>
                    <a:xfrm>
                      <a:off x="0" y="0"/>
                      <a:ext cx="5134610" cy="7935595"/>
                    </a:xfrm>
                    <a:prstGeom prst="rect">
                      <a:avLst/>
                    </a:prstGeom>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1542" w:firstLineChars="600"/>
        <w:jc w:val="both"/>
        <w:rPr>
          <w:rStyle w:val="4"/>
          <w:rFonts w:ascii="黑体" w:hAnsi="宋体" w:eastAsia="黑体" w:cs="黑体"/>
          <w:i w:val="0"/>
          <w:caps w:val="0"/>
          <w:color w:val="333333"/>
          <w:spacing w:val="8"/>
          <w:sz w:val="24"/>
          <w:szCs w:val="24"/>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1542" w:firstLineChars="600"/>
        <w:jc w:val="both"/>
        <w:rPr>
          <w:rStyle w:val="4"/>
          <w:rFonts w:ascii="黑体" w:hAnsi="宋体" w:eastAsia="黑体" w:cs="黑体"/>
          <w:i w:val="0"/>
          <w:caps w:val="0"/>
          <w:color w:val="333333"/>
          <w:spacing w:val="8"/>
          <w:sz w:val="24"/>
          <w:szCs w:val="24"/>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1542" w:firstLineChars="600"/>
        <w:jc w:val="both"/>
        <w:rPr>
          <w:rStyle w:val="4"/>
          <w:rFonts w:ascii="黑体" w:hAnsi="宋体" w:eastAsia="黑体" w:cs="黑体"/>
          <w:i w:val="0"/>
          <w:caps w:val="0"/>
          <w:color w:val="333333"/>
          <w:spacing w:val="8"/>
          <w:sz w:val="24"/>
          <w:szCs w:val="24"/>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1542" w:firstLineChars="600"/>
        <w:jc w:val="both"/>
        <w:rPr>
          <w:rFonts w:hint="eastAsia" w:eastAsia="黑体"/>
          <w:sz w:val="24"/>
          <w:szCs w:val="24"/>
          <w:lang w:eastAsia="zh-CN"/>
        </w:rPr>
      </w:pPr>
      <w:bookmarkStart w:id="0" w:name="_GoBack"/>
      <w:bookmarkEnd w:id="0"/>
      <w:r>
        <w:rPr>
          <w:rStyle w:val="4"/>
          <w:rFonts w:ascii="黑体" w:hAnsi="宋体" w:eastAsia="黑体" w:cs="黑体"/>
          <w:i w:val="0"/>
          <w:caps w:val="0"/>
          <w:color w:val="333333"/>
          <w:spacing w:val="8"/>
          <w:sz w:val="24"/>
          <w:szCs w:val="24"/>
          <w:shd w:val="clear" w:color="auto" w:fill="FFFFFF"/>
        </w:rPr>
        <w:pict>
          <v:shape id="_x0000_s1025" o:spid="_x0000_s1025" o:spt="75" type="#_x0000_t75" style="position:absolute;left:0pt;margin-left:913pt;margin-top:851pt;height:25pt;width:31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Style w:val="4"/>
          <w:rFonts w:ascii="黑体" w:hAnsi="宋体" w:eastAsia="黑体" w:cs="黑体"/>
          <w:i w:val="0"/>
          <w:caps w:val="0"/>
          <w:color w:val="333333"/>
          <w:spacing w:val="8"/>
          <w:sz w:val="24"/>
          <w:szCs w:val="24"/>
          <w:shd w:val="clear" w:color="auto" w:fill="FFFFFF"/>
        </w:rPr>
        <w:t>2018</w:t>
      </w:r>
      <w:r>
        <w:rPr>
          <w:rStyle w:val="4"/>
          <w:rFonts w:hint="eastAsia" w:ascii="黑体" w:hAnsi="宋体" w:eastAsia="黑体" w:cs="黑体"/>
          <w:i w:val="0"/>
          <w:caps w:val="0"/>
          <w:color w:val="333333"/>
          <w:spacing w:val="8"/>
          <w:sz w:val="24"/>
          <w:szCs w:val="24"/>
          <w:shd w:val="clear" w:color="auto" w:fill="FFFFFF"/>
        </w:rPr>
        <w:t>—2019学年</w:t>
      </w:r>
      <w:r>
        <w:rPr>
          <w:rStyle w:val="4"/>
          <w:rFonts w:hint="eastAsia" w:ascii="黑体" w:hAnsi="宋体" w:eastAsia="黑体" w:cs="黑体"/>
          <w:i w:val="0"/>
          <w:caps w:val="0"/>
          <w:color w:val="333333"/>
          <w:spacing w:val="8"/>
          <w:sz w:val="24"/>
          <w:szCs w:val="24"/>
          <w:shd w:val="clear" w:color="auto" w:fill="FFFFFF"/>
          <w:lang w:eastAsia="zh-CN"/>
        </w:rPr>
        <w:t>第一学期期末</w:t>
      </w:r>
      <w:r>
        <w:rPr>
          <w:rStyle w:val="4"/>
          <w:rFonts w:hint="eastAsia" w:ascii="黑体" w:hAnsi="宋体" w:eastAsia="黑体" w:cs="黑体"/>
          <w:i w:val="0"/>
          <w:caps w:val="0"/>
          <w:color w:val="333333"/>
          <w:spacing w:val="8"/>
          <w:sz w:val="24"/>
          <w:szCs w:val="24"/>
          <w:shd w:val="clear" w:color="auto" w:fill="FFFFFF"/>
        </w:rPr>
        <w:t>九年级</w:t>
      </w:r>
      <w:r>
        <w:rPr>
          <w:rStyle w:val="4"/>
          <w:rFonts w:hint="eastAsia" w:ascii="黑体" w:hAnsi="宋体" w:eastAsia="黑体" w:cs="黑体"/>
          <w:i w:val="0"/>
          <w:caps w:val="0"/>
          <w:color w:val="333333"/>
          <w:spacing w:val="8"/>
          <w:sz w:val="24"/>
          <w:szCs w:val="24"/>
          <w:shd w:val="clear" w:color="auto" w:fill="FFFFFF"/>
          <w:lang w:eastAsia="zh-CN"/>
        </w:rPr>
        <w:t>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rPr>
          <w:rStyle w:val="4"/>
          <w:rFonts w:hint="eastAsia" w:ascii="黑体" w:hAnsi="宋体" w:eastAsia="黑体" w:cs="黑体"/>
          <w:i w:val="0"/>
          <w:caps w:val="0"/>
          <w:color w:val="333333"/>
          <w:spacing w:val="8"/>
          <w:sz w:val="24"/>
          <w:szCs w:val="24"/>
          <w:shd w:val="clear" w:color="auto" w:fill="FFFFFF"/>
          <w:lang w:eastAsia="zh-CN"/>
        </w:rPr>
      </w:pPr>
      <w:r>
        <w:rPr>
          <w:rStyle w:val="4"/>
          <w:rFonts w:hint="eastAsia" w:ascii="黑体" w:hAnsi="宋体" w:eastAsia="黑体" w:cs="黑体"/>
          <w:i w:val="0"/>
          <w:caps w:val="0"/>
          <w:color w:val="333333"/>
          <w:spacing w:val="8"/>
          <w:sz w:val="24"/>
          <w:szCs w:val="24"/>
          <w:shd w:val="clear" w:color="auto" w:fill="FFFFFF"/>
        </w:rPr>
        <w:t>道德与法治</w:t>
      </w:r>
      <w:r>
        <w:rPr>
          <w:rStyle w:val="4"/>
          <w:rFonts w:hint="eastAsia" w:ascii="黑体" w:hAnsi="宋体" w:eastAsia="黑体" w:cs="黑体"/>
          <w:i w:val="0"/>
          <w:caps w:val="0"/>
          <w:color w:val="333333"/>
          <w:spacing w:val="8"/>
          <w:sz w:val="24"/>
          <w:szCs w:val="24"/>
          <w:shd w:val="clear" w:color="auto" w:fill="FFFFFF"/>
          <w:lang w:eastAsia="zh-CN"/>
        </w:rPr>
        <w:t>（人教）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both"/>
        <w:rPr>
          <w:rFonts w:hint="eastAsia" w:cs="新宋体" w:asciiTheme="minorEastAsia" w:hAnsiTheme="minorEastAsia" w:eastAsiaTheme="minorEastAsia"/>
          <w:kern w:val="0"/>
          <w:sz w:val="24"/>
          <w:szCs w:val="24"/>
          <w:lang w:val="en-US" w:eastAsia="zh-CN" w:bidi="ar-SA"/>
        </w:rPr>
      </w:pPr>
      <w:r>
        <w:rPr>
          <w:rFonts w:hint="eastAsia" w:cs="新宋体" w:asciiTheme="minorEastAsia" w:hAnsiTheme="minorEastAsia"/>
          <w:kern w:val="0"/>
          <w:sz w:val="24"/>
          <w:szCs w:val="24"/>
          <w:lang w:val="en-US" w:eastAsia="zh-CN" w:bidi="ar-SA"/>
        </w:rPr>
        <w:t>一单项选择</w:t>
      </w:r>
      <w:r>
        <w:rPr>
          <w:rFonts w:hint="eastAsia" w:cs="新宋体" w:asciiTheme="minorEastAsia" w:hAnsiTheme="minorEastAsia" w:eastAsiaTheme="minorEastAsia"/>
          <w:kern w:val="0"/>
          <w:sz w:val="24"/>
          <w:szCs w:val="24"/>
          <w:lang w:val="en-US" w:eastAsia="zh-CN" w:bidi="ar-SA"/>
        </w:rPr>
        <w:t>1.</w:t>
      </w:r>
      <w:r>
        <w:rPr>
          <w:rFonts w:hint="eastAsia" w:cs="新宋体" w:asciiTheme="minorEastAsia" w:hAnsiTheme="minorEastAsia"/>
          <w:kern w:val="0"/>
          <w:sz w:val="24"/>
          <w:szCs w:val="24"/>
          <w:lang w:val="en-US" w:eastAsia="zh-CN" w:bidi="ar-SA"/>
        </w:rPr>
        <w:t xml:space="preserve">A  </w:t>
      </w:r>
      <w:r>
        <w:rPr>
          <w:rFonts w:hint="eastAsia" w:cs="新宋体" w:asciiTheme="minorEastAsia" w:hAnsiTheme="minorEastAsia" w:eastAsiaTheme="minorEastAsia"/>
          <w:kern w:val="0"/>
          <w:sz w:val="24"/>
          <w:szCs w:val="24"/>
          <w:lang w:val="en-US" w:eastAsia="zh-CN" w:bidi="ar-SA"/>
        </w:rPr>
        <w:t>2.</w:t>
      </w:r>
      <w:r>
        <w:rPr>
          <w:rFonts w:hint="eastAsia" w:cs="新宋体" w:asciiTheme="minorEastAsia" w:hAnsiTheme="minorEastAsia"/>
          <w:kern w:val="0"/>
          <w:sz w:val="24"/>
          <w:szCs w:val="24"/>
          <w:lang w:val="en-US" w:eastAsia="zh-CN" w:bidi="ar-SA"/>
        </w:rPr>
        <w:t xml:space="preserve">B  </w:t>
      </w:r>
      <w:r>
        <w:rPr>
          <w:rFonts w:hint="eastAsia" w:cs="新宋体" w:asciiTheme="minorEastAsia" w:hAnsiTheme="minorEastAsia" w:eastAsiaTheme="minorEastAsia"/>
          <w:kern w:val="0"/>
          <w:sz w:val="24"/>
          <w:szCs w:val="24"/>
          <w:lang w:val="en-US" w:eastAsia="zh-CN" w:bidi="ar-SA"/>
        </w:rPr>
        <w:t>3.</w:t>
      </w:r>
      <w:r>
        <w:rPr>
          <w:rFonts w:hint="eastAsia" w:cs="新宋体" w:asciiTheme="minorEastAsia" w:hAnsiTheme="minorEastAsia"/>
          <w:kern w:val="0"/>
          <w:sz w:val="24"/>
          <w:szCs w:val="24"/>
          <w:lang w:val="en-US" w:eastAsia="zh-CN" w:bidi="ar-SA"/>
        </w:rPr>
        <w:t>A</w:t>
      </w:r>
      <w:r>
        <w:rPr>
          <w:rFonts w:hint="eastAsia" w:cs="新宋体" w:asciiTheme="minorEastAsia" w:hAnsiTheme="minorEastAsia" w:eastAsiaTheme="minorEastAsia"/>
          <w:kern w:val="0"/>
          <w:sz w:val="24"/>
          <w:szCs w:val="24"/>
          <w:lang w:val="en-US" w:eastAsia="zh-CN" w:bidi="ar-SA"/>
        </w:rPr>
        <w:t xml:space="preserve"> 4.</w:t>
      </w:r>
      <w:r>
        <w:rPr>
          <w:rFonts w:hint="eastAsia" w:cs="新宋体" w:asciiTheme="minorEastAsia" w:hAnsiTheme="minorEastAsia"/>
          <w:kern w:val="0"/>
          <w:sz w:val="24"/>
          <w:szCs w:val="24"/>
          <w:lang w:val="en-US" w:eastAsia="zh-CN" w:bidi="ar-SA"/>
        </w:rPr>
        <w:t>C</w:t>
      </w:r>
      <w:r>
        <w:rPr>
          <w:rFonts w:hint="eastAsia" w:cs="新宋体" w:asciiTheme="minorEastAsia" w:hAnsiTheme="minorEastAsia" w:eastAsiaTheme="minorEastAsia"/>
          <w:kern w:val="0"/>
          <w:sz w:val="24"/>
          <w:szCs w:val="24"/>
          <w:lang w:val="en-US" w:eastAsia="zh-CN" w:bidi="ar-SA"/>
        </w:rPr>
        <w:t xml:space="preserve">  ▲多项选择5.</w:t>
      </w:r>
      <w:r>
        <w:rPr>
          <w:rFonts w:hint="eastAsia" w:cs="新宋体" w:asciiTheme="minorEastAsia" w:hAnsiTheme="minorEastAsia"/>
          <w:kern w:val="0"/>
          <w:sz w:val="24"/>
          <w:szCs w:val="24"/>
          <w:lang w:val="en-US" w:eastAsia="zh-CN" w:bidi="ar-SA"/>
        </w:rPr>
        <w:t>ABC</w:t>
      </w:r>
      <w:r>
        <w:rPr>
          <w:rFonts w:hint="eastAsia" w:cs="新宋体" w:asciiTheme="minorEastAsia" w:hAnsiTheme="minorEastAsia" w:eastAsiaTheme="minorEastAsia"/>
          <w:kern w:val="0"/>
          <w:sz w:val="24"/>
          <w:szCs w:val="24"/>
          <w:lang w:val="en-US" w:eastAsia="zh-CN" w:bidi="ar-SA"/>
        </w:rPr>
        <w:t xml:space="preserve"> 6.</w:t>
      </w:r>
      <w:r>
        <w:rPr>
          <w:rFonts w:hint="eastAsia" w:cs="新宋体" w:asciiTheme="minorEastAsia" w:hAnsiTheme="minorEastAsia"/>
          <w:kern w:val="0"/>
          <w:sz w:val="24"/>
          <w:szCs w:val="24"/>
          <w:lang w:val="en-US" w:eastAsia="zh-CN" w:bidi="ar-SA"/>
        </w:rPr>
        <w:t>ABC</w:t>
      </w:r>
      <w:r>
        <w:rPr>
          <w:rFonts w:hint="eastAsia" w:cs="新宋体" w:asciiTheme="minorEastAsia" w:hAnsiTheme="minorEastAsia" w:eastAsiaTheme="minorEastAsia"/>
          <w:kern w:val="0"/>
          <w:sz w:val="24"/>
          <w:szCs w:val="24"/>
          <w:lang w:val="en-US" w:eastAsia="zh-CN" w:bidi="ar-SA"/>
        </w:rPr>
        <w:t xml:space="preserve">  7. </w:t>
      </w:r>
      <w:r>
        <w:rPr>
          <w:rFonts w:hint="eastAsia" w:cs="新宋体" w:asciiTheme="minorEastAsia" w:hAnsiTheme="minorEastAsia"/>
          <w:kern w:val="0"/>
          <w:sz w:val="24"/>
          <w:szCs w:val="24"/>
          <w:lang w:val="en-US" w:eastAsia="zh-CN" w:bidi="ar-SA"/>
        </w:rPr>
        <w:t xml:space="preserve">ABC  </w:t>
      </w:r>
      <w:r>
        <w:rPr>
          <w:rFonts w:hint="eastAsia" w:cs="新宋体" w:asciiTheme="minorEastAsia" w:hAnsiTheme="minorEastAsia" w:eastAsiaTheme="minorEastAsia"/>
          <w:kern w:val="0"/>
          <w:sz w:val="24"/>
          <w:szCs w:val="24"/>
          <w:lang w:val="en-US" w:eastAsia="zh-CN" w:bidi="ar-SA"/>
        </w:rPr>
        <w:t>8.</w:t>
      </w:r>
      <w:r>
        <w:rPr>
          <w:rFonts w:hint="eastAsia" w:cs="新宋体" w:asciiTheme="minorEastAsia" w:hAnsiTheme="minorEastAsia"/>
          <w:kern w:val="0"/>
          <w:sz w:val="24"/>
          <w:szCs w:val="24"/>
          <w:lang w:val="en-US" w:eastAsia="zh-CN" w:bidi="ar-SA"/>
        </w:rPr>
        <w:t>AD</w:t>
      </w:r>
      <w:r>
        <w:rPr>
          <w:rFonts w:hint="eastAsia" w:cs="新宋体" w:asciiTheme="minorEastAsia" w:hAnsiTheme="minorEastAsia" w:eastAsiaTheme="minorEastAsia"/>
          <w:kern w:val="0"/>
          <w:sz w:val="24"/>
          <w:szCs w:val="24"/>
          <w:lang w:val="en-US" w:eastAsia="zh-CN" w:bidi="ar-SA"/>
        </w:rPr>
        <w:t xml:space="preserve"> </w:t>
      </w:r>
    </w:p>
    <w:p>
      <w:pPr>
        <w:spacing w:line="360" w:lineRule="auto"/>
        <w:rPr>
          <w:rFonts w:hint="eastAsia" w:cs="新宋体" w:asciiTheme="minorEastAsia" w:hAnsiTheme="minorEastAsia" w:eastAsiaTheme="minorEastAsia"/>
          <w:kern w:val="0"/>
          <w:sz w:val="24"/>
          <w:szCs w:val="24"/>
          <w:lang w:val="en-US" w:eastAsia="zh-CN" w:bidi="ar-SA"/>
        </w:rPr>
      </w:pPr>
      <w:r>
        <w:rPr>
          <w:rFonts w:hint="eastAsia" w:cs="新宋体" w:asciiTheme="minorEastAsia" w:hAnsiTheme="minorEastAsia" w:eastAsiaTheme="minorEastAsia"/>
          <w:kern w:val="0"/>
          <w:sz w:val="24"/>
          <w:szCs w:val="24"/>
          <w:lang w:val="en-US" w:eastAsia="zh-CN" w:bidi="ar-SA"/>
        </w:rPr>
        <w:t>二、辨别与分析(10分)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cs="新宋体" w:asciiTheme="minorEastAsia" w:hAnsiTheme="minorEastAsia" w:eastAsiaTheme="minorEastAsia"/>
          <w:kern w:val="0"/>
          <w:sz w:val="24"/>
          <w:szCs w:val="24"/>
          <w:lang w:val="en-US" w:eastAsia="zh-CN" w:bidi="ar-SA"/>
        </w:rPr>
        <w:t>9.</w:t>
      </w:r>
      <w:r>
        <w:rPr>
          <w:rFonts w:hint="eastAsia"/>
          <w:sz w:val="24"/>
          <w:szCs w:val="24"/>
          <w:lang w:val="en-US" w:eastAsia="zh-CN"/>
        </w:rPr>
        <w:t>①实施科教兴国战略以来，我国取得了很多重大科技成就，在尖端技术的掌握和创新方面打下了坚实基础，在一些重要领域走在世界前列，</w:t>
      </w:r>
      <w:r>
        <w:rPr>
          <w:rFonts w:hint="eastAsia" w:asciiTheme="minorEastAsia" w:hAnsiTheme="minorEastAsia" w:eastAsiaTheme="minorEastAsia" w:cstheme="minorEastAsia"/>
          <w:b w:val="0"/>
          <w:i w:val="0"/>
          <w:caps w:val="0"/>
          <w:color w:val="333333"/>
          <w:spacing w:val="8"/>
          <w:sz w:val="24"/>
          <w:szCs w:val="24"/>
          <w:shd w:val="clear" w:color="auto" w:fill="FFFFFF"/>
        </w:rPr>
        <w:t>中国科技全面发力，向着世界科技强国稳步迈进</w:t>
      </w:r>
      <w:r>
        <w:rPr>
          <w:rFonts w:hint="eastAsia"/>
          <w:sz w:val="24"/>
          <w:szCs w:val="24"/>
          <w:lang w:val="en-US" w:eastAsia="zh-CN"/>
        </w:rPr>
        <w:t>。   （3分）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②从世界范围看，我国料学技术总体水平与发达国家相比还有较大差距，这决定了我国还将长期处于社会主义初级阶段，是世界最大的发展中国家地位没有改变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③创新是一个民族进步的灵魂，是引领发展的第一动力，是建设现代化经济体系的战略支撑，只有加强自主创新，提高科技和教育创新能力，才能最终实现国家富强、民族强盛、人民幸福的伟大复兴梦。（2分）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④幸福是奋斗来的。艰苦奋斗是中华民族的传统美德和实现民族复兴的精神支撑。建成社会主义现代化强国，是一场接力跑，我们要一棒接着一棒跑下去，才能实现中华民族伟大复兴。                （3分）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三、观察与思考(2小题，每小题10分，共20分)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10.（1）①我国深化改革，提高改革开放水平；②中国的国际地位不断提高，国际影响力不断提升，在国际事务中发挥着越来越重要的引领作用；④中国为世界经济增长注入活力，中国已成为世界经济发展的引擎和稳定器；⑤和平与发展是当今世界的主题，和平、发展、合作、共赢是时代的潮流；⑥人民是历史的创造者，是梦想的实现者。⑦中国共产党的初心是为人民谋幸福，为中华民族谋复兴；⑧中国遵循共商共建共享原则，坚持走和平发展道路，奉行互利共赢的开放战略；等等                              （符合题意即可，每点2分，共4分）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2）我们面临的机遇：①内部:经过几十年的发展，中国已在资金、人才、技术、管理经验、基础设施等领域具备良好的积累，为经济发展从“中国制造”向“中国智造”转型奠定了良好的基础。②外部:和平、发展、合作、共赢的时代潮流越来越强劲，为我国的发展提供了外部环境。③国际合作:中国的国际影响力不断提升，在经济合作、全球治理等多个领域发挥的引领作用越来越大。许多国家为谋求经济的稳定与增长，需要与中国开展深入合作，这使中国在国际各个领域获得更大发展空间，更加有所作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我们面临的挑战：①中国经济面临一定的下行压力和不少困难，几十年高速发展所积累的一些矛盾与风险也逐渐暴露出来，急需得到稳妥处理与解决；“中国制造”在新的历史条件下需要转型升级；复杂多变的国际形热给中国“走出去”发展战略带来发展机遇的同时，也带来了各种挑战；中国的海外投资面临的困难和风险。（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 xml:space="preserve">应对机遇挑战：挑战与机遇并存，困难与希望同在、综观国际国内形势，我国的发展仍处于重要战略机遇期，我们要审时度势，顺势而为，赢得主动；而对成绩，我们要有优患意识;面对困难，我们要增强信心，运用自身的智慧，将困难和挑战转化为发展的动力和契机，开创新的局面；坚持以经济建设为中心，大力发展生产力;坚持改革开放，加强国际交流与合作;奉行独立自主的和平外交政策维护世界的和平与稳定;坚持科教兴国战略和人才强国战略，不断增强我国的自主创新能力;实施可持续发展战略，坚持计划生育和保护资源环境的基本国策。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（三方面机遇、挑战、如何应对各2分，共6 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 xml:space="preserve">11(1)①台湾是中国一部分、两岸同属一个中国的历史和法理事实，是任何人任何势力都无法改变的！②两岸同胞都是中国人，血浓于水、守望相助的天然情感和民族认同，是任何人任何势力都无法改变的！③台海形势走向和平稳定，两岸关系向前发展的时代潮流，是任何人任何势力都无法阻挡的！④国家强大、民族复兴、两岸统一的历史大势，更是任何人任何势力都无法阻挡的！⑤中国改革开放所取得的发展成就，奠定了实现伟大复兴的基础，中国不仅有信心，而且有能力实现国家统一⑥台湾前途在于国家统一，台湾同胞福社系于民族复兴。⑦“最佳方式”：和平统一、一国两制。⑧坚持一个中国的原则不容动摇，这是两岸关系的政治基础。               （符合题意即可，至少两个方面4分）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①文化是一个国家、一个民族的灵魂。两岸同胞同根同源、同文同种，中华文化是两岸同胞心灵的根脉和归属；②两岸同胞要共同传承中华优秀传统文化，推动其实现创造性转化、创新性发展。③两岸同胞要交流互鉴、对话包容，推己及人、将心比心，加深相互理解，增进互信认同④要秉持同胞情、同理心，以正确的历史观、民族观、国家观化育后人弘扬伟大民族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 xml:space="preserve">                           (符合题意即可，至少两个方面，共4分)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(3)①中国政府:继续推进两岸之间的交流，不断发展经济，提高综合国力；②台湾当局:顺应历史潮流，彻底放弃“台独”主张；③两岸同胞:互信互谅，坚持一个中国原则，要自觉维护国家统一，维护中华民族的根本利益；④青年学生:继承和发扬爱国主义精神，自觉履行维护国家统一的义务，坚决同分裂祖国的行为作斗争。                      (符合题意即可，至少两个方面，共4分)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四、活动与探索(2小题，每小题10分，共20分)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12.（1）生态环境是人类的生存之本、发展之基;(或:资源环境是人类生存的物质条件。或:生态环境没有替代品,用之不觉,失之难存;)当前我国的生态环境现状还不能满足人民日益增长的优美生态环境需要;(或:这是实现人民追求美好生活目标的必然选择;)党和国家坚持以人民为中心的发展思想;(或:党和国家坚持以人为本的发展理念;)中国共产党的根本宗旨是全心全意为人民服务;(或:中国共产党坚持立党为公,执政为民;)我国是人民当家作主的社会主义国家;生态文明建设功在当代、利在千秋;(或:生态文明建设是关系中华民族永续发展的根本大计;)等等。                                               （符合题意即可，两方面即可，4 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2）树立绿水青山就是金山银山的理念;树立尊重自然、顺应自然、保护自然的理念;树立山水林田湖草是一个生命共同体的理念;坚持人与自然和谐共生的理念;树立发展和保护相统一的理念;坚持绿色发展的理念;树立自然价值和自然资本的理念;(或:牢固树立保护生态环境就是保护生产力、改善生态环境就是发展生产力的理念;)树立空间均衡的理念;等等。   （符合题意即可，三方面即可，6 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 xml:space="preserve">13.（1）全面建成小康社会； （1分）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 xml:space="preserve"> 新征程的表现：（一条即可，1分）①中华民族迎来了从站起来、富起来到强起来的伟大飞跃，迎来了实现中华民族伟大复兴的光明前景。②科学社会主义在21世纪的中国焕发出强大生机活力；③中国特色社会主义道路、理论、制度、文化不断发展，拓展了发展中国家走向现代化的途径；</w:t>
      </w:r>
      <w:r>
        <w:rPr>
          <w:rFonts w:hint="eastAsia"/>
          <w:sz w:val="24"/>
          <w:szCs w:val="24"/>
          <w:lang w:val="en-US" w:eastAsia="zh-CN"/>
        </w:rPr>
        <w:fldChar w:fldCharType="begin"/>
      </w:r>
      <w:r>
        <w:rPr>
          <w:rFonts w:hint="eastAsia"/>
          <w:sz w:val="24"/>
          <w:szCs w:val="24"/>
          <w:lang w:val="en-US" w:eastAsia="zh-CN"/>
        </w:rPr>
        <w:instrText xml:space="preserve"> = 4 \* GB3 </w:instrText>
      </w:r>
      <w:r>
        <w:rPr>
          <w:rFonts w:hint="eastAsia"/>
          <w:sz w:val="24"/>
          <w:szCs w:val="24"/>
          <w:lang w:val="en-US" w:eastAsia="zh-CN"/>
        </w:rPr>
        <w:fldChar w:fldCharType="separate"/>
      </w:r>
      <w:r>
        <w:rPr>
          <w:rFonts w:hint="eastAsia"/>
          <w:sz w:val="24"/>
          <w:szCs w:val="24"/>
          <w:lang w:val="en-US" w:eastAsia="zh-CN"/>
        </w:rPr>
        <w:t>④</w:t>
      </w:r>
      <w:r>
        <w:rPr>
          <w:rFonts w:hint="eastAsia"/>
          <w:sz w:val="24"/>
          <w:szCs w:val="24"/>
          <w:lang w:val="en-US" w:eastAsia="zh-CN"/>
        </w:rPr>
        <w:fldChar w:fldCharType="end"/>
      </w:r>
      <w:r>
        <w:rPr>
          <w:rFonts w:hint="eastAsia"/>
          <w:sz w:val="24"/>
          <w:szCs w:val="24"/>
          <w:lang w:val="en-US" w:eastAsia="zh-CN"/>
        </w:rPr>
        <w:t>中国为促进世界各国的发展和解决人类问题贡献了中国智慧和中国方案。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（2） ①坚持走中国特色社会主义道路，坚持中国特色社会主义理论体系的指导；②坚持党的基本路线不动摇，以经济建设为中心；③弘扬中国精神，凝聚中国力量；④实施科教兴国战略和人才强国战略。 （符合题意即可，至少两条，4分）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8" w:lineRule="atLeast"/>
        <w:ind w:left="0" w:right="0" w:firstLine="0"/>
        <w:jc w:val="both"/>
        <w:rPr>
          <w:rFonts w:hint="eastAsia"/>
          <w:sz w:val="24"/>
          <w:szCs w:val="24"/>
          <w:lang w:val="en-US" w:eastAsia="zh-CN"/>
        </w:rPr>
      </w:pPr>
      <w:r>
        <w:rPr>
          <w:rFonts w:hint="eastAsia"/>
          <w:sz w:val="24"/>
          <w:szCs w:val="24"/>
          <w:lang w:val="en-US" w:eastAsia="zh-CN"/>
        </w:rPr>
        <w:t>（3）①树立远大理想，把个人的前途命运与祖国的前途命运有机结合起来。增强对国家的认同感，责任感和使命感；②凝心聚力、坚韧不拔、锲而不舍，奋力开启时代新征程；③弘扬以爱国主义为核心的民族精神和改革创新为核心的时代精神，努力学习科学文化知识，培养创新精神，立志成才，报效祖国；</w:t>
      </w:r>
      <w:r>
        <w:rPr>
          <w:rFonts w:hint="eastAsia"/>
          <w:sz w:val="24"/>
          <w:szCs w:val="24"/>
          <w:lang w:val="en-US" w:eastAsia="zh-CN"/>
        </w:rPr>
        <w:fldChar w:fldCharType="begin"/>
      </w:r>
      <w:r>
        <w:rPr>
          <w:rFonts w:hint="eastAsia"/>
          <w:sz w:val="24"/>
          <w:szCs w:val="24"/>
          <w:lang w:val="en-US" w:eastAsia="zh-CN"/>
        </w:rPr>
        <w:instrText xml:space="preserve"> = 4 \* GB3 </w:instrText>
      </w:r>
      <w:r>
        <w:rPr>
          <w:rFonts w:hint="eastAsia"/>
          <w:sz w:val="24"/>
          <w:szCs w:val="24"/>
          <w:lang w:val="en-US" w:eastAsia="zh-CN"/>
        </w:rPr>
        <w:fldChar w:fldCharType="separate"/>
      </w:r>
      <w:r>
        <w:rPr>
          <w:rFonts w:hint="eastAsia"/>
          <w:sz w:val="24"/>
          <w:szCs w:val="24"/>
          <w:lang w:val="en-US" w:eastAsia="zh-CN"/>
        </w:rPr>
        <w:t>④</w:t>
      </w:r>
      <w:r>
        <w:rPr>
          <w:rFonts w:hint="eastAsia"/>
          <w:sz w:val="24"/>
          <w:szCs w:val="24"/>
          <w:lang w:val="en-US" w:eastAsia="zh-CN"/>
        </w:rPr>
        <w:fldChar w:fldCharType="end"/>
      </w:r>
      <w:r>
        <w:rPr>
          <w:rFonts w:hint="eastAsia"/>
          <w:sz w:val="24"/>
          <w:szCs w:val="24"/>
          <w:lang w:val="en-US" w:eastAsia="zh-CN"/>
        </w:rPr>
        <w:t>拥护中国共产党的领导，艰苦奋斗，彰显新时代中国人的自信品格，与时代同进步，与祖国共成长，做自信的中国人。        （符合题意即可，至少两条，4分）</w:t>
      </w:r>
    </w:p>
    <w:p>
      <w:pPr>
        <w:tabs>
          <w:tab w:val="left" w:pos="2628"/>
        </w:tabs>
        <w:jc w:val="left"/>
        <w:rPr>
          <w:rFonts w:hint="eastAsia" w:asciiTheme="minorEastAsia" w:hAnsiTheme="minorEastAsia" w:eastAsiaTheme="minorEastAsia" w:cstheme="minorEastAsia"/>
          <w:sz w:val="24"/>
          <w:szCs w:val="24"/>
          <w:lang w:val="en-US" w:eastAsia="zh-CN"/>
        </w:rPr>
      </w:pPr>
    </w:p>
    <w:p>
      <w:pPr>
        <w:tabs>
          <w:tab w:val="left" w:pos="2628"/>
        </w:tabs>
        <w:jc w:val="left"/>
        <w:rPr>
          <w:rFonts w:hint="eastAsia" w:asciiTheme="minorEastAsia" w:hAnsiTheme="minorEastAsia" w:eastAsiaTheme="minorEastAsia" w:cstheme="minorEastAsia"/>
          <w:sz w:val="24"/>
          <w:szCs w:val="24"/>
          <w:lang w:val="en-US" w:eastAsia="zh-CN"/>
        </w:rPr>
      </w:pPr>
    </w:p>
    <w:p>
      <w:pPr>
        <w:spacing w:line="360" w:lineRule="auto"/>
        <w:rPr>
          <w:rFonts w:hint="eastAsia" w:cs="新宋体" w:asciiTheme="minorEastAsia" w:hAnsiTheme="minorEastAsia" w:eastAsiaTheme="minorEastAsia"/>
          <w:kern w:val="0"/>
          <w:sz w:val="24"/>
          <w:szCs w:val="24"/>
          <w:lang w:val="en-US" w:eastAsia="zh-CN" w:bidi="ar-SA"/>
        </w:r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13B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2018-11-04T14:52:00Z</dcterms:created>
  <dc:creator>云在青天</dc:creator>
  <cp:lastModifiedBy>Administrator</cp:lastModifiedBy>
  <dcterms:modified xsi:type="dcterms:W3CDTF">2019-01-19T07:42:52Z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