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0" w:right="0" w:leftChars="0" w:rightChars="0"/>
        <w:jc w:val="center"/>
        <w:textAlignment w:val="auto"/>
        <w:rPr>
          <w:rFonts w:asciiTheme="minorEastAsia" w:eastAsiaTheme="minorEastAsia" w:hAnsiTheme="minorEastAsia" w:cstheme="minorEastAsia" w:hint="eastAsia"/>
          <w:b/>
          <w:sz w:val="40"/>
          <w:szCs w:val="40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sz w:val="40"/>
          <w:szCs w:val="4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54pt;margin-top:853pt;mso-position-horizontal-relative:page;mso-position-vertical-relative:top-margin-area;position:absolute;width:35pt;z-index:251658240">
            <v:imagedata r:id="rId5" o:title=""/>
          </v:shape>
        </w:pic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  <w:lang w:val="en-US" w:eastAsia="zh-CN"/>
        </w:rPr>
        <w:t>2018—2019年度春晖九年级语文期末质量检测卷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rFonts w:asciiTheme="minorEastAsia" w:hAnsiTheme="minorEastAsia" w:hint="eastAsia"/>
          <w:b/>
          <w:color w:val="auto"/>
          <w:sz w:val="22"/>
          <w:szCs w:val="22"/>
        </w:rPr>
      </w:pPr>
      <w:r>
        <w:rPr>
          <w:rFonts w:asciiTheme="minorEastAsia" w:hAnsiTheme="minorEastAsia" w:hint="eastAsia"/>
          <w:b/>
          <w:color w:val="auto"/>
          <w:sz w:val="22"/>
          <w:szCs w:val="22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Theme="minorEastAsia" w:hAnsiTheme="minorEastAsia"/>
          <w:b/>
          <w:color w:val="auto"/>
          <w:sz w:val="22"/>
          <w:szCs w:val="22"/>
        </w:rPr>
      </w:pPr>
      <w:r>
        <w:rPr>
          <w:rFonts w:asciiTheme="minorEastAsia" w:hAnsiTheme="minorEastAsia" w:hint="eastAsia"/>
          <w:b/>
          <w:color w:val="auto"/>
          <w:sz w:val="22"/>
          <w:szCs w:val="22"/>
        </w:rPr>
        <w:t>1.你拿到手的试卷满分为150分，（其中卷面书写占5分），考试时间为150分钟。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Theme="minorEastAsia" w:hAnsiTheme="minorEastAsia"/>
          <w:b/>
          <w:color w:val="auto"/>
          <w:sz w:val="22"/>
          <w:szCs w:val="22"/>
        </w:rPr>
      </w:pPr>
      <w:r>
        <w:rPr>
          <w:rFonts w:asciiTheme="minorEastAsia" w:hAnsiTheme="minorEastAsia" w:hint="eastAsia"/>
          <w:b/>
          <w:color w:val="auto"/>
          <w:sz w:val="22"/>
          <w:szCs w:val="22"/>
        </w:rPr>
        <w:t>2.试卷包括试题卷和答题卷两部分，试题卷共4页，答题卷共6页。请务必在答题卷上答题，在试题卷上答题是无效的。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Theme="minorEastAsia" w:hAnsiTheme="minorEastAsia"/>
          <w:b/>
          <w:color w:val="auto"/>
          <w:sz w:val="22"/>
          <w:szCs w:val="22"/>
        </w:rPr>
      </w:pPr>
      <w:r>
        <w:rPr>
          <w:rFonts w:asciiTheme="minorEastAsia" w:hAnsiTheme="minorEastAsia" w:hint="eastAsia"/>
          <w:b/>
          <w:color w:val="auto"/>
          <w:sz w:val="22"/>
          <w:szCs w:val="22"/>
        </w:rPr>
        <w:t>3.答题过程中可以随时使用你所带的正版学生字典。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Theme="minorEastAsia" w:hAnsiTheme="minorEastAsia"/>
          <w:b/>
          <w:color w:val="auto"/>
          <w:sz w:val="22"/>
          <w:szCs w:val="22"/>
        </w:rPr>
      </w:pPr>
      <w:r>
        <w:rPr>
          <w:rFonts w:asciiTheme="minorEastAsia" w:hAnsiTheme="minorEastAsia" w:hint="eastAsia"/>
          <w:b/>
          <w:color w:val="auto"/>
          <w:sz w:val="22"/>
          <w:szCs w:val="22"/>
        </w:rPr>
        <w:t>4.考试结束后，请将试题卷和答题卷一并交回。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rFonts w:ascii="黑体" w:eastAsia="黑体" w:hAnsi="黑体"/>
          <w:b/>
          <w:color w:val="auto"/>
          <w:sz w:val="22"/>
          <w:szCs w:val="22"/>
        </w:rPr>
      </w:pPr>
      <w:r>
        <w:rPr>
          <w:rFonts w:ascii="黑体" w:eastAsia="黑体" w:hAnsi="黑体" w:hint="eastAsia"/>
          <w:b/>
          <w:color w:val="auto"/>
          <w:sz w:val="22"/>
          <w:szCs w:val="22"/>
        </w:rPr>
        <w:t>一、语文积累与综合运用（35分）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1.默写古诗文中的名句（10分）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630" w:firstLineChars="30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(1)补写出下列名句中的上句或下句。（6分）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945" w:firstLineChars="4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①________________________，可得永年。（曹操《龟虽寿》）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945" w:firstLineChars="4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②苟全性命于乱世，___________________________ 。（曹操《龟虽寿》）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945" w:firstLineChars="4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③_________________________，郁郁青青 。（范仲淹《岳阳楼记》）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945" w:firstLineChars="4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④问君何能尔，________________________。（陶渊明《饮酒》）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945" w:firstLineChars="4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⑤__________________________，丰年留客足鸡豚。（陆游《游山西村》）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945" w:firstLineChars="4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⑥邹忌修八尺有余，_____________________________。（《邹忌讽齐王纳谏》）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630" w:firstLineChars="30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(2)根据提示写出相应的名句。（4分）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987" w:leftChars="47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①岑参《白雪歌送武判官归京》中与李白的“孤帆远影碧空尽，唯见长江天际流”意境相似的诗句是___________________,_________________________。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302" w:hanging="315" w:leftChars="470" w:hangingChars="1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②李白的《行路难》中运用典故，变现诗人远大抱负的诗句是_______________________________________________________________。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2.阅读下面的文字完成(1)～(4)题(9分)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660" w:hanging="630" w:hangingChars="300"/>
        <w:outlineLvl w:val="9"/>
        <w:rPr>
          <w:rFonts w:ascii="楷体" w:eastAsia="楷体" w:hAnsi="楷体"/>
          <w:color w:val="auto"/>
          <w:sz w:val="22"/>
          <w:szCs w:val="22"/>
          <w:u w:val="wave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 xml:space="preserve">          </w:t>
      </w:r>
      <w:r>
        <w:rPr>
          <w:rFonts w:ascii="楷体" w:eastAsia="楷体" w:hAnsi="楷体" w:hint="eastAsia"/>
          <w:color w:val="auto"/>
          <w:sz w:val="22"/>
          <w:szCs w:val="22"/>
        </w:rPr>
        <w:t>陋室，位于马鞍山市和县，《陋室铭》是唐代诗人刘禹锡任和州刺史所创造的一篇托物言志骈体铭文，全文短短81字，</w:t>
      </w:r>
      <w:r>
        <w:rPr>
          <w:rFonts w:ascii="楷体" w:eastAsia="楷体" w:hAnsi="楷体" w:hint="eastAsia"/>
          <w:color w:val="auto"/>
          <w:sz w:val="22"/>
          <w:szCs w:val="22"/>
          <w:u w:val="single"/>
        </w:rPr>
        <w:t>作者借赞美陋室抒写自己志行高洁、安平乐道、不与世俗同流合污的意趣。</w:t>
      </w:r>
      <w:r>
        <w:rPr>
          <w:rFonts w:ascii="楷体" w:eastAsia="楷体" w:hAnsi="楷体" w:hint="eastAsia"/>
          <w:color w:val="auto"/>
          <w:sz w:val="22"/>
          <w:szCs w:val="22"/>
        </w:rPr>
        <w:t>现修缮后的陋室共3幢，9间，呈品壮，依山傍水，风光秀丽。主室斗拱飞檐，古雅别致，内有刘禹锡sù像，偏屋白墙黑瓦，简朴小巧，石铺小院，绿茵遍地。整体布局典雅庄重，古朴生辉。</w:t>
      </w:r>
      <w:r>
        <w:rPr>
          <w:rFonts w:ascii="楷体" w:eastAsia="楷体" w:hAnsi="楷体" w:hint="eastAsia"/>
          <w:color w:val="auto"/>
          <w:sz w:val="22"/>
          <w:szCs w:val="22"/>
          <w:u w:val="wave"/>
        </w:rPr>
        <w:t>这也是一处著名的景点。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 xml:space="preserve"> (1)给加点的字注音，根据拼音写出相应的汉字。（3分）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840" w:firstLineChars="400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  <w:em w:val="dot"/>
        </w:rPr>
        <w:t>陋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室（  </w:t>
      </w:r>
      <w:r>
        <w:rPr>
          <w:rFonts w:asciiTheme="minorEastAsia" w:hAnsiTheme="minorEastAsia" w:hint="eastAsia"/>
          <w:color w:val="auto"/>
          <w:sz w:val="22"/>
          <w:szCs w:val="22"/>
        </w:rPr>
        <w:t xml:space="preserve">   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 ）  </w:t>
      </w:r>
      <w:r>
        <w:rPr>
          <w:rFonts w:asciiTheme="minorEastAsia" w:hAnsiTheme="minorEastAsia" w:hint="eastAsia"/>
          <w:color w:val="auto"/>
          <w:sz w:val="22"/>
          <w:szCs w:val="22"/>
        </w:rPr>
        <w:t xml:space="preserve">       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修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  <w:em w:val="dot"/>
        </w:rPr>
        <w:t>缮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（   </w:t>
      </w:r>
      <w:r>
        <w:rPr>
          <w:rFonts w:asciiTheme="minorEastAsia" w:hAnsiTheme="minorEastAsia" w:hint="eastAsia"/>
          <w:color w:val="auto"/>
          <w:sz w:val="22"/>
          <w:szCs w:val="22"/>
        </w:rPr>
        <w:t xml:space="preserve">   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 ）  </w:t>
      </w:r>
      <w:r>
        <w:rPr>
          <w:rFonts w:asciiTheme="minorEastAsia" w:hAnsiTheme="minorEastAsia" w:hint="eastAsia"/>
          <w:color w:val="auto"/>
          <w:sz w:val="22"/>
          <w:szCs w:val="22"/>
        </w:rPr>
        <w:t xml:space="preserve">   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    sù（    ）像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653" w:hanging="105" w:leftChars="261" w:hangingChars="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(2)文中画线句有错别字的一个词语是“___________” ，这个词语的正确写法“_________”。（2分）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525" w:firstLineChars="2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(3)“古雅”一词的意思是________________。（2分）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525" w:firstLineChars="2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(4)将文中画波浪线句子改为反问句，不得改变原意。（2分）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3.运用课外知识阅读积累的知识完成(1）～(2)题。(4分)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073" w:hanging="525" w:leftChars="261" w:hangingChars="2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（1）下列选项中，搭配不正确的一项是（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945" w:firstLineChars="4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A.《名人传》罗曼·罗兰 法国         B.《繁星·春水》冰心 中国现代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092" w:hanging="105" w:leftChars="470" w:hangingChars="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C.《红岩》罗广斌、杨益言 中国当代     D.《钢铁是怎样炼成的》高尔基 苏联。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073" w:hanging="525" w:leftChars="261" w:hangingChars="2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（2）吴用道：‘命中有四句卦歌，小生说与员外，写于壁上；日后应验，方知小生灵处。’”上文中，吴用的绰号是_____被他施计骗倒的员外是______ （人名）。(2分)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073" w:hanging="525" w:leftChars="261" w:hangingChars="2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4.学校开展“孝亲敬老，从我做起”综合性实践活动，请你参加（12分）。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081" w:hanging="315" w:leftChars="365" w:hangingChars="1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【</w:t>
      </w:r>
      <w:r>
        <w:rPr>
          <w:rFonts w:asciiTheme="minorEastAsia" w:hAnsiTheme="minorEastAsia" w:hint="eastAsia"/>
          <w:b/>
          <w:color w:val="auto"/>
          <w:sz w:val="22"/>
          <w:szCs w:val="22"/>
        </w:rPr>
        <w:t>孝亲敬老我来感悟</w:t>
      </w:r>
      <w:r>
        <w:rPr>
          <w:rFonts w:asciiTheme="minorEastAsia" w:hAnsiTheme="minorEastAsia" w:hint="eastAsia"/>
          <w:color w:val="auto"/>
          <w:sz w:val="22"/>
          <w:szCs w:val="22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092" w:hanging="105" w:leftChars="470" w:hangingChars="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(1)活动开始前，有同学写下一句关于孝心的感悟，请你以此为例，仿写句子，表达你的体会(4分)。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096" w:leftChars="522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孝心是一句温馨的话语，分担父母的痛楚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735" w:firstLineChars="3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【</w:t>
      </w:r>
      <w:r>
        <w:rPr>
          <w:rFonts w:asciiTheme="minorEastAsia" w:hAnsiTheme="minorEastAsia" w:hint="eastAsia"/>
          <w:b/>
          <w:color w:val="auto"/>
          <w:sz w:val="22"/>
          <w:szCs w:val="22"/>
        </w:rPr>
        <w:t>孝亲敬老，我来宣传】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092" w:hanging="105" w:leftChars="470" w:hangingChars="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(2)班上准备举行“孝亲敬老，从我做起”演讲比赛，下面是小刚同学写的一段演讲词，请你帮助修改。(4分)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987" w:firstLine="420" w:leftChars="470" w:firstLineChars="200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【甲】</w:t>
      </w:r>
      <w:r>
        <w:rPr>
          <w:rFonts w:ascii="楷体" w:eastAsia="楷体" w:hAnsi="楷体" w:hint="eastAsia"/>
          <w:color w:val="auto"/>
          <w:sz w:val="22"/>
          <w:szCs w:val="22"/>
        </w:rPr>
        <w:t>通过学习，使我明白了孝亲敬老的道理。孝亲敬老是我们中华民族的传统美德。孝亲敬老，从身边的小事做起，从我做起，陪长辈聊天，给奶奶洗一次脚，给爷爷盛饭，等等，都是对长辈的孝顺。长辈的爱需要我们的回报，【乙】他们也需要我们的关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050" w:firstLineChars="50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 xml:space="preserve">【甲】处划线句子有语病，应改为_____________________________（2分）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548" w:firstLine="525" w:leftChars="261" w:firstLineChars="2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【乙】处划线用词不当，应将“___________”改为“____________”(2分)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1081" w:hanging="315" w:leftChars="365" w:hangingChars="1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【</w:t>
      </w:r>
      <w:r>
        <w:rPr>
          <w:rFonts w:asciiTheme="minorEastAsia" w:hAnsiTheme="minorEastAsia" w:hint="eastAsia"/>
          <w:b/>
          <w:color w:val="auto"/>
          <w:sz w:val="22"/>
          <w:szCs w:val="22"/>
        </w:rPr>
        <w:t>孝亲敬老，我来行动</w:t>
      </w:r>
      <w:r>
        <w:rPr>
          <w:rFonts w:asciiTheme="minorEastAsia" w:hAnsiTheme="minorEastAsia" w:hint="eastAsia"/>
          <w:color w:val="auto"/>
          <w:sz w:val="22"/>
          <w:szCs w:val="22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871" w:hanging="105" w:leftChars="365" w:hangingChars="50"/>
        <w:jc w:val="left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（3）小明的邻居王奶奶是孤寡老人，最近王奶奶生病了。在班级活动的感召下，小明买了营养品前去探望。如果你是小明，见到王奶奶你会怎么说？(4分)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outlineLvl w:val="9"/>
        <w:rPr>
          <w:rFonts w:asciiTheme="minorEastAsia" w:hAnsiTheme="minorEastAsia"/>
          <w:b/>
          <w:color w:val="auto"/>
          <w:sz w:val="22"/>
          <w:szCs w:val="22"/>
        </w:rPr>
      </w:pPr>
      <w:r>
        <w:rPr>
          <w:rFonts w:asciiTheme="minorEastAsia" w:hAnsiTheme="minorEastAsia" w:hint="eastAsia"/>
          <w:b/>
          <w:color w:val="auto"/>
          <w:sz w:val="22"/>
          <w:szCs w:val="22"/>
        </w:rPr>
        <w:t>二、阅读（55分）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outlineLvl w:val="9"/>
        <w:rPr>
          <w:rFonts w:asciiTheme="minorEastAsia" w:hAnsiTheme="minorEastAsia"/>
          <w:b/>
          <w:color w:val="auto"/>
          <w:sz w:val="22"/>
          <w:szCs w:val="22"/>
        </w:rPr>
      </w:pPr>
      <w:r>
        <w:rPr>
          <w:rFonts w:asciiTheme="minorEastAsia" w:hAnsiTheme="minorEastAsia" w:hint="eastAsia"/>
          <w:b/>
          <w:color w:val="auto"/>
          <w:sz w:val="22"/>
          <w:szCs w:val="22"/>
        </w:rPr>
        <w:t xml:space="preserve">       阅读下面的文字，回答问题。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center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【一】（19分）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center"/>
        <w:outlineLvl w:val="9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让大众文化滋养人的心灵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center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纪东冲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①千古文人侠客梦，几代人的青春里都住着一个金庸。10月30日，作家金庸离世，感念他的文字迅速在朋友圈刷屏，怀念他的文章成为不少微信公号头条选题，许多网友纷纷留言遥想当年读他作品时的动人一刻。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②一个文化人的离世，引发如潮感怀，这本身就是一个值得思考的文化现象。如果不是被他的作品吸引过、感染过，如果他的作品不曾陪伴过自己的青春，人们不会对他如此感念。“飞雪连天射白鹿，笑书神侠倚碧鸳”，人们记诵这一嵌入14部作品首字的“名句”背后，正是金庸武侠作品作为一种大众文化，产生的对读者心情怡养、心智启迪、心灵温润的影响。数十年来，金庸武侠作品一纸风行，深刻启示我们，大众文化作为与大众精神生活息息相关的文化品类，更要以滋养人的心灵为己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③有人这样回想：“多少‘70后’‘80后’曾在被窝里、在课堂书桌下，阅读金庸先生的小说。”有人这样写看他作品后的收获：“这二十几年，金庸的小说是我随身携带、反复阅读最多的作品。所思所想每年都有不同，有纯粹创作技艺方面的认知的变化，亦有文化历史价值观多个方面的新发现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④一些人急于评价说金庸的作品太“俗”，难登大雅之堂；一些人说他的作品堪称经典，其文化底蕴与历史深度开辟了大众文化的新境界。相较于此，金庸作品读者的留言与感想，道尽的是他的作品让很多读者不能忘怀这一不争的事实。也许，对作品历史地位与高度的评价，可以留给时间。但对于大众文化作品来说，首先要能陪伴大众、滋养心灵，这才是最关键的，也是最紧要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⑤可以说，金庸的武侠作品，以故事、以人物滋养着读者的心灵。他写的虽然是武侠小说，但他的群侠“更贴近于生活，更像是平民英雄，也有自身的爱恨纠缠，也有迷茫的困顿无助。但如羽化之蝶，历尽劫波，终成大侠”。更重要的是，他的群侠，不少都有着一种卓然洒脱的精神人格，有着一种“侠之大者，为国为民”的家国情怀，一种见义勇为、持守正义、重信然诺的世间道义，包含着积极的、健康的、向上的精神与价值理念。从一定的意义上说，金庸运用的是武侠这一大众喜闻乐见的题材，抒写世道人心，浸润着厚重的历史与文化，承载着中华优秀传统文化内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⑥“只要有正能量、有感染力，能够温润心灵、启迪心智，传得开、留得下，为人民群众所喜爱，这就是优秀作品”。金庸作品赢得大众也从另一面提醒我们，那些机械化生产、快餐式消费的作品，那些是非不分、善恶不辨、以丑为美的作品，那些只写一己悲欢、杯水风波的作品，或许能一时哗众取宠，却终因不能滋养人、感染人，而被大众遗忘，更会被历史尘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⑦金庸走了，但他留下了读者众多的作品。我们期待更多作家创作更多深受大众喜爱的作品，更好地满足人民日益增长的美好生活需要，更好地陪伴人的成长、滋养人的心灵。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200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5．文章的中心论点是什么？（3分）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200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6.文章首段在全文中有什么作用？（4分）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200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7.画线句子“这才是最关键的，也是最重要的”中的“这”指什么？（2分）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200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8.第⑥段主要运用了哪些论证方法？试分析其作用。（4分）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200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9.请结合选文，说说“金庸作品让很多读者不能忘怀”的原因。（6分）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200"/>
        <w:jc w:val="center"/>
        <w:outlineLvl w:val="9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【二】（21分）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200"/>
        <w:jc w:val="center"/>
        <w:outlineLvl w:val="9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有一味良药，叫读书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200"/>
        <w:jc w:val="center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张玉华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①2017年9月中旬，八十二岁的爹被确诊肝癌晚期，肝坏死五分之四，无药可救，咨询了太和医院的专家，他们建议回家调养。爹能陪伴我们的日子已是屈指可数，也许只有一个月，最多两个月，每天的日子伤痛而珍贵。我们没有告知爹生病的真相，只告诉他身体虚弱，要好好吃饭，好好睡觉，慢慢调理。爹性情乐观，也没向坏处想。等爹稍稍有些力气后，我每天下班去他那里，都看他坐在椅子上看书，神情安详，看不出是个身患重病的老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②看到好的文章爹会和我交流，他思路很清晰。因有交流对象，爹看书更有劲头，几天就是一本书。我怕爹累着，让他慢慢看。爹说，看书的时间过得最快，一篇好文章看完，一上午就过去了。【甲】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③有天给爹带了本我为一位老同志编辑的小册子，内容是老年人养生知识摘录荟萃，爹看完后说：”‘出书’这样容易啊。”我听出他语气里有些动心，赶紧鼓励说：“爹，你看了那么多文章，你也做摘录，我也给你出本书。”爹说，”真的。”我说，”真的。”于是爹读书的地方从客厅窗边的椅子上换到卧室的书桌边。娘说每天早上吃完饭，爹都安静地坐在书桌读书,写摘录笔记。【乙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④一个月过去，爹的摘录笔记已有一万多字，神采也慢慢恢复，中午除了一碗营养汤，还能吃小半碗米饭，我们惊喜无比，觉得是不是片子拍错了，或者是误诊，偷偷拿着片子再次去询问专家，专家说百分之百肝癌晚期，爹的精神状态不错，只能说明他被照顾得好，他心态好。我们的侥幸心理被摧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⑤秋凉渐深，爹摘录的劲头丝毫没有减退，我担心他累了，受凉了，建议他每天读书摘录一个小时就可以了。爹说他和我签订了口头协议就要遵守，他读书摘录，我负责给他出“书”。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⑥从秋到冬，三个月伏案读书，摘录，爹读完了30多本书，写下5万多字摘录。他把沉甸甸的一叠文稿纸交给我，我看到笑从他心底里升起来，在眼睛里绽放开。三个月，爹充实安然地读书摘录，那些癌细胞是不是被文字的魅力降服了？【丙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⑦冬天来了，爹的身体状况在下降，每天中午只能喝一碗营养汤，勉强吃下一口米饭，可他每天仍然坚持读2个多小时的书，他陆续读完了《十堰文学选编》的小说卷和散文卷。天暖和时，我们陪爹到小区阳光最充足的地方晒太阳。爹的身边总会聚一圈人，他们听爹讲书上读来的精彩故事。一群老人在暖阳里听爹讲到精彩处都哈哈大笑，爹也笑起来，笑声乘着阳光的翅膀传得很远，很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⑧前年，爹看了很多老人写的回忆录后，他说他的一生经历也浓缩着一个时代，那些坎坷和遭遇有共性也有个性，爹用半年写3万多字，我打印出来整理好后发在我编辑的刊物上。有一次和爹聊天，他说，把曾经受过的苦、受过的恩、感到的委屈写出来后，心里现在剩下的都是感恩，越想越觉得党的政策好，年轻时受苦受累，现在不愁吃穿，得病了也不怕，有医保，真正衣食无忧，生病不愁，这样的日子多幸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⑨读书，如清泉入沙田，可以熨帖焦躁和不满；而书写，是倾诉，倾诉完后，留下的只有美好和感恩。【丁】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⑩我结婚后，爹娘和我们同住。闺女小时候的故事书都是爹一本一本读给她听的。娘说，爹从来都没有那样耐心过。爹读的书多，知道的就多，自然能说会道，他走到哪里都是受欢迎的人。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Cambria Math" w:eastAsia="楷体" w:hAnsi="Cambria Math" w:cs="Cambria Math"/>
          <w:color w:val="auto"/>
          <w:sz w:val="22"/>
          <w:szCs w:val="22"/>
        </w:rPr>
        <w:t>⑪</w:t>
      </w:r>
      <w:r>
        <w:rPr>
          <w:rFonts w:ascii="楷体" w:eastAsia="楷体" w:hAnsi="楷体" w:cs="宋体" w:hint="eastAsia"/>
          <w:color w:val="auto"/>
          <w:sz w:val="22"/>
          <w:szCs w:val="22"/>
        </w:rPr>
        <w:t>十多年后，他们年龄大了，上不了高楼，于是我</w:t>
      </w:r>
      <w:r>
        <w:rPr>
          <w:rFonts w:ascii="楷体" w:eastAsia="楷体" w:hAnsi="楷体" w:hint="eastAsia"/>
          <w:color w:val="auto"/>
          <w:sz w:val="22"/>
          <w:szCs w:val="22"/>
        </w:rPr>
        <w:t>们找了几间带院子的平房租下来让他们住。春天菜花金黄，暖阳清风，经常看到爹读书给娘听。夏天的傍晚，院子的槐树筛下清凉，左邻右舍都喜欢到院子里玩，爹更是神采飞扬，从书上看来的故事化成锦绣被他随意铺展。秋日晴空万里，冬日暖阳在背，爹都喜欢在他的院子里大声诵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99" w:firstLineChars="190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Cambria Math" w:eastAsia="楷体" w:hAnsi="Cambria Math" w:cs="Cambria Math"/>
          <w:color w:val="auto"/>
          <w:sz w:val="22"/>
          <w:szCs w:val="22"/>
        </w:rPr>
        <w:t>⑫</w:t>
      </w:r>
      <w:r>
        <w:rPr>
          <w:rFonts w:ascii="楷体" w:eastAsia="楷体" w:hAnsi="楷体" w:cs="宋体" w:hint="eastAsia"/>
          <w:color w:val="auto"/>
          <w:sz w:val="22"/>
          <w:szCs w:val="22"/>
        </w:rPr>
        <w:t>昨晚，爹走进梦里，拿着一本书，笑着说：“这本书不错，我读两段你听听。”夜半梦醒，泪湿双眼，月光破窗而入。</w:t>
      </w:r>
      <w:r>
        <w:rPr>
          <w:rFonts w:ascii="楷体" w:eastAsia="楷体" w:hAnsi="楷体"/>
          <w:color w:val="auto"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10.下面的句子出自原文，它在文中的位置应该是（C）（3分）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我相信，文字有那样的神奇力量。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A.【甲】         B.【乙】         C.【丙】     D.【丁】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11.文中画线句用了什么人物描写方法？有什么作用？（4分）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（1）</w:t>
      </w:r>
      <w:r>
        <w:rPr>
          <w:rFonts w:ascii="楷体" w:eastAsia="楷体" w:hAnsi="楷体" w:hint="eastAsia"/>
          <w:color w:val="auto"/>
          <w:sz w:val="22"/>
          <w:szCs w:val="22"/>
        </w:rPr>
        <w:t>我听出他语气里有些动心，赶紧鼓励说；“爹，你看了那么多文章，你也做摘录，我也给你出本书。”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left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（2）</w:t>
      </w:r>
      <w:r>
        <w:rPr>
          <w:rFonts w:ascii="楷体" w:eastAsia="楷体" w:hAnsi="楷体" w:hint="eastAsia"/>
          <w:color w:val="auto"/>
          <w:sz w:val="22"/>
          <w:szCs w:val="22"/>
        </w:rPr>
        <w:t>他把沉甸甸的一叠文稿纸交给我，我看到笑从他心底里升起来，在眼睛里绽放开。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12.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说说文章结尾一段在结构上和内容上的作用。（4分）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left"/>
        <w:outlineLvl w:val="9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13.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文中记叙了“爹”的哪些事情？请结合全文分条概括。（4分）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left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14.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结合全文说说标题的含义。读了本文，你得到了什么启示？（6分）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198"/>
        <w:jc w:val="center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【三】（15分）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center"/>
        <w:outlineLvl w:val="9"/>
        <w:rPr>
          <w:rFonts w:ascii="楷体" w:eastAsia="楷体" w:hAnsi="楷体" w:hint="eastAsia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 xml:space="preserve">   【</w:t>
      </w:r>
      <w:r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甲</w:t>
      </w:r>
      <w:r>
        <w:rPr>
          <w:rFonts w:ascii="楷体" w:eastAsia="楷体" w:hAnsi="楷体" w:hint="eastAsia"/>
          <w:color w:val="auto"/>
          <w:sz w:val="22"/>
          <w:szCs w:val="22"/>
        </w:rPr>
        <w:t>】于是入朝见威王，曰：“臣诚知不如徐公美。臣之妻私臣，臣之妾畏臣，臣之客欲有求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both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 xml:space="preserve">于臣，皆以美于徐公。今齐地方千里，百二十城，宫妇左右莫不私王，朝廷之臣莫不畏王，四境之内莫不有求于王：由此观之，王之蔽甚矣。”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40"/>
        <w:jc w:val="center"/>
        <w:outlineLvl w:val="9"/>
        <w:rPr>
          <w:rFonts w:ascii="楷体" w:eastAsia="楷体" w:hAnsi="楷体" w:hint="eastAsia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王曰：“善。”乃下令：“群臣吏民，能面刺寡人之过者，受上赏；上书谏寡人者，受中赏；能谤(bàng)讥于市朝(cháo)，闻寡人之耳者，受下赏。”令初下，群臣进谏，门庭若市；数月之后，时时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40"/>
        <w:jc w:val="both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 xml:space="preserve">而间(jiàn)进；期（jī）年之后，虽欲言，无可进者。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燕、赵、韩、魏闻之，皆朝于齐。此所谓战胜于朝廷。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 xml:space="preserve">                                            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（节选自《邹忌讽齐王纳谏》）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15" w:firstLineChars="150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【</w:t>
      </w:r>
      <w:r>
        <w:rPr>
          <w:rFonts w:asciiTheme="minorEastAsia" w:hAnsiTheme="minorEastAsia" w:hint="eastAsia"/>
          <w:b/>
          <w:color w:val="auto"/>
          <w:sz w:val="22"/>
          <w:szCs w:val="22"/>
        </w:rPr>
        <w:t>乙</w:t>
      </w:r>
      <w:r>
        <w:rPr>
          <w:rFonts w:asciiTheme="minorEastAsia" w:hAnsiTheme="minorEastAsia" w:hint="eastAsia"/>
          <w:color w:val="auto"/>
          <w:sz w:val="22"/>
          <w:szCs w:val="22"/>
        </w:rPr>
        <w:t>】</w:t>
      </w:r>
      <w:r>
        <w:rPr>
          <w:rFonts w:ascii="楷体" w:eastAsia="楷体" w:hAnsi="楷体" w:hint="eastAsia"/>
          <w:color w:val="auto"/>
          <w:sz w:val="22"/>
          <w:szCs w:val="22"/>
        </w:rPr>
        <w:t>高缭仕于晏子，三年，无故，晏子逐之。左右谏曰:“高缭之事夫子三年，曾无以爵位，而逐之，其义可乎？”晏子曰:“婴，仄陋之人也。四维之然后能直。今此子事吾三年，未尝弼吾过，是以逐之也。”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 xml:space="preserve">                                                      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（节选自《说苑·臣术》）</w:t>
      </w:r>
    </w:p>
    <w:p>
      <w:pPr>
        <w:pStyle w:val="ListParagraph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Chars="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夫子：晏子。②思维：古代以礼、义、廉、耻为治国的四纲，称为“思维”。此处用作动词，即用思维来匡正的意思。③弼：纠正。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15.解释下列加点词的意思。（5分）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 xml:space="preserve">   （1）</w:t>
      </w:r>
      <w:r>
        <w:rPr>
          <w:rFonts w:asciiTheme="minorEastAsia" w:hAnsiTheme="minorEastAsia" w:hint="eastAsia"/>
          <w:color w:val="auto"/>
          <w:sz w:val="22"/>
          <w:szCs w:val="22"/>
          <w:em w:val="dot"/>
        </w:rPr>
        <w:t>莫</w:t>
      </w:r>
      <w:r>
        <w:rPr>
          <w:rFonts w:asciiTheme="minorEastAsia" w:hAnsiTheme="minorEastAsia" w:hint="eastAsia"/>
          <w:color w:val="auto"/>
          <w:sz w:val="22"/>
          <w:szCs w:val="22"/>
        </w:rPr>
        <w:t>不有求于王       莫：________________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 xml:space="preserve">   （2）</w:t>
      </w:r>
      <w:r>
        <w:rPr>
          <w:rFonts w:asciiTheme="minorEastAsia" w:hAnsiTheme="minorEastAsia" w:hint="eastAsia"/>
          <w:color w:val="auto"/>
          <w:sz w:val="22"/>
          <w:szCs w:val="22"/>
          <w:em w:val="dot"/>
        </w:rPr>
        <w:t>时时</w:t>
      </w:r>
      <w:r>
        <w:rPr>
          <w:rFonts w:asciiTheme="minorEastAsia" w:hAnsiTheme="minorEastAsia" w:hint="eastAsia"/>
          <w:color w:val="auto"/>
          <w:sz w:val="22"/>
          <w:szCs w:val="22"/>
        </w:rPr>
        <w:t>而间进         时时：_________________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15" w:firstLineChars="1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（3）</w:t>
      </w:r>
      <w:r>
        <w:rPr>
          <w:rFonts w:asciiTheme="minorEastAsia" w:hAnsiTheme="minorEastAsia" w:hint="eastAsia"/>
          <w:color w:val="auto"/>
          <w:sz w:val="22"/>
          <w:szCs w:val="22"/>
          <w:em w:val="dot"/>
        </w:rPr>
        <w:t>虽</w:t>
      </w:r>
      <w:r>
        <w:rPr>
          <w:rFonts w:asciiTheme="minorEastAsia" w:hAnsiTheme="minorEastAsia" w:hint="eastAsia"/>
          <w:color w:val="auto"/>
          <w:sz w:val="22"/>
          <w:szCs w:val="22"/>
        </w:rPr>
        <w:t>欲言             虽：____________________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15" w:firstLineChars="1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（4）无</w:t>
      </w:r>
      <w:r>
        <w:rPr>
          <w:rFonts w:asciiTheme="minorEastAsia" w:hAnsiTheme="minorEastAsia" w:hint="eastAsia"/>
          <w:color w:val="auto"/>
          <w:sz w:val="22"/>
          <w:szCs w:val="22"/>
          <w:em w:val="dot"/>
        </w:rPr>
        <w:t>故</w:t>
      </w:r>
      <w:r>
        <w:rPr>
          <w:rFonts w:asciiTheme="minorEastAsia" w:hAnsiTheme="minorEastAsia" w:hint="eastAsia"/>
          <w:color w:val="auto"/>
          <w:sz w:val="22"/>
          <w:szCs w:val="22"/>
        </w:rPr>
        <w:t>，晏子逐之     故：______________________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15" w:firstLineChars="1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（5）</w:t>
      </w:r>
      <w:r>
        <w:rPr>
          <w:rFonts w:asciiTheme="minorEastAsia" w:hAnsiTheme="minorEastAsia" w:hint="eastAsia"/>
          <w:color w:val="auto"/>
          <w:sz w:val="22"/>
          <w:szCs w:val="22"/>
          <w:em w:val="dot"/>
        </w:rPr>
        <w:t>而</w:t>
      </w:r>
      <w:r>
        <w:rPr>
          <w:rFonts w:asciiTheme="minorEastAsia" w:hAnsiTheme="minorEastAsia" w:hint="eastAsia"/>
          <w:color w:val="auto"/>
          <w:sz w:val="22"/>
          <w:szCs w:val="22"/>
        </w:rPr>
        <w:t>逐之             而：______________________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16.翻译下列句子。（4分）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15" w:firstLineChars="150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（1）</w:t>
      </w:r>
      <w:r>
        <w:rPr>
          <w:rFonts w:ascii="楷体" w:eastAsia="楷体" w:hAnsi="楷体" w:hint="eastAsia"/>
          <w:color w:val="auto"/>
          <w:sz w:val="22"/>
          <w:szCs w:val="22"/>
        </w:rPr>
        <w:t>令初下，群臣进谏，门庭若市。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15" w:firstLineChars="150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15" w:firstLineChars="150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（2）</w:t>
      </w:r>
      <w:r>
        <w:rPr>
          <w:rFonts w:ascii="楷体" w:eastAsia="楷体" w:hAnsi="楷体" w:hint="eastAsia"/>
          <w:color w:val="auto"/>
          <w:sz w:val="22"/>
          <w:szCs w:val="22"/>
        </w:rPr>
        <w:t>今此子事吾三年，未尝弼吾过，是以逐之也。”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218" w:leftChars="104"/>
        <w:outlineLvl w:val="9"/>
        <w:rPr>
          <w:rFonts w:ascii="楷体" w:eastAsia="楷体" w:hAnsi="楷体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rFonts w:ascii="楷体" w:eastAsia="楷体" w:hAnsi="楷体"/>
          <w:color w:val="auto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330" w:hanging="315" w:hangingChars="150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="楷体" w:eastAsia="楷体" w:hAnsi="楷体" w:hint="eastAsia"/>
          <w:color w:val="auto"/>
          <w:sz w:val="22"/>
          <w:szCs w:val="22"/>
        </w:rPr>
        <w:t>17.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【甲】文中，齐王虚心纳谏，出现了_________的局面，最终“战胜于朝廷”；【乙】文中，晏子逐高缭的原因是_______________________________________________.（用原文语句填空）（2分）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rFonts w:asciiTheme="minorEastAsia" w:hAnsiTheme="minorEastAsia"/>
          <w:color w:val="auto"/>
          <w:sz w:val="22"/>
          <w:szCs w:val="22"/>
        </w:rPr>
      </w:pPr>
      <w:r>
        <w:rPr>
          <w:rFonts w:asciiTheme="minorEastAsia" w:hAnsiTheme="minorEastAsia" w:hint="eastAsia"/>
          <w:color w:val="auto"/>
          <w:sz w:val="22"/>
          <w:szCs w:val="22"/>
        </w:rPr>
        <w:t>18.甲乙两文共同说明了什么道理？（4分）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80" w:lineRule="exact"/>
        <w:outlineLvl w:val="9"/>
        <w:rPr>
          <w:rFonts w:ascii="微软雅黑" w:eastAsia="微软雅黑" w:hAnsi="微软雅黑" w:cs="微软雅黑"/>
          <w:color w:val="auto"/>
          <w:sz w:val="22"/>
          <w:szCs w:val="22"/>
        </w:rPr>
      </w:pPr>
      <w:r>
        <w:rPr>
          <w:rFonts w:ascii="微软雅黑" w:eastAsia="微软雅黑" w:hAnsi="微软雅黑" w:cs="微软雅黑" w:hint="eastAsia"/>
          <w:color w:val="auto"/>
          <w:sz w:val="22"/>
          <w:szCs w:val="22"/>
        </w:rPr>
        <w:t xml:space="preserve">  ————————————————————————————————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80" w:lineRule="exact"/>
        <w:outlineLvl w:val="9"/>
        <w:rPr>
          <w:rFonts w:asciiTheme="minorEastAsia" w:eastAsiaTheme="minorEastAsia" w:hAnsiTheme="minorEastAsia" w:cs="微软雅黑"/>
          <w:b/>
          <w:color w:val="auto"/>
          <w:sz w:val="22"/>
          <w:szCs w:val="22"/>
        </w:rPr>
      </w:pPr>
      <w:r>
        <w:rPr>
          <w:rFonts w:asciiTheme="minorEastAsia" w:eastAsiaTheme="minorEastAsia" w:hAnsiTheme="minorEastAsia" w:cs="微软雅黑" w:hint="eastAsia"/>
          <w:b/>
          <w:color w:val="auto"/>
          <w:sz w:val="22"/>
          <w:szCs w:val="22"/>
        </w:rPr>
        <w:t>三、写作（55分）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80" w:lineRule="exact"/>
        <w:outlineLvl w:val="9"/>
        <w:rPr>
          <w:rFonts w:asciiTheme="minorEastAsia" w:eastAsiaTheme="minorEastAsia" w:hAnsiTheme="minorEastAsia" w:cs="微软雅黑" w:hint="eastAsia"/>
          <w:b/>
          <w:color w:val="auto"/>
          <w:sz w:val="22"/>
          <w:szCs w:val="22"/>
        </w:rPr>
      </w:pPr>
      <w:r>
        <w:rPr>
          <w:rFonts w:asciiTheme="minorEastAsia" w:eastAsiaTheme="minorEastAsia" w:hAnsiTheme="minorEastAsia" w:cs="微软雅黑" w:hint="eastAsia"/>
          <w:b/>
          <w:color w:val="auto"/>
          <w:sz w:val="22"/>
          <w:szCs w:val="22"/>
        </w:rPr>
        <w:t>19.阅读下面文字，按要求作文（55分）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80" w:lineRule="exact"/>
        <w:outlineLvl w:val="9"/>
        <w:rPr>
          <w:rFonts w:asciiTheme="minorEastAsia" w:eastAsiaTheme="minorEastAsia" w:hAnsiTheme="minorEastAsia" w:cs="微软雅黑"/>
          <w:color w:val="auto"/>
          <w:sz w:val="22"/>
          <w:szCs w:val="22"/>
        </w:rPr>
      </w:pPr>
      <w:r>
        <w:rPr>
          <w:rFonts w:asciiTheme="minorEastAsia" w:eastAsiaTheme="minorEastAsia" w:hAnsiTheme="minorEastAsia" w:cs="微软雅黑" w:hint="eastAsia"/>
          <w:color w:val="auto"/>
          <w:sz w:val="22"/>
          <w:szCs w:val="22"/>
        </w:rPr>
        <w:t>有一首诗这样写道：</w:t>
      </w:r>
      <w:r>
        <w:rPr>
          <w:rFonts w:ascii="楷体" w:eastAsia="楷体" w:hAnsi="楷体" w:cs="楷体" w:hint="eastAsia"/>
          <w:color w:val="auto"/>
          <w:sz w:val="22"/>
          <w:szCs w:val="22"/>
        </w:rPr>
        <w:t>“他们默默无闻/却让我们屹立世界/他们走进历史/却让我们拥抱未来/他们失去生命/却让我们生生不息/英雄/是危难时刻挺身而出/英雄/是平常日子鞠躬尽瘁/英雄/是普通人拥有一颗伟大的心。”</w:t>
      </w:r>
      <w:r>
        <w:rPr>
          <w:rFonts w:asciiTheme="minorEastAsia" w:eastAsiaTheme="minorEastAsia" w:hAnsiTheme="minorEastAsia" w:cs="微软雅黑" w:hint="eastAsia"/>
          <w:color w:val="auto"/>
          <w:sz w:val="22"/>
          <w:szCs w:val="22"/>
        </w:rPr>
        <w:t>2018年5月21日，人民日报社新媒体中心与众多网络媒体共同发起了“崇尚英雄，精忠报国”大型网络互动活动。同学们，你们心中一定有自己崇敬的英雄，他或许名垂千古，或许默默无闻；或许伟大，或许平凡。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80" w:lineRule="exact"/>
        <w:outlineLvl w:val="9"/>
        <w:rPr>
          <w:rFonts w:asciiTheme="minorEastAsia" w:eastAsiaTheme="minorEastAsia" w:hAnsiTheme="minorEastAsia" w:cs="微软雅黑"/>
          <w:color w:val="auto"/>
          <w:sz w:val="22"/>
          <w:szCs w:val="22"/>
        </w:rPr>
      </w:pPr>
      <w:r>
        <w:rPr>
          <w:rFonts w:asciiTheme="minorEastAsia" w:eastAsiaTheme="minorEastAsia" w:hAnsiTheme="minorEastAsia" w:cs="微软雅黑" w:hint="eastAsia"/>
          <w:color w:val="auto"/>
          <w:sz w:val="22"/>
          <w:szCs w:val="22"/>
        </w:rPr>
        <w:t>请以“</w:t>
      </w:r>
      <w:r>
        <w:rPr>
          <w:rFonts w:asciiTheme="minorEastAsia" w:eastAsiaTheme="minorEastAsia" w:hAnsiTheme="minorEastAsia" w:cs="微软雅黑" w:hint="eastAsia"/>
          <w:b/>
          <w:bCs/>
          <w:color w:val="auto"/>
          <w:sz w:val="22"/>
          <w:szCs w:val="22"/>
        </w:rPr>
        <w:t>他也是英雄</w:t>
      </w:r>
      <w:r>
        <w:rPr>
          <w:rFonts w:asciiTheme="minorEastAsia" w:eastAsiaTheme="minorEastAsia" w:hAnsiTheme="minorEastAsia" w:cs="微软雅黑" w:hint="eastAsia"/>
          <w:color w:val="auto"/>
          <w:sz w:val="22"/>
          <w:szCs w:val="22"/>
        </w:rPr>
        <w:t>”为题写一篇不少于600字文章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80" w:lineRule="exact"/>
        <w:outlineLvl w:val="9"/>
        <w:rPr>
          <w:rFonts w:asciiTheme="minorEastAsia" w:eastAsiaTheme="minorEastAsia" w:hAnsiTheme="minorEastAsia" w:cs="微软雅黑"/>
          <w:color w:val="auto"/>
          <w:sz w:val="22"/>
          <w:szCs w:val="22"/>
        </w:rPr>
      </w:pPr>
      <w:r>
        <w:rPr>
          <w:rFonts w:asciiTheme="minorEastAsia" w:eastAsiaTheme="minorEastAsia" w:hAnsiTheme="minorEastAsia" w:cs="微软雅黑" w:hint="eastAsia"/>
          <w:color w:val="auto"/>
          <w:sz w:val="22"/>
          <w:szCs w:val="22"/>
        </w:rPr>
        <w:t>【提示与要求】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80" w:lineRule="exact"/>
        <w:outlineLvl w:val="9"/>
        <w:rPr>
          <w:rFonts w:asciiTheme="minorEastAsia" w:eastAsiaTheme="minorEastAsia" w:hAnsiTheme="minorEastAsia" w:cs="微软雅黑"/>
          <w:color w:val="auto"/>
          <w:sz w:val="22"/>
          <w:szCs w:val="22"/>
        </w:rPr>
      </w:pPr>
      <w:r>
        <w:rPr>
          <w:rFonts w:asciiTheme="minorEastAsia" w:eastAsiaTheme="minorEastAsia" w:hAnsiTheme="minorEastAsia" w:cs="微软雅黑" w:hint="eastAsia"/>
          <w:color w:val="auto"/>
          <w:sz w:val="22"/>
          <w:szCs w:val="22"/>
        </w:rPr>
        <w:t>(1)可以大胆选择，你最能驾驭的文体进行写作.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80" w:lineRule="exact"/>
        <w:outlineLvl w:val="9"/>
        <w:rPr>
          <w:rFonts w:asciiTheme="minorEastAsia" w:eastAsiaTheme="minorEastAsia" w:hAnsiTheme="minorEastAsia" w:cs="微软雅黑"/>
          <w:color w:val="auto"/>
          <w:sz w:val="22"/>
          <w:szCs w:val="22"/>
        </w:rPr>
      </w:pPr>
      <w:r>
        <w:rPr>
          <w:rFonts w:asciiTheme="minorEastAsia" w:eastAsiaTheme="minorEastAsia" w:hAnsiTheme="minorEastAsia" w:cs="微软雅黑" w:hint="eastAsia"/>
          <w:color w:val="auto"/>
          <w:sz w:val="22"/>
          <w:szCs w:val="22"/>
        </w:rPr>
        <w:t>(2)文中不要出现真实的姓名、校名、人名等。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80" w:lineRule="exact"/>
        <w:outlineLvl w:val="9"/>
        <w:rPr>
          <w:rFonts w:asciiTheme="minorEastAsia" w:eastAsiaTheme="minorEastAsia" w:hAnsiTheme="minorEastAsia" w:cs="微软雅黑"/>
          <w:color w:val="auto"/>
          <w:sz w:val="22"/>
          <w:szCs w:val="22"/>
        </w:rPr>
      </w:pPr>
      <w:r>
        <w:rPr>
          <w:rFonts w:asciiTheme="minorEastAsia" w:eastAsiaTheme="minorEastAsia" w:hAnsiTheme="minorEastAsia" w:cs="微软雅黑" w:hint="eastAsia"/>
          <w:color w:val="auto"/>
          <w:sz w:val="22"/>
          <w:szCs w:val="22"/>
        </w:rPr>
        <w:t>(3)抄袭是不良行为，请不要照搬别人的文章。</w:t>
      </w:r>
    </w:p>
    <w:p>
      <w:pPr>
        <w:pStyle w:val="Normal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jc w:val="left"/>
        <w:textAlignment w:val="center"/>
        <w:outlineLvl w:val="9"/>
        <w:rPr>
          <w:rFonts w:ascii="楷体" w:eastAsia="楷体" w:hAnsi="楷体" w:cs="宋体"/>
          <w:color w:val="auto"/>
          <w:sz w:val="22"/>
          <w:szCs w:val="22"/>
        </w:rPr>
      </w:pPr>
    </w:p>
    <w:tbl>
      <w:tblPr>
        <w:tblStyle w:val="TableNormal"/>
        <w:tblW w:w="901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447"/>
        <w:gridCol w:w="447"/>
        <w:gridCol w:w="447"/>
        <w:gridCol w:w="447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531"/>
      </w:tblGrid>
      <w:tr>
        <w:tblPrEx>
          <w:tblW w:w="9010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0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3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38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0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outlineLvl w:val="9"/>
              <w:rPr>
                <w:rFonts w:ascii="楷体" w:eastAsia="楷体" w:hAnsi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  <w:r>
              <w:rPr>
                <w:rFonts w:ascii="楷体" w:eastAsia="楷体" w:hAnsi="楷体" w:cs="楷体" w:hint="eastAsia"/>
                <w:bCs/>
                <w:color w:val="auto"/>
                <w:sz w:val="22"/>
                <w:szCs w:val="22"/>
              </w:rPr>
              <w:t>500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500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  <w:r>
              <w:rPr>
                <w:rFonts w:ascii="楷体" w:eastAsia="楷体" w:hAnsi="楷体" w:cs="楷体" w:hint="eastAsia"/>
                <w:bCs/>
                <w:color w:val="auto"/>
                <w:sz w:val="22"/>
                <w:szCs w:val="22"/>
              </w:rPr>
              <w:t>600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</w:p>
        </w:tc>
        <w:tc>
          <w:tcPr>
            <w:tcW w:w="53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Cs/>
                <w:color w:val="auto"/>
                <w:sz w:val="22"/>
                <w:szCs w:val="22"/>
              </w:rPr>
            </w:pPr>
            <w:r>
              <w:rPr>
                <w:rFonts w:ascii="楷体" w:eastAsia="楷体" w:hAnsi="楷体" w:cs="楷体" w:hint="eastAsia"/>
                <w:bCs/>
                <w:color w:val="auto"/>
                <w:sz w:val="22"/>
                <w:szCs w:val="22"/>
              </w:rPr>
              <w:t>700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outlineLvl w:val="9"/>
              <w:rPr>
                <w:rFonts w:ascii="楷体" w:eastAsia="楷体" w:hAnsi="楷体" w:cs="楷体"/>
                <w:b/>
                <w:bCs/>
                <w:color w:val="auto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outlineLvl w:val="9"/>
        <w:rPr>
          <w:color w:val="auto"/>
          <w:sz w:val="22"/>
          <w:szCs w:val="22"/>
        </w:rPr>
      </w:pPr>
    </w:p>
    <w:sectPr>
      <w:headerReference w:type="even" r:id="rId6"/>
      <w:headerReference w:type="default" r:id="rId7"/>
      <w:footerReference w:type="even" r:id="rId8"/>
      <w:footerReference w:type="default" r:id="rId9"/>
      <w:pgSz w:w="23757" w:h="16783" w:orient="landscape"/>
      <w:pgMar w:top="1377" w:right="1276" w:bottom="1997" w:left="1276" w:header="709" w:footer="592" w:gutter="0"/>
      <w:cols w:num="2" w:sep="1" w:space="720" w:equalWidth="0">
        <w:col w:w="10080" w:space="1260"/>
        <w:col w:w="9865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drawing>
        <wp:inline distT="0" distB="0" distL="114300" distR="114300">
          <wp:extent cx="13564870" cy="429895"/>
          <wp:effectExtent l="0" t="0" r="17780" b="8255"/>
          <wp:docPr id="10" name="图片 3" descr="C:\Users\MAOMAO\Desktop\图片1.jpg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3" descr="C:\Users\MAOMAO\Desktop\图片1.jpg图片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564870" cy="4298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</w:pPr>
    <w:r>
      <w:rPr>
        <w:rFonts w:hint="eastAsia"/>
      </w:rPr>
      <w:drawing>
        <wp:inline distT="0" distB="0" distL="114300" distR="114300">
          <wp:extent cx="13514705" cy="367030"/>
          <wp:effectExtent l="0" t="0" r="0" b="13970"/>
          <wp:docPr id="11" name="图片 1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" descr="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514705" cy="36703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1384CF0"/>
    <w:multiLevelType w:val="multilevel"/>
    <w:tmpl w:val="41384CF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qFormat="1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FirstIndent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FirstIndent">
    <w:name w:val="Body Text First Indent"/>
    <w:basedOn w:val="BodyText"/>
    <w:unhideWhenUsed/>
    <w:qFormat/>
    <w:pPr>
      <w:ind w:firstLine="420" w:firstLineChars="100"/>
    </w:pPr>
  </w:style>
  <w:style w:type="paragraph" w:styleId="BodyText">
    <w:name w:val="Body Text"/>
    <w:basedOn w:val="Normal"/>
    <w:unhideWhenUsed/>
    <w:qFormat/>
    <w:pPr>
      <w:spacing w:after="120"/>
    </w:p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poem-detail-main-text">
    <w:name w:val="poem-detail-main-text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ody-zhushi-span">
    <w:name w:val="body-zhushi-span"/>
    <w:basedOn w:val="DefaultParagraphFont"/>
    <w:qFormat/>
  </w:style>
  <w:style w:type="character" w:customStyle="1" w:styleId="Char">
    <w:name w:val="批注框文本 Char"/>
    <w:basedOn w:val="DefaultParagraphFont"/>
    <w:link w:val="BalloonText"/>
    <w:qFormat/>
    <w:rPr>
      <w:rFonts w:ascii="Calibri" w:hAnsi="Calibri" w:cs="黑体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1302</Words>
  <Characters>7425</Characters>
  <Application>Microsoft Office Word</Application>
  <DocSecurity>0</DocSecurity>
  <Lines>61</Lines>
  <Paragraphs>17</Paragraphs>
  <ScaleCrop>false</ScaleCrop>
  <Company/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蓝色妖姬~~</dc:creator>
  <cp:lastModifiedBy>灵魂乱跳的语文君</cp:lastModifiedBy>
  <cp:revision>4</cp:revision>
  <dcterms:created xsi:type="dcterms:W3CDTF">2018-09-27T06:19:00Z</dcterms:created>
  <dcterms:modified xsi:type="dcterms:W3CDTF">2019-01-27T02:35:03Z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