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987pt;margin-top:883pt;height:28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大东区</w:t>
      </w:r>
      <w:r>
        <w:rPr>
          <w:rFonts w:hint="eastAsia" w:asciiTheme="minorEastAsia" w:hAnsiTheme="minorEastAsia" w:eastAsiaTheme="minorEastAsia" w:cstheme="minorEastAsia"/>
        </w:rPr>
        <w:t>2018-2019学年度</w:t>
      </w:r>
      <w:r>
        <w:rPr>
          <w:rFonts w:hint="eastAsia" w:asciiTheme="minorEastAsia" w:hAnsiTheme="minorEastAsia" w:cstheme="minorEastAsia"/>
          <w:lang w:val="en-US" w:eastAsia="zh-CN"/>
        </w:rPr>
        <w:t>上学期</w:t>
      </w:r>
      <w:r>
        <w:rPr>
          <w:rFonts w:hint="eastAsia" w:asciiTheme="minorEastAsia" w:hAnsiTheme="minorEastAsia" w:eastAsiaTheme="minorEastAsia" w:cstheme="minorEastAsia"/>
        </w:rPr>
        <w:t>九年级期末质量检测数学试题</w:t>
      </w:r>
    </w:p>
    <w:p>
      <w:pPr>
        <w:ind w:firstLine="2100" w:firstLineChars="10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试卷满分120分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考试时间120分钟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选择题(</w:t>
      </w:r>
      <w:r>
        <w:rPr>
          <w:rFonts w:hint="eastAsia" w:asciiTheme="minorEastAsia" w:hAnsiTheme="minorEastAsia" w:cstheme="minorEastAsia"/>
          <w:lang w:val="en-US" w:eastAsia="zh-CN"/>
        </w:rPr>
        <w:t>每小</w:t>
      </w:r>
      <w:r>
        <w:rPr>
          <w:rFonts w:hint="eastAsia" w:asciiTheme="minorEastAsia" w:hAnsiTheme="minorEastAsia" w:eastAsiaTheme="minorEastAsia" w:cstheme="minorEastAsia"/>
        </w:rPr>
        <w:t>题2分,共20分)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1.如图所示的支架(一种小零件)的两个台阶的高度和宽度相等,则它的左视图为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5270500" cy="1080770"/>
            <wp:effectExtent l="0" t="0" r="6350" b="5080"/>
            <wp:docPr id="1" name="图片 1" descr="mmexport1547262722206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mmexport1547262722206_看图王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080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2.方程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5" o:spt="75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6" o:spt="75" type="#_x0000_t75" style="height:13pt;width:24.9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7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8" o:spt="75" type="#_x0000_t75" style="height:16pt;width:71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9" o:spt="75" type="#_x0000_t75" style="height:16pt;width:64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3.已知反比例函数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30" o:spt="75" type="#_x0000_t75" style="height:29pt;width:2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的图象经过点(3,2),那么下列四个点中,也在这个函数图象上的是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A.(3,-2)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B.(-2,-3)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C.(1,-6)           D.(-6,1)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4.在R</w:t>
      </w:r>
      <w:r>
        <w:rPr>
          <w:rFonts w:hint="eastAsia" w:asciiTheme="minorEastAsia" w:hAnsi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△ABC中,∠C=90°,AB=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BC,那么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1" o:spt="75" type="#_x0000_t75" style="height:13pt;width:24.9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2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3" o:spt="75" type="#_x0000_t75" style="height:31pt;width:20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4" o:spt="75" type="#_x0000_t75" style="height:31pt;width:1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D.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35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</w:rPr>
        <w:t>抛物线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6" o:spt="75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的顶点坐标是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A.(-2,-3)       </w:t>
      </w:r>
      <w:r>
        <w:rPr>
          <w:rFonts w:hint="eastAsia" w:asciiTheme="minorEastAsia" w:hAnsiTheme="minorEastAsia" w:eastAsiaTheme="minorEastAsia" w:cstheme="minorEastAsia"/>
        </w:rPr>
        <w:t>B.(2,3)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.(-2,3)            D</w:t>
      </w:r>
      <w:r>
        <w:rPr>
          <w:rFonts w:hint="eastAsia" w:asciiTheme="minorEastAsia" w:hAnsiTheme="minorEastAsia" w:eastAsiaTheme="minorEastAsia" w:cstheme="minorEastAsia"/>
        </w:rPr>
        <w:t>.(2,-3)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6.在抛掷硬币的试验中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下列结论正确的是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A.经过大量重复的拋掷硬币试验,可发现“正面向上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的频率越来越稳定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B.抛掷1000次硬币与抛掷12000次硬币</w:t>
      </w:r>
      <w:r>
        <w:rPr>
          <w:rFonts w:hint="eastAsia" w:asciiTheme="minorEastAsia" w:hAnsiTheme="minorEastAsia" w:cstheme="minorEastAsia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正面向上”的频率相同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C.抛掷50000次硬币,可得“正面向上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的频率为0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5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D.若抛掷2000次硬币“正面向上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的频率是0.518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则“正面向下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的频率也为0.518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7.在R</w:t>
      </w:r>
      <w:r>
        <w:rPr>
          <w:rFonts w:hint="eastAsia" w:asciiTheme="minorEastAsia" w:hAnsi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△ABC和R</w:t>
      </w:r>
      <w:r>
        <w:rPr>
          <w:rFonts w:hint="eastAsia" w:asciiTheme="minorEastAsia" w:hAnsi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△DEF中,∠C=∠F=90°,下列条件中不能判定这两个三角形相似的是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A.∠A=55°,∠D=35°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B.A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=9, B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=12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DF=6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EF=8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C.AC=3, BC=4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DF=6,DE=8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D.AB=10,AC=8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DE=15,EF=9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8.某企业2018年初获利润300万元,到2020年初计划润达到507万元.设这两年的年利润平均增长率为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7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应列方程是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8" o:spt="75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B.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9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0" o:spt="75" type="#_x0000_t75" style="height:18pt;width:131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D.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1" o:spt="75" type="#_x0000_t75" style="height:18pt;width:157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9.如图,点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是矩形ABCD的对角线AC的中点,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M∥AB交AD于点M,若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M=3,BC=8,则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B的长为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981075" cy="781050"/>
            <wp:effectExtent l="0" t="0" r="9525" b="0"/>
            <wp:docPr id="2" name="图片 2" descr="mmexport1547262725689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mmexport1547262725689_看图王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B.5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C.6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D.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42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10.关于抛物线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3" o:spt="75" type="#_x0000_t75" style="height:18pt;width:70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下列说法错误的是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A.开口向上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</w:rPr>
        <w:t>B.与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4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轴有一个交点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C.对称轴是直线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5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D.当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6" o:spt="75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7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随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8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的增大而减小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填空题(每小题3分,共18分)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</w:rPr>
        <w:t>若反比例函数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49" o:spt="75" type="#_x0000_t75" style="height:29pt;width:44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的图象位于第二、四象限,则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0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的取值范围是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12.已知关于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1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的一元二次方程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2" o:spt="75" type="#_x0000_t75" style="height:16pt;width:107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有一个根为0,则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3" o:spt="75" type="#_x0000_t75" style="height:10pt;width:20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13.将抛物线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4" o:spt="75" type="#_x0000_t75" style="height:18pt;width:67.9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5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轴向上平移2个单位得到的抛物线的函数表达式为</w:t>
      </w:r>
      <w:r>
        <w:rPr>
          <w:rFonts w:hint="eastAsia" w:asciiTheme="minorEastAsia" w:hAnsiTheme="minorEastAsia" w:cstheme="minorEastAsia"/>
          <w:lang w:val="en-US" w:eastAsia="zh-CN"/>
        </w:rPr>
        <w:t>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14.</w:t>
      </w:r>
      <w:r>
        <w:rPr>
          <w:rFonts w:hint="eastAsia" w:asciiTheme="minorEastAsia" w:hAnsiTheme="minorEastAsia" w:cstheme="minorEastAsia"/>
          <w:lang w:val="en-US" w:eastAsia="zh-CN"/>
        </w:rPr>
        <w:t>已</w:t>
      </w:r>
      <w:r>
        <w:rPr>
          <w:rFonts w:hint="eastAsia" w:asciiTheme="minorEastAsia" w:hAnsiTheme="minorEastAsia" w:eastAsiaTheme="minorEastAsia" w:cstheme="minorEastAsia"/>
        </w:rPr>
        <w:t>知:如图,△ABC的面积为12,点D、E分别是边AB、AC的中点,则四边形BCED的面积为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4143375" cy="1000125"/>
            <wp:effectExtent l="0" t="0" r="9525" b="9525"/>
            <wp:docPr id="3" name="图片 3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无标题_看图王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15.如图,将∠A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B放在边长为1的小正方形组成的网格中,则tan∠A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B=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16.在正方形ABCD中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AB=6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连接AC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BD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P是正方形边上或对角线上一点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若PD=2AP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则AP的长为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</w:rPr>
        <w:t>解答题(第17小题6分,第18、19小题各8分,共22分)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17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计算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6" o:spt="75" type="#_x0000_t75" style="height:31pt;width:179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0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18.如图,在平行四边形ABCD中,E、F分别是AD,BC上的点,且DE=BF,AC⊥EF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求证:四</w:t>
      </w:r>
      <w:r>
        <w:rPr>
          <w:rFonts w:hint="eastAsia" w:asciiTheme="minorEastAsia" w:hAnsiTheme="minorEastAsia" w:cstheme="minorEastAsia"/>
          <w:lang w:val="en-US" w:eastAsia="zh-CN"/>
        </w:rPr>
        <w:t>边</w:t>
      </w:r>
      <w:r>
        <w:rPr>
          <w:rFonts w:hint="eastAsia" w:asciiTheme="minorEastAsia" w:hAnsiTheme="minorEastAsia" w:eastAsiaTheme="minorEastAsia" w:cstheme="minorEastAsia"/>
        </w:rPr>
        <w:t>形AECF是菱形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514475" cy="771525"/>
            <wp:effectExtent l="0" t="0" r="9525" b="9525"/>
            <wp:docPr id="4" name="图片 4" descr="mmexport1547262729316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mmexport1547262729316_看图王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19.随着科技的迅猛发展,人与人之间的沟通方式更多样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某天甲、乙两名同学都想从“微信”、</w:t>
      </w:r>
      <w:r>
        <w:rPr>
          <w:rFonts w:hint="eastAsia" w:asciiTheme="minorEastAsia" w:hAnsiTheme="minorEastAsia" w:cstheme="minorEastAsia"/>
          <w:lang w:eastAsia="zh-CN"/>
        </w:rPr>
        <w:t>“</w:t>
      </w:r>
      <w:r>
        <w:rPr>
          <w:rFonts w:hint="eastAsia" w:asciiTheme="minorEastAsia" w:hAnsiTheme="minorEastAsia" w:cstheme="minorEastAsia"/>
          <w:lang w:val="en-US" w:eastAsia="zh-CN"/>
        </w:rPr>
        <w:t>QQ</w:t>
      </w:r>
      <w:r>
        <w:rPr>
          <w:rFonts w:hint="eastAsia" w:asciiTheme="minorEastAsia" w:hAnsiTheme="minorEastAsia" w:cstheme="minorEastAsia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cstheme="minorEastAsia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</w:rPr>
        <w:t>电话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三种沟通方式中选一种方式与对方联系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请用列表或画树状图的方法求出甲、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乙两名同学恰好选择同种沟通方式的概率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四、(每题8分,共16分)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20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如图,已知反比例函数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57" o:spt="75" type="#_x0000_t75" style="height:29pt;width:59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的图象经过点A(-2,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8" o:spt="75" type="#_x0000_t75" style="height:10pt;width:12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过点A作AB⊥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9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轴于点B</w:t>
      </w:r>
      <w:r>
        <w:rPr>
          <w:rFonts w:hint="eastAsia" w:asciiTheme="minorEastAsia" w:hAnsi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且△A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B的面积为4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0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1" o:spt="75" type="#_x0000_t75" style="height:10pt;width:12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(2)设C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2" o:spt="75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是该反比例函数图象上一点,当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3" o:spt="75" type="#_x0000_t75" style="height:13pt;width:40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时,求函数值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4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的取值范围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714500" cy="1295400"/>
            <wp:effectExtent l="0" t="0" r="0" b="0"/>
            <wp:docPr id="5" name="图片 5" descr="mmexport1547262729316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mmexport1547262729316_看图王(1)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21.如图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在矩形ABCD中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边AB、BC的长(AB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BC)是方程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5" o:spt="75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的两个根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点P从点A出发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以每秒1个单位的速度沿矩形ABCD边A</w:t>
      </w:r>
      <w:r>
        <w:rPr>
          <w:rFonts w:hint="eastAsia" w:asciiTheme="minorEastAsia" w:hAnsiTheme="minorEastAsia" w:cstheme="minorEastAsia"/>
          <w:lang w:val="en-US" w:eastAsia="zh-CN"/>
        </w:rPr>
        <w:t>→</w:t>
      </w:r>
      <w:r>
        <w:rPr>
          <w:rFonts w:hint="eastAsia" w:asciiTheme="minorEastAsia" w:hAnsiTheme="minorEastAsia" w:eastAsiaTheme="minorEastAsia" w:cstheme="minorEastAsia"/>
        </w:rPr>
        <w:t>B→C→D→A的方向运动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运动时间为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6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(秒)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(1)求AB与BC的长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(2)当点P运动到边BC上且AP=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67" o:spt="75" type="#_x0000_t75" style="height:17pt;width:2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求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8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95400" cy="1028700"/>
            <wp:effectExtent l="0" t="0" r="0" b="0"/>
            <wp:docPr id="7" name="图片 7" descr="mmexport1547262729316_看图王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mmexport1547262729316_看图王(2)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五、(本题10分)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</w:rPr>
        <w:t>如图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男生楼在女生楼的左侧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两楼高度均为9Om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楼间距为AB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冬至日正午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太阳光线与水平面所成的角为32.3°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女生楼在男生楼墙面上的影高为CA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春分日正午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太阳光线与水平面所成的角为55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7°,女生楼在男生楼墙面上的影高为DA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已知CD=42m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(1)求楼间距AB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(2)若男生楼共30层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层高均为3m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请通过计算说明多少层以下会受到挡光的影响?(参考数据: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9" o:spt="75" type="#_x0000_t75" style="height:13pt;width:366.9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9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70" o:spt="75" type="#_x0000_t75" style="height:13pt;width:70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504950" cy="1581150"/>
            <wp:effectExtent l="0" t="0" r="0" b="0"/>
            <wp:docPr id="8" name="图片 8" descr="mmexport154726273307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mmexport1547262733073_看图王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六、(本题10分)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23.某商场销售一批衬衫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平均每天可售出20件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每件盈利40元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为了扩大销售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增加盈利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商场决定采取降价措施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经调查发现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若毎件衬衫每降价1元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商场平均每天可多售出2件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(1)若每件降价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1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元,每天盈利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2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元,求出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3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4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之间的关系式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(2)每件衬衫降价多少元时,商场每天盈利最多?盈利多少元?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七、(本题12分)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24.如图1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在短形ABCD中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E是AD的中点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以点E为直角顶点的直角三角形EFG的两边EF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EG分别过点B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∠F=30</w:t>
      </w:r>
      <w:r>
        <w:rPr>
          <w:rFonts w:hint="eastAsia" w:asciiTheme="minorEastAsia" w:hAnsiTheme="minorEastAsia" w:cstheme="minorEastAsia"/>
          <w:lang w:val="en-US" w:eastAsia="zh-CN"/>
        </w:rPr>
        <w:t>°.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(1)求证:BE=CE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(2)如图2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将△EFG绕点E按顺时针方向旋转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当旋转到EF与AD重合时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停止转动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若EF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EG分别与AB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BC相交于点M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N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①求证:△BEM≌△CEN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②若AB=2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请通过计算求△BMN面积的最大值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③当旋转停止时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点B恰好在FG上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如图3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请直接写出sin∠EBG的值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5270500" cy="1315085"/>
            <wp:effectExtent l="0" t="0" r="6350" b="18415"/>
            <wp:docPr id="9" name="图片 9" descr="mmexport1547262736607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mmexport1547262736607_看图王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31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八、(本题12分)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25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已知抛物线经过点A(3,0)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B(0,3)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C(-1,0)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(1)求抛物线的函数表达式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(2)求拋物线的顶点坐标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(3)如图1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点D是抛物线上一动点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过D作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5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轴的平行线DE交直线AB于点E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当线段DE=1时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请直接写出D点的横坐标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(4)如图2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当D为直线AB上方抛物线上一动点时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DF⊥AB于F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设AC的中点为M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连接BD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BM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是否存在点D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使得△BDF中有一个角与∠BM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相等?若存在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请直接写出点D的横坐标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若不存在,请说明理由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5271770" cy="2583180"/>
            <wp:effectExtent l="0" t="0" r="5080" b="7620"/>
            <wp:docPr id="10" name="图片 10" descr="mmexport1547262740023_看图王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mmexport1547262740023_看图王_看图王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58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BA96B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51.png"/><Relationship Id="rId97" Type="http://schemas.openxmlformats.org/officeDocument/2006/relationships/image" Target="media/image50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1.bin"/><Relationship Id="rId9" Type="http://schemas.openxmlformats.org/officeDocument/2006/relationships/image" Target="media/image4.wmf"/><Relationship Id="rId89" Type="http://schemas.openxmlformats.org/officeDocument/2006/relationships/image" Target="media/image46.png"/><Relationship Id="rId88" Type="http://schemas.openxmlformats.org/officeDocument/2006/relationships/image" Target="media/image45.wmf"/><Relationship Id="rId87" Type="http://schemas.openxmlformats.org/officeDocument/2006/relationships/oleObject" Target="embeddings/oleObject40.bin"/><Relationship Id="rId86" Type="http://schemas.openxmlformats.org/officeDocument/2006/relationships/image" Target="media/image44.wmf"/><Relationship Id="rId85" Type="http://schemas.openxmlformats.org/officeDocument/2006/relationships/oleObject" Target="embeddings/oleObject39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8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7.bin"/><Relationship Id="rId80" Type="http://schemas.openxmlformats.org/officeDocument/2006/relationships/image" Target="media/image41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6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7.png"/><Relationship Id="rId71" Type="http://schemas.openxmlformats.org/officeDocument/2006/relationships/image" Target="media/image36.wmf"/><Relationship Id="rId70" Type="http://schemas.openxmlformats.org/officeDocument/2006/relationships/oleObject" Target="embeddings/oleObject32.bin"/><Relationship Id="rId7" Type="http://schemas.openxmlformats.org/officeDocument/2006/relationships/image" Target="media/image3.wmf"/><Relationship Id="rId69" Type="http://schemas.openxmlformats.org/officeDocument/2006/relationships/image" Target="media/image35.png"/><Relationship Id="rId68" Type="http://schemas.openxmlformats.org/officeDocument/2006/relationships/image" Target="media/image34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0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5.wmf"/><Relationship Id="rId5" Type="http://schemas.openxmlformats.org/officeDocument/2006/relationships/image" Target="media/image2.png"/><Relationship Id="rId49" Type="http://schemas.openxmlformats.org/officeDocument/2006/relationships/oleObject" Target="embeddings/oleObject22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png"/><Relationship Id="rId4" Type="http://schemas.openxmlformats.org/officeDocument/2006/relationships/image" Target="media/image1.png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wmf"/><Relationship Id="rId12" Type="http://schemas.openxmlformats.org/officeDocument/2006/relationships/oleObject" Target="embeddings/oleObject4.bin"/><Relationship Id="rId117" Type="http://schemas.openxmlformats.org/officeDocument/2006/relationships/fontTable" Target="fontTable.xml"/><Relationship Id="rId116" Type="http://schemas.openxmlformats.org/officeDocument/2006/relationships/customXml" Target="../customXml/item1.xml"/><Relationship Id="rId115" Type="http://schemas.openxmlformats.org/officeDocument/2006/relationships/image" Target="media/image61.png"/><Relationship Id="rId114" Type="http://schemas.openxmlformats.org/officeDocument/2006/relationships/image" Target="media/image60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9.png"/><Relationship Id="rId111" Type="http://schemas.openxmlformats.org/officeDocument/2006/relationships/image" Target="media/image58.wmf"/><Relationship Id="rId110" Type="http://schemas.openxmlformats.org/officeDocument/2006/relationships/oleObject" Target="embeddings/oleObject50.bin"/><Relationship Id="rId11" Type="http://schemas.openxmlformats.org/officeDocument/2006/relationships/image" Target="media/image5.wmf"/><Relationship Id="rId109" Type="http://schemas.openxmlformats.org/officeDocument/2006/relationships/image" Target="media/image57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6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5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4.png"/><Relationship Id="rId102" Type="http://schemas.openxmlformats.org/officeDocument/2006/relationships/image" Target="media/image53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52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2019-02-14T12:17:00Z</dcterms:created>
  <dc:creator>adsl302545834</dc:creator>
  <cp:lastModifiedBy>Administrator</cp:lastModifiedBy>
  <dcterms:modified xsi:type="dcterms:W3CDTF">2019-03-01T07:18:33Z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