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</w:pPr>
      <w:r>
        <w:rPr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27pt;margin-top:917pt;mso-position-horizontal-relative:page;mso-position-vertical-relative:top-margin-area;position:absolute;width:32pt;z-index:251658240">
            <v:imagedata r:id="rId6" o:title=""/>
          </v:shape>
        </w:pict>
      </w:r>
      <w:r>
        <w:rPr>
          <w:b/>
          <w:bCs/>
          <w:sz w:val="28"/>
          <w:szCs w:val="28"/>
        </w:rPr>
        <w:t>江西省吉安市2018-2019学年九年级中考物理模拟试卷</w:t>
      </w:r>
    </w:p>
    <w:p>
      <w:r>
        <w:rPr>
          <w:b/>
          <w:bCs/>
          <w:sz w:val="24"/>
          <w:szCs w:val="24"/>
        </w:rPr>
        <w:t>一、单选题（共16题；共32分）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.为了监督司机是否遵守限速规定，交管部门在公路上安装了周定测速仪．如图所示，汽车向放置在道路中间的测速仪匀速驶来，测速仪向汽车发出两次短促的超声波信号．第一次发出信号到测速仪接收到经汽车反射回来的信号用时0.5s，第二次发出信号到测速仪接收到经汽车反射回来的信号用时0.3s，若发出两次信号的时间间隔是1.1s，超声波的速度是340m/s，则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2540000" cy="5441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64" cy="54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汽车接收到第一次信号时，距测速仪170m         </w:t>
      </w:r>
      <w:r>
        <w:drawing>
          <wp:inline distT="0" distB="0" distL="0" distR="0">
            <wp:extent cx="9525" cy="38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汽车接收到第二次信号时，距测速仪102m</w:t>
      </w:r>
      <w:r>
        <w:br/>
      </w:r>
      <w:r>
        <w:rPr>
          <w:b w:val="0"/>
          <w:i w:val="0"/>
          <w:color w:val="000000"/>
          <w:sz w:val="21"/>
        </w:rPr>
        <w:t>C. 汽车的速度是34m/s                                           </w:t>
      </w:r>
      <w:r>
        <w:drawing>
          <wp:inline distT="0" distB="0" distL="0" distR="0">
            <wp:extent cx="9525" cy="38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汽车的速度是30.9m/s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2.光使世界绚丽多彩，人们的生活更离不开光，关于光现象，下列说法错误的是（　　）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用玻璃三棱镜可以使太阳光发生色散                  </w:t>
      </w:r>
      <w:r>
        <w:drawing>
          <wp:inline distT="0" distB="0" distL="0" distR="0">
            <wp:extent cx="28575" cy="38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红外线具有热效应</w:t>
      </w:r>
      <w:r>
        <w:br/>
      </w:r>
      <w:r>
        <w:rPr>
          <w:b w:val="0"/>
          <w:i w:val="0"/>
          <w:color w:val="000000"/>
          <w:sz w:val="21"/>
        </w:rPr>
        <w:t>C. 光在银幕上发生漫反射时反射角大于入射角        </w:t>
      </w:r>
      <w:r>
        <w:drawing>
          <wp:inline distT="0" distB="0" distL="0" distR="0">
            <wp:extent cx="9525" cy="38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家里的穿衣镜所成的像是正立的虚像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3.下列关于物态变化的叙述中正确的是（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春季，冰雪消融是放热过程                                </w:t>
      </w:r>
      <w:r>
        <w:drawing>
          <wp:inline distT="0" distB="0" distL="0" distR="0">
            <wp:extent cx="9525" cy="38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夏季，雨后会更凉爽一些是因为水蒸气液化吸热</w:t>
      </w:r>
      <w:r>
        <w:br/>
      </w:r>
      <w:r>
        <w:rPr>
          <w:b w:val="0"/>
          <w:i w:val="0"/>
          <w:color w:val="000000"/>
          <w:sz w:val="21"/>
        </w:rPr>
        <w:t>C. 秋天，早晨玻璃上的小水珠是水蒸气放热液化形成的         </w:t>
      </w:r>
      <w:r>
        <w:drawing>
          <wp:inline distT="0" distB="0" distL="0" distR="0">
            <wp:extent cx="28575" cy="38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冬季，雾凇是水蒸气吸热凝华形成的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4.下图中，施工人员正在为紧邻居民区的轻轨轨道安装全封闭的隔音屏，尽量将列车产生的噪声降低到最低限度。这种控制噪声的方法是        （　　）</w:t>
      </w:r>
      <w:r>
        <w:br/>
      </w:r>
      <w:r>
        <w:drawing>
          <wp:inline distT="0" distB="0" distL="0" distR="0">
            <wp:extent cx="1327150" cy="87820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7328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防止噪声产生           </w:t>
      </w:r>
      <w:r>
        <w:drawing>
          <wp:inline distT="0" distB="0" distL="0" distR="0">
            <wp:extent cx="19050" cy="38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阻断噪声的传播           </w:t>
      </w:r>
      <w:r>
        <w:drawing>
          <wp:inline distT="0" distB="0" distL="0" distR="0">
            <wp:extent cx="19050" cy="38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防止噪声进入人耳           </w:t>
      </w:r>
      <w:r>
        <w:drawing>
          <wp:inline distT="0" distB="0" distL="0" distR="0">
            <wp:extent cx="19050" cy="38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采用了上述三种方法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5.据报道，一个普通农民发明了塑料袋小提手，能防止手被较重的塑料袋勒得发痛。如图所示，使用这种小提手提塑料袋能（   ）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527810" cy="123126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7861" cy="123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减小对手的压强             </w:t>
      </w:r>
      <w:r>
        <w:drawing>
          <wp:inline distT="0" distB="0" distL="0" distR="0">
            <wp:extent cx="28575" cy="38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减小对手的压力             </w:t>
      </w:r>
      <w:r>
        <w:drawing>
          <wp:inline distT="0" distB="0" distL="0" distR="0">
            <wp:extent cx="28575" cy="38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增大对手的压强             </w:t>
      </w:r>
      <w:r>
        <w:drawing>
          <wp:inline distT="0" distB="0" distL="0" distR="0">
            <wp:extent cx="28575" cy="381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增大对手的压力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6.如图，实心圆柱体甲、乙、丙、丁竖直放置在水平地面上，它们的高度大小关系为h</w:t>
      </w:r>
      <w:r>
        <w:rPr>
          <w:b w:val="0"/>
          <w:i w:val="0"/>
          <w:color w:val="000000"/>
          <w:vertAlign w:val="subscript"/>
        </w:rPr>
        <w:t>甲</w:t>
      </w:r>
      <w:r>
        <w:rPr>
          <w:b w:val="0"/>
          <w:i w:val="0"/>
          <w:color w:val="000000"/>
          <w:sz w:val="21"/>
        </w:rPr>
        <w:t>＝h</w:t>
      </w:r>
      <w:r>
        <w:rPr>
          <w:b w:val="0"/>
          <w:i w:val="0"/>
          <w:color w:val="000000"/>
          <w:vertAlign w:val="subscript"/>
        </w:rPr>
        <w:t>乙</w:t>
      </w:r>
      <w:r>
        <w:rPr>
          <w:b w:val="0"/>
          <w:i w:val="0"/>
          <w:color w:val="000000"/>
          <w:sz w:val="21"/>
        </w:rPr>
        <w:t>＝h</w:t>
      </w:r>
      <w:r>
        <w:rPr>
          <w:b w:val="0"/>
          <w:i w:val="0"/>
          <w:color w:val="000000"/>
          <w:vertAlign w:val="subscript"/>
        </w:rPr>
        <w:t>丁</w:t>
      </w:r>
      <w:r>
        <w:rPr>
          <w:b w:val="0"/>
          <w:i w:val="0"/>
          <w:color w:val="000000"/>
          <w:sz w:val="21"/>
        </w:rPr>
        <w:t>＜h</w:t>
      </w:r>
      <w:r>
        <w:rPr>
          <w:b w:val="0"/>
          <w:i w:val="0"/>
          <w:color w:val="000000"/>
          <w:vertAlign w:val="subscript"/>
        </w:rPr>
        <w:t>丙</w:t>
      </w:r>
      <w:r>
        <w:rPr>
          <w:b w:val="0"/>
          <w:i w:val="0"/>
          <w:color w:val="000000"/>
          <w:sz w:val="21"/>
        </w:rPr>
        <w:t xml:space="preserve"> ． 其中，甲、乙、丙的组成材料相同且密度大于组成丁的材料密度。乙和丁的底面积相等。则它们之间的压强大小关系正确的是（   ）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565910" cy="11074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66062" cy="110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p</w:t>
      </w:r>
      <w:r>
        <w:rPr>
          <w:b w:val="0"/>
          <w:i w:val="0"/>
          <w:color w:val="000000"/>
          <w:vertAlign w:val="subscript"/>
        </w:rPr>
        <w:t>乙</w:t>
      </w:r>
      <w:r>
        <w:rPr>
          <w:b w:val="0"/>
          <w:i w:val="0"/>
          <w:color w:val="000000"/>
          <w:sz w:val="21"/>
        </w:rPr>
        <w:t>＞p</w:t>
      </w:r>
      <w:r>
        <w:rPr>
          <w:b w:val="0"/>
          <w:i w:val="0"/>
          <w:color w:val="000000"/>
          <w:vertAlign w:val="subscript"/>
        </w:rPr>
        <w:t>甲</w:t>
      </w:r>
      <w:r>
        <w:rPr>
          <w:b w:val="0"/>
          <w:i w:val="0"/>
          <w:color w:val="000000"/>
          <w:sz w:val="21"/>
        </w:rPr>
        <w:t>＞p</w:t>
      </w:r>
      <w:r>
        <w:rPr>
          <w:b w:val="0"/>
          <w:i w:val="0"/>
          <w:color w:val="000000"/>
          <w:vertAlign w:val="subscript"/>
        </w:rPr>
        <w:t>丙</w:t>
      </w:r>
      <w:r>
        <w:rPr>
          <w:b w:val="0"/>
          <w:i w:val="0"/>
          <w:color w:val="000000"/>
          <w:sz w:val="21"/>
        </w:rPr>
        <w:t>＞p</w:t>
      </w:r>
      <w:r>
        <w:rPr>
          <w:b w:val="0"/>
          <w:i w:val="0"/>
          <w:color w:val="000000"/>
          <w:vertAlign w:val="subscript"/>
        </w:rPr>
        <w:t>丁</w:t>
      </w:r>
      <w:r>
        <w:rPr>
          <w:b w:val="0"/>
          <w:i w:val="0"/>
          <w:color w:val="000000"/>
          <w:sz w:val="21"/>
        </w:rPr>
        <w:t>                                           </w:t>
      </w:r>
      <w:r>
        <w:drawing>
          <wp:inline distT="0" distB="0" distL="0" distR="0">
            <wp:extent cx="9525" cy="381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p</w:t>
      </w:r>
      <w:r>
        <w:rPr>
          <w:b w:val="0"/>
          <w:i w:val="0"/>
          <w:color w:val="000000"/>
          <w:vertAlign w:val="subscript"/>
        </w:rPr>
        <w:t>丙</w:t>
      </w:r>
      <w:r>
        <w:rPr>
          <w:b w:val="0"/>
          <w:i w:val="0"/>
          <w:color w:val="000000"/>
          <w:sz w:val="21"/>
        </w:rPr>
        <w:t>＞p</w:t>
      </w:r>
      <w:r>
        <w:rPr>
          <w:b w:val="0"/>
          <w:i w:val="0"/>
          <w:color w:val="000000"/>
          <w:vertAlign w:val="subscript"/>
        </w:rPr>
        <w:t>甲</w:t>
      </w:r>
      <w:r>
        <w:rPr>
          <w:b w:val="0"/>
          <w:i w:val="0"/>
          <w:color w:val="000000"/>
          <w:sz w:val="21"/>
        </w:rPr>
        <w:t>＞p</w:t>
      </w:r>
      <w:r>
        <w:rPr>
          <w:b w:val="0"/>
          <w:i w:val="0"/>
          <w:color w:val="000000"/>
          <w:vertAlign w:val="subscript"/>
        </w:rPr>
        <w:t>乙</w:t>
      </w:r>
      <w:r>
        <w:rPr>
          <w:b w:val="0"/>
          <w:i w:val="0"/>
          <w:color w:val="000000"/>
          <w:sz w:val="21"/>
        </w:rPr>
        <w:t>＞p</w:t>
      </w:r>
      <w:r>
        <w:rPr>
          <w:b w:val="0"/>
          <w:i w:val="0"/>
          <w:color w:val="000000"/>
          <w:vertAlign w:val="subscript"/>
        </w:rPr>
        <w:t>丁</w:t>
      </w:r>
      <w:r>
        <w:br/>
      </w:r>
      <w:r>
        <w:rPr>
          <w:b w:val="0"/>
          <w:i w:val="0"/>
          <w:color w:val="000000"/>
          <w:sz w:val="21"/>
        </w:rPr>
        <w:t>C. p</w:t>
      </w:r>
      <w:r>
        <w:rPr>
          <w:b w:val="0"/>
          <w:i w:val="0"/>
          <w:color w:val="000000"/>
          <w:vertAlign w:val="subscript"/>
        </w:rPr>
        <w:t>乙</w:t>
      </w:r>
      <w:r>
        <w:rPr>
          <w:b w:val="0"/>
          <w:i w:val="0"/>
          <w:color w:val="000000"/>
          <w:sz w:val="21"/>
        </w:rPr>
        <w:t>＞p</w:t>
      </w:r>
      <w:r>
        <w:rPr>
          <w:b w:val="0"/>
          <w:i w:val="0"/>
          <w:color w:val="000000"/>
          <w:vertAlign w:val="subscript"/>
        </w:rPr>
        <w:t>甲</w:t>
      </w:r>
      <w:r>
        <w:rPr>
          <w:b w:val="0"/>
          <w:i w:val="0"/>
          <w:color w:val="000000"/>
          <w:sz w:val="21"/>
        </w:rPr>
        <w:t>＝p</w:t>
      </w:r>
      <w:r>
        <w:rPr>
          <w:b w:val="0"/>
          <w:i w:val="0"/>
          <w:color w:val="000000"/>
          <w:vertAlign w:val="subscript"/>
        </w:rPr>
        <w:t>丙</w:t>
      </w:r>
      <w:r>
        <w:rPr>
          <w:b w:val="0"/>
          <w:i w:val="0"/>
          <w:color w:val="000000"/>
          <w:sz w:val="21"/>
        </w:rPr>
        <w:t>＞p</w:t>
      </w:r>
      <w:r>
        <w:rPr>
          <w:b w:val="0"/>
          <w:i w:val="0"/>
          <w:color w:val="000000"/>
          <w:vertAlign w:val="subscript"/>
        </w:rPr>
        <w:t>丁</w:t>
      </w:r>
      <w:r>
        <w:rPr>
          <w:b w:val="0"/>
          <w:i w:val="0"/>
          <w:color w:val="000000"/>
          <w:sz w:val="21"/>
        </w:rPr>
        <w:t>                                           </w:t>
      </w:r>
      <w:r>
        <w:drawing>
          <wp:inline distT="0" distB="0" distL="0" distR="0">
            <wp:extent cx="9525" cy="381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p</w:t>
      </w:r>
      <w:r>
        <w:rPr>
          <w:b w:val="0"/>
          <w:i w:val="0"/>
          <w:color w:val="000000"/>
          <w:vertAlign w:val="subscript"/>
        </w:rPr>
        <w:t>丙</w:t>
      </w:r>
      <w:r>
        <w:rPr>
          <w:b w:val="0"/>
          <w:i w:val="0"/>
          <w:color w:val="000000"/>
          <w:sz w:val="21"/>
        </w:rPr>
        <w:t>＞p</w:t>
      </w:r>
      <w:r>
        <w:rPr>
          <w:b w:val="0"/>
          <w:i w:val="0"/>
          <w:color w:val="000000"/>
          <w:vertAlign w:val="subscript"/>
        </w:rPr>
        <w:t>甲</w:t>
      </w:r>
      <w:r>
        <w:rPr>
          <w:b w:val="0"/>
          <w:i w:val="0"/>
          <w:color w:val="000000"/>
          <w:sz w:val="21"/>
        </w:rPr>
        <w:t>＝p</w:t>
      </w:r>
      <w:r>
        <w:rPr>
          <w:b w:val="0"/>
          <w:i w:val="0"/>
          <w:color w:val="000000"/>
          <w:vertAlign w:val="subscript"/>
        </w:rPr>
        <w:t>乙</w:t>
      </w:r>
      <w:r>
        <w:rPr>
          <w:b w:val="0"/>
          <w:i w:val="0"/>
          <w:color w:val="000000"/>
          <w:sz w:val="21"/>
        </w:rPr>
        <w:t>＞p</w:t>
      </w:r>
      <w:r>
        <w:rPr>
          <w:b w:val="0"/>
          <w:i w:val="0"/>
          <w:color w:val="000000"/>
          <w:vertAlign w:val="subscript"/>
        </w:rPr>
        <w:t>丁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7.在实验课上，某同学想观察直流电动机模型的工作情况，于是将其接入电路，各部分连接完好，结果电动机却不工作，他用手轻轻的碰了一下线圈之后，线圈开始正常转动，你能帮他分析一下原因吗？（　　）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线圈中的电流太小         B. 电源电压太低         C. 铜环与电刷接触不良         D. 线圈刚好在平衡位置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8.如图所示的共享单车已在我国很多城市兴起，大大方便了市民的出行．下列关于共享单车的说法中正确的是（   ）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107440" cy="96393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07694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单车的车把是一个费力杠杆</w:t>
      </w:r>
      <w:r>
        <w:br/>
      </w:r>
      <w:r>
        <w:rPr>
          <w:b w:val="0"/>
          <w:i w:val="0"/>
          <w:color w:val="000000"/>
          <w:sz w:val="21"/>
        </w:rPr>
        <w:t>B. 当单车匀速转弯时，其运动状态没有发生改变</w:t>
      </w:r>
      <w:r>
        <w:br/>
      </w:r>
      <w:r>
        <w:rPr>
          <w:b w:val="0"/>
          <w:i w:val="0"/>
          <w:color w:val="000000"/>
          <w:sz w:val="21"/>
        </w:rPr>
        <w:t>C. 如果在骑行过程中单车所受的外力全部消失，那么单车会慢慢停下来</w:t>
      </w:r>
      <w:r>
        <w:br/>
      </w:r>
      <w:r>
        <w:rPr>
          <w:b w:val="0"/>
          <w:i w:val="0"/>
          <w:color w:val="000000"/>
          <w:sz w:val="21"/>
        </w:rPr>
        <w:t>D. 单车在速度逐渐减小的过程中受到非平衡力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9.下列数据不符合实际的是（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某中学生的质量约45kg                                      </w:t>
      </w:r>
      <w:r>
        <w:drawing>
          <wp:inline distT="0" distB="0" distL="0" distR="0">
            <wp:extent cx="19050" cy="381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某中学生的身高约1.65m</w:t>
      </w:r>
      <w:r>
        <w:br/>
      </w:r>
      <w:r>
        <w:rPr>
          <w:b w:val="0"/>
          <w:i w:val="0"/>
          <w:color w:val="000000"/>
          <w:sz w:val="21"/>
        </w:rPr>
        <w:t>C. 某中学生受的重力约为450N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某中学生的百米赛跑成绩约6s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10.把标有“3 V  3 W”字样的灯泡L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和标有“3 V  1.5 W”字样的灯泡L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按如图所示的方式连接在电源电压为3 V的电路中，当开关S闭合后，下列说法中正确的是(    )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422400" cy="102171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2819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灯泡L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消耗的实际功率是3 WB. 灯泡L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消耗的实际功率是1.5 W</w:t>
      </w:r>
      <w:r>
        <w:br/>
      </w:r>
      <w:r>
        <w:rPr>
          <w:b w:val="0"/>
          <w:i w:val="0"/>
          <w:color w:val="000000"/>
          <w:sz w:val="21"/>
        </w:rPr>
        <w:t>C. 两灯泡消耗的总功率是1 WD. 电压表的示数与电源电压之比是1∶2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11.小刚有一个带有开关、指示灯和多个插座的接线板，如图所示，每当接线板的插头插入家庭电路中的插座，闭合接线板上的开关时，总出现“跳闸”现象．关于“跳闸”原因和接线板中的电路连接，下判说法中正确的是（　　）</w:t>
      </w:r>
      <w:r>
        <w:br/>
      </w:r>
      <w:r>
        <w:drawing>
          <wp:inline distT="0" distB="0" distL="0" distR="0">
            <wp:extent cx="925195" cy="1128395"/>
            <wp:effectExtent l="0" t="0" r="8255" b="1460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5195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“跳闸”的原因是接线板中的电路发生了断路    </w:t>
      </w:r>
      <w:r>
        <w:drawing>
          <wp:inline distT="0" distB="0" distL="0" distR="0">
            <wp:extent cx="28575" cy="381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“跳闸”的原因是接线板中的电路发生了短路</w:t>
      </w:r>
      <w:r>
        <w:br/>
      </w:r>
      <w:r>
        <w:rPr>
          <w:b w:val="0"/>
          <w:i w:val="0"/>
          <w:color w:val="000000"/>
          <w:sz w:val="21"/>
        </w:rPr>
        <w:t>C. 接线板上的多个插座与指示灯串联                      </w:t>
      </w:r>
      <w:r>
        <w:drawing>
          <wp:inline distT="0" distB="0" distL="0" distR="0">
            <wp:extent cx="9525" cy="381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接线板上的开关与指示灯并联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12.如下图所示，拉力F=80N，物体重力G=120N，不计摩擦和绳重。若将物体匀速提高1m，以下说法不正确的是（   ）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944880" cy="689610"/>
            <wp:effectExtent l="0" t="0" r="7620" b="1524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45363" cy="68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拉力做的有用功为80J                                         </w:t>
      </w:r>
      <w:r>
        <w:drawing>
          <wp:inline distT="0" distB="0" distL="0" distR="0">
            <wp:extent cx="9525" cy="381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动滑轮的重力为40N</w:t>
      </w:r>
      <w:r>
        <w:br/>
      </w:r>
      <w:r>
        <w:rPr>
          <w:b w:val="0"/>
          <w:i w:val="0"/>
          <w:color w:val="000000"/>
          <w:sz w:val="21"/>
        </w:rPr>
        <w:t>C. 拉力做的总功为160J     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该滑轮组的机械效率为75%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13.图甲为某可调节亮度台灯，图乙为其用于调光的电位器结构图，a、b、c是它的是三个接线柱，a、c分别与弧形电阻丝的两端相连，b与金属滑片相连，转动旋钮，滑片在弧形电阻丝上同向滑动即可调节灯泡亮度，下列分析正确的是（　　） </w:t>
      </w: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4380230</wp:posOffset>
            </wp:positionH>
            <wp:positionV relativeFrom="paragraph">
              <wp:posOffset>51435</wp:posOffset>
            </wp:positionV>
            <wp:extent cx="1766570" cy="887730"/>
            <wp:effectExtent l="0" t="0" r="0" b="0"/>
            <wp:wrapSquare wrapText="bothSides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66595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i w:val="0"/>
          <w:color w:val="000000"/>
          <w:sz w:val="21"/>
        </w:rPr>
        <w:t xml:space="preserve">                                       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电位器与灯泡并联</w:t>
      </w:r>
      <w:r>
        <w:br/>
      </w:r>
      <w:r>
        <w:rPr>
          <w:b w:val="0"/>
          <w:i w:val="0"/>
          <w:color w:val="000000"/>
          <w:sz w:val="21"/>
        </w:rPr>
        <w:t>B. 电位器是通过改变接入电路中电阻丝的长度来改变灯泡亮度的</w:t>
      </w:r>
      <w:r>
        <w:br/>
      </w:r>
      <w:r>
        <w:rPr>
          <w:b w:val="0"/>
          <w:i w:val="0"/>
          <w:color w:val="000000"/>
          <w:sz w:val="21"/>
        </w:rPr>
        <w:t>C. 若只将a、c接入电路，顺时针转动旋钮时灯泡变亮</w:t>
      </w:r>
      <w:r>
        <w:br/>
      </w:r>
      <w:r>
        <w:rPr>
          <w:b w:val="0"/>
          <w:i w:val="0"/>
          <w:color w:val="000000"/>
          <w:sz w:val="21"/>
        </w:rPr>
        <w:t>D. 若只将b、c接入电路，顺时针转动旋钮时灯泡变暗</w:t>
      </w:r>
    </w:p>
    <w:p>
      <w:pPr>
        <w:spacing w:after="0"/>
        <w:ind w:left="0"/>
        <w:jc w:val="left"/>
      </w:pPr>
      <w:r>
        <w:pict>
          <v:shape id="图片 30" o:spid="_x0000_s1026" type="#_x0000_t75" style="height:85.7pt;margin-left:422.25pt;margin-top:3.85pt;mso-height-relative:page;mso-width-relative:page;mso-wrap-distance-bottom:0;mso-wrap-distance-left:0;mso-wrap-distance-right:0;mso-wrap-distance-top:0;position:absolute;width:90.95pt;z-index:251660288" coordsize="21600,21600" o:preferrelative="t" filled="f" stroked="f">
            <v:imagedata r:id="rId19" o:title=""/>
            <o:lock v:ext="edit" aspectratio="t"/>
            <w10:wrap type="square"/>
          </v:shape>
        </w:pict>
      </w:r>
      <w:r>
        <w:rPr>
          <w:b w:val="0"/>
          <w:i w:val="0"/>
          <w:color w:val="000000"/>
          <w:sz w:val="21"/>
        </w:rPr>
        <w:t>14.标有“2V 1W”字样的小灯泡和标有“20 Ω  1A”字样的滑动变阻器连接在如图所示的电路中，其中电源电压为6V，电流表的量程为“0～0.6 A”，电压表的量程为“0～3 V”，设小灯泡电阻不变。闭合开关，移动滑动变阻器的滑片，电流表、电压表示数的范围是   (    )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0.25 A～0.6 A 1.0 V～2.0 V                               B. 0.30 A～0.5 A 1.0 V～l.5 V</w:t>
      </w:r>
      <w:r>
        <w:br/>
      </w:r>
      <w:r>
        <w:rPr>
          <w:b w:val="0"/>
          <w:i w:val="0"/>
          <w:color w:val="000000"/>
          <w:sz w:val="21"/>
        </w:rPr>
        <w:t>C. 0.25 A～0.5 A 1.5 V～2.0 V                               D. 0.25 A～0.5 A 1.0 V～2.0 V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15.如图所示，</w:t>
      </w:r>
      <w:r>
        <w:rPr>
          <w:b w:val="0"/>
          <w:i/>
          <w:color w:val="000000"/>
          <w:sz w:val="21"/>
        </w:rPr>
        <w:t>S</w:t>
      </w:r>
      <w:r>
        <w:rPr>
          <w:b w:val="0"/>
          <w:i w:val="0"/>
          <w:color w:val="000000"/>
          <w:sz w:val="21"/>
        </w:rPr>
        <w:t>闭合后，两个灯泡均不发光，电流表的指针几乎不动，但电压表的指针有明显的偏转，该电路的故障可能是（   ）</w:t>
      </w:r>
      <w:r>
        <w:br/>
      </w:r>
      <w:r>
        <w:drawing>
          <wp:inline distT="0" distB="0" distL="0" distR="0">
            <wp:extent cx="1670685" cy="91630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71104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电流表坏了或未接好                                           </w:t>
      </w:r>
      <w:r>
        <w:drawing>
          <wp:inline distT="0" distB="0" distL="0" distR="0">
            <wp:extent cx="9525" cy="381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</w:t>
      </w:r>
      <w:r>
        <w:rPr>
          <w:b w:val="0"/>
          <w:i/>
          <w:color w:val="000000"/>
          <w:sz w:val="21"/>
        </w:rPr>
        <w:t>L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的灯丝烧断或灯座与灯泡没接触</w:t>
      </w:r>
      <w:r>
        <w:br/>
      </w:r>
      <w:r>
        <w:rPr>
          <w:b w:val="0"/>
          <w:i w:val="0"/>
          <w:color w:val="000000"/>
          <w:sz w:val="21"/>
        </w:rPr>
        <w:t>C. </w:t>
      </w:r>
      <w:r>
        <w:rPr>
          <w:b w:val="0"/>
          <w:i/>
          <w:color w:val="000000"/>
          <w:sz w:val="21"/>
        </w:rPr>
        <w:t>L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和</w:t>
      </w:r>
      <w:r>
        <w:rPr>
          <w:b w:val="0"/>
          <w:i/>
          <w:color w:val="000000"/>
          <w:sz w:val="21"/>
        </w:rPr>
        <w:t>L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的灯丝都被烧断     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</w:t>
      </w:r>
      <w:r>
        <w:rPr>
          <w:b w:val="0"/>
          <w:i/>
          <w:color w:val="000000"/>
          <w:sz w:val="21"/>
        </w:rPr>
        <w:t>L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的灯丝被烧断或没接好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16.在水平桌面上有甲乙两个完全相同的烧杯，两个烧杯内分别盛满不同液体，把两个完全相同的小球分别放入甲乙烧杯内，静止时如图所示，则下列判断正确的是（   ）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250315" cy="74422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50937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甲杯中的液体的密度大于乙杯中的液体的密度</w:t>
      </w:r>
      <w:r>
        <w:br/>
      </w:r>
      <w:r>
        <w:rPr>
          <w:b w:val="0"/>
          <w:i w:val="0"/>
          <w:color w:val="000000"/>
          <w:sz w:val="21"/>
        </w:rPr>
        <w:t>B. 甲杯中小球受到的浮力大于乙杯中小球受到的浮力</w:t>
      </w:r>
      <w:r>
        <w:br/>
      </w:r>
      <w:r>
        <w:rPr>
          <w:b w:val="0"/>
          <w:i w:val="0"/>
          <w:color w:val="000000"/>
          <w:sz w:val="21"/>
        </w:rPr>
        <w:t>C. 甲杯对水平桌面的压强大于乙杯对水平桌面的压强</w:t>
      </w:r>
      <w:r>
        <w:br/>
      </w:r>
      <w:r>
        <w:rPr>
          <w:b w:val="0"/>
          <w:i w:val="0"/>
          <w:color w:val="000000"/>
          <w:sz w:val="21"/>
        </w:rPr>
        <w:t>D. 若向下按压甲杯中的小球，甲杯中液体对烧杯底的压强会减小</w:t>
      </w:r>
    </w:p>
    <w:p>
      <w:r>
        <w:rPr>
          <w:b/>
          <w:bCs/>
          <w:sz w:val="24"/>
          <w:szCs w:val="24"/>
        </w:rPr>
        <w:t>二、填空题（共4题；共8分）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17.随着社会主义新农村建设的开展，农村的厨灶发生了革命性的变化．原来的煤球炉已经被液化气灶代替．液化气与煤相比，热学方面突出的优点是热值 ________；液化气瓶中的实际上装的是液体，它是用 ________的方法使气体液化．若用液化气灶将质量为5kg的20℃的水在标准大气压下烧开，水所吸收的热量是　 ________　J．[c</w:t>
      </w:r>
      <w:r>
        <w:rPr>
          <w:b w:val="0"/>
          <w:i w:val="0"/>
          <w:color w:val="000000"/>
          <w:vertAlign w:val="subscript"/>
        </w:rPr>
        <w:t>水</w:t>
      </w:r>
      <w:r>
        <w:rPr>
          <w:b w:val="0"/>
          <w:i w:val="0"/>
          <w:color w:val="000000"/>
          <w:sz w:val="21"/>
        </w:rPr>
        <w:t>=4.2×10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 xml:space="preserve">J/（kg•℃）]．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18.我国五代隐形战机﹣歼20已研制并试飞成功，速度可达声速的2.5倍．若以680m/s的速度飞行，10秒内可飞行________m；飞行时，以________为参照物，飞行员是静止的．歼20与地面联系是通过电磁波进行的，________周围可以产生电磁波，电磁波真空中速度为________m/s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19.图是某商场的自动扶梯。扶梯的部分几何尺寸如图所示，质量为40kg的小华站在该扶梯上从商场一楼到二楼，已知扶梯以0.5m/s的速度匀速上行。则扶梯对他做的功是________J，对他做的功率是________W．如果站在扶梯上的人数增多，扶梯的效率将________（填“变大”、“变小”或“不变”）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20.有甲、乙两根电阻丝和一个电源电压不变的电源。将甲、乙两根电阻丝串联接在电源两端，在时间t内，产生的热量分别为Q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、Q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；将甲电阻丝单独接在电源两端，在时间t内，产生的热量为 ________ （不计电阻丝随温度的变化）。    </w:t>
      </w:r>
    </w:p>
    <w:p>
      <w:r>
        <w:rPr>
          <w:b/>
          <w:bCs/>
          <w:sz w:val="24"/>
          <w:szCs w:val="24"/>
        </w:rPr>
        <w:t>三、作图题（共2题；共10分）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21.如图所示，画出气球在空中所受浮力的示意图．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495935" cy="104076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6557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22.在图中标出磁感线的方向及小磁针的N极．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670685" cy="95440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71104" cy="95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b/>
          <w:bCs/>
          <w:sz w:val="24"/>
          <w:szCs w:val="24"/>
        </w:rPr>
        <w:t>四、实验探究题（共2题；共10分）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23.在探究“物体的动能与质量和速度是否有关”实验中，小明先探究“物体的动能与质量是否有关”，所用的器材有：一个用长木板搭成的斜面；三个质量不同的实心铁球；一个木块，各器材的组装示意图如图甲所示。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3676015" cy="100266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76421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（1）每次实验时，都要将铁球从斜面的________由静止释放，其目的是控制到达水平面时的________。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（2）铁球动能的大小是通过________来间接反映的。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3）某同学对小明的实验方案进行改进：不用木块，在木块的位置上固定一个面积较大的挡板，在挡板前面贴上足够厚的长方体橡皮泥，如图乙所示，每次实验后都要换上另一块相同的橡皮泥。此外，还需要对小明的方案进行怎样相应的调整？________。（如果需要，可增加其他器材）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24.实验桌上有如下器材：符合实验要求的电源一个、已调零的电流表和电压表各一只、滑动变阻器一个、电阻箱一个、开关一个、导线若干．请你选用上述器材，设计一个实验证明“当通过导体的电流保持不变时，导体消耗的电功率与电阻的关系为P=kR（k为常量）”．要求：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（1）画出实验电路图；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（2）写出实验步骤；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（3）画出实验数据记录表．    </w:t>
      </w:r>
    </w:p>
    <w:p>
      <w:r>
        <w:rPr>
          <w:b/>
          <w:bCs/>
          <w:sz w:val="24"/>
          <w:szCs w:val="24"/>
        </w:rPr>
        <w:t>五、计算题（共2题；共35分）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25.一艘满载时排水量为7500t的轮船在长江上航行，ρ</w:t>
      </w:r>
      <w:r>
        <w:rPr>
          <w:b w:val="0"/>
          <w:i w:val="0"/>
          <w:color w:val="000000"/>
          <w:vertAlign w:val="subscript"/>
        </w:rPr>
        <w:t>江水</w:t>
      </w:r>
      <w:r>
        <w:rPr>
          <w:b w:val="0"/>
          <w:i w:val="0"/>
          <w:color w:val="000000"/>
          <w:sz w:val="21"/>
        </w:rPr>
        <w:t>=1.0×10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kg/m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 xml:space="preserve"> ． 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（1）轮船所受浮力为多少？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（2）轮船浸在水面下的体积为多少？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（3）已知ρ</w:t>
      </w:r>
      <w:r>
        <w:rPr>
          <w:b w:val="0"/>
          <w:i w:val="0"/>
          <w:color w:val="000000"/>
          <w:vertAlign w:val="subscript"/>
        </w:rPr>
        <w:t>江水</w:t>
      </w:r>
      <w:r>
        <w:rPr>
          <w:b w:val="0"/>
          <w:i w:val="0"/>
          <w:color w:val="000000"/>
          <w:sz w:val="21"/>
        </w:rPr>
        <w:t>＜ρ</w:t>
      </w:r>
      <w:r>
        <w:rPr>
          <w:b w:val="0"/>
          <w:i w:val="0"/>
          <w:color w:val="000000"/>
          <w:vertAlign w:val="subscript"/>
        </w:rPr>
        <w:t>海水</w:t>
      </w:r>
      <w:r>
        <w:rPr>
          <w:b w:val="0"/>
          <w:i w:val="0"/>
          <w:color w:val="000000"/>
          <w:sz w:val="21"/>
        </w:rPr>
        <w:t xml:space="preserve">  ， 请运用有关公式分析说明：这艘轮船从长江驶入大海时，船体是上浮还是下沉一些？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26.如图为一台两挡式电热水器的内部简化电路，S为温控开关，当S接a时电路中的电流为5A；当S接b时电路消耗的电功率为22W．求：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drawing>
          <wp:inline distT="0" distB="0" distL="0" distR="0">
            <wp:extent cx="1412875" cy="119316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13269" cy="11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（1）R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的电阻；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（2）高温挡时电路消耗的电功率；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（3）在低温挡工作10min，电流通过R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产生的热量．</w:t>
      </w:r>
    </w:p>
    <w:p>
      <w:pPr>
        <w:spacing w:after="0"/>
        <w:ind w:left="0"/>
        <w:jc w:val="left"/>
      </w:pPr>
    </w:p>
    <w:p>
      <w:r>
        <w:br w:type="page"/>
      </w:r>
    </w:p>
    <w:p>
      <w:pPr>
        <w:jc w:val="center"/>
      </w:pPr>
      <w:r>
        <w:rPr>
          <w:b/>
          <w:bCs/>
          <w:sz w:val="28"/>
          <w:szCs w:val="28"/>
        </w:rPr>
        <w:t>答案</w:t>
      </w:r>
    </w:p>
    <w:p>
      <w:r>
        <w:t>一、单选题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1. C   2. C   3. C   4. B   5.A  6. D   7. D   8.D  9.D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10.C  11. B   12.A  13. B   14. D   15. D   16.AC  </w:t>
      </w:r>
    </w:p>
    <w:p>
      <w:r>
        <w:t>二、填空题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17.大；压缩体积；1.68×10</w:t>
      </w:r>
      <w:r>
        <w:rPr>
          <w:b w:val="0"/>
          <w:i w:val="0"/>
          <w:color w:val="000000"/>
          <w:vertAlign w:val="superscript"/>
        </w:rPr>
        <w:t>6</w:t>
      </w:r>
      <w:r>
        <w:rPr>
          <w:b w:val="0"/>
          <w:i w:val="0"/>
          <w:color w:val="000000"/>
          <w:sz w:val="21"/>
        </w:rPr>
        <w:t xml:space="preserve">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18.6800；飞机；变化的电流；3×10</w:t>
      </w:r>
      <w:r>
        <w:rPr>
          <w:b w:val="0"/>
          <w:i w:val="0"/>
          <w:color w:val="000000"/>
          <w:vertAlign w:val="superscript"/>
        </w:rPr>
        <w:t>8</w:t>
      </w:r>
      <w:r>
        <w:rPr>
          <w:b w:val="0"/>
          <w:i w:val="0"/>
          <w:color w:val="000000"/>
          <w:sz w:val="21"/>
        </w:rPr>
        <w:t xml:space="preserve">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19. 1200；120；变大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20.</w:t>
      </w:r>
      <w:r>
        <w:drawing>
          <wp:inline distT="0" distB="0" distL="0" distR="0">
            <wp:extent cx="572770" cy="43878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2948" cy="43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三、作图题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21. 解：如图所示：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506095" cy="158496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6108" cy="158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22.解：如图所示．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757045" cy="108839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57045" cy="1088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四、实验探究题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23.（1）同一高度；初速度相同（2）木块移动的距离（3）换成3个体积形状完全相同，质量不同的其他金属球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24.（1）解：实验中要用电压表测量电阻两端的电压，用电流表测量电阻中的电流，用滑动变阻器来调节电路中的电流不变，故设计电路如下图：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174115" cy="114554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74547" cy="114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br/>
      </w:r>
      <w:r>
        <w:rPr>
          <w:b w:val="0"/>
          <w:i w:val="0"/>
          <w:color w:val="000000"/>
          <w:sz w:val="21"/>
        </w:rPr>
        <w:t xml:space="preserve">（2）解：实验步骤：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①按电路图连接电路．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②闭合开关S，调节电阻箱R的阻值，测出电阻R两端的电压和其中的电流，根据P=UI求出电功率；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③再调节电阻箱到另一阻值，适当移动滑动变阻器的滑片，使电流表A的示数不变，读出此时电压表和电流表的读数，根据P=UI求出电功率；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④分析电阻消耗的电功率和电阻值的关系</w:t>
      </w:r>
      <w:r>
        <w:br/>
      </w:r>
      <w:r>
        <w:rPr>
          <w:b w:val="0"/>
          <w:i w:val="0"/>
          <w:color w:val="000000"/>
          <w:sz w:val="21"/>
        </w:rPr>
        <w:t xml:space="preserve">（3）解：实验表格如下：  </w:t>
      </w:r>
    </w:p>
    <w:tbl>
      <w:tblPr>
        <w:tblStyle w:val="TableNormal"/>
        <w:tblW w:w="1150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  <w:insideH w:val="nil"/>
          <w:insideV w:val="nil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2300"/>
        <w:gridCol w:w="2300"/>
        <w:gridCol w:w="2300"/>
        <w:gridCol w:w="2300"/>
      </w:tblGrid>
      <w:tr>
        <w:tblPrEx>
          <w:tblW w:w="11500" w:type="dxa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  <w:insideH w:val="nil"/>
            <w:insideV w:val="nil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电阻/Ω</w:t>
            </w: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电流/A</w:t>
            </w: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电压/V</w:t>
            </w: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电功率/W</w:t>
            </w: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电功率与电阻的关系</w:t>
            </w:r>
          </w:p>
        </w:tc>
      </w:tr>
      <w:tr>
        <w:tblPrEx>
          <w:tblW w:w="1150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</w:tr>
      <w:tr>
        <w:tblPrEx>
          <w:tblW w:w="1150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</w:tr>
      <w:tr>
        <w:tblPrEx>
          <w:tblW w:w="1150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</w:tr>
      <w:tr>
        <w:tblPrEx>
          <w:tblW w:w="1150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</w:tr>
      <w:tr>
        <w:tblPrEx>
          <w:tblW w:w="1150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</w:tr>
      <w:tr>
        <w:tblPrEx>
          <w:tblW w:w="1150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2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</w:tr>
    </w:tbl>
    <w:p>
      <w:r>
        <w:t>五、计算题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25.（1）解：已知轮船满载时排水量为7500t，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由阿基米德原理可得，轮船受到的浮力：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F</w:t>
      </w:r>
      <w:r>
        <w:rPr>
          <w:b w:val="0"/>
          <w:i w:val="0"/>
          <w:color w:val="000000"/>
          <w:vertAlign w:val="subscript"/>
        </w:rPr>
        <w:t>浮</w:t>
      </w:r>
      <w:r>
        <w:rPr>
          <w:b w:val="0"/>
          <w:i w:val="0"/>
          <w:color w:val="000000"/>
          <w:sz w:val="21"/>
        </w:rPr>
        <w:t>=G</w:t>
      </w:r>
      <w:r>
        <w:rPr>
          <w:b w:val="0"/>
          <w:i w:val="0"/>
          <w:color w:val="000000"/>
          <w:vertAlign w:val="subscript"/>
        </w:rPr>
        <w:t>排</w:t>
      </w:r>
      <w:r>
        <w:rPr>
          <w:b w:val="0"/>
          <w:i w:val="0"/>
          <w:color w:val="000000"/>
          <w:sz w:val="21"/>
        </w:rPr>
        <w:t>=mg=7.5×10</w:t>
      </w:r>
      <w:r>
        <w:rPr>
          <w:b w:val="0"/>
          <w:i w:val="0"/>
          <w:color w:val="000000"/>
          <w:vertAlign w:val="superscript"/>
        </w:rPr>
        <w:t>6</w:t>
      </w:r>
      <w:r>
        <w:rPr>
          <w:b w:val="0"/>
          <w:i w:val="0"/>
          <w:color w:val="000000"/>
          <w:sz w:val="21"/>
        </w:rPr>
        <w:t>kg×10N/kg=7.5×10</w:t>
      </w:r>
      <w:r>
        <w:rPr>
          <w:b w:val="0"/>
          <w:i w:val="0"/>
          <w:color w:val="000000"/>
          <w:vertAlign w:val="superscript"/>
        </w:rPr>
        <w:t>7</w:t>
      </w:r>
      <w:r>
        <w:rPr>
          <w:b w:val="0"/>
          <w:i w:val="0"/>
          <w:color w:val="000000"/>
          <w:sz w:val="21"/>
        </w:rPr>
        <w:t>N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答：轮船所受浮力为7.5×10</w:t>
      </w:r>
      <w:r>
        <w:rPr>
          <w:b w:val="0"/>
          <w:i w:val="0"/>
          <w:color w:val="000000"/>
          <w:vertAlign w:val="superscript"/>
        </w:rPr>
        <w:t>7</w:t>
      </w:r>
      <w:r>
        <w:rPr>
          <w:b w:val="0"/>
          <w:i w:val="0"/>
          <w:color w:val="000000"/>
          <w:sz w:val="21"/>
        </w:rPr>
        <w:t>N；</w:t>
      </w:r>
    </w:p>
    <w:p>
      <w:pPr>
        <w:spacing w:after="0"/>
        <w:ind w:left="0"/>
        <w:jc w:val="left"/>
      </w:pPr>
      <w:r>
        <w:br/>
      </w:r>
      <w:r>
        <w:rPr>
          <w:b w:val="0"/>
          <w:i w:val="0"/>
          <w:color w:val="000000"/>
          <w:sz w:val="21"/>
        </w:rPr>
        <w:t>（2）解：由F</w:t>
      </w:r>
      <w:r>
        <w:rPr>
          <w:b w:val="0"/>
          <w:i w:val="0"/>
          <w:color w:val="000000"/>
          <w:vertAlign w:val="subscript"/>
        </w:rPr>
        <w:t>浮</w:t>
      </w:r>
      <w:r>
        <w:rPr>
          <w:b w:val="0"/>
          <w:i w:val="0"/>
          <w:color w:val="000000"/>
          <w:sz w:val="21"/>
        </w:rPr>
        <w:t>=ρgV</w:t>
      </w:r>
      <w:r>
        <w:rPr>
          <w:b w:val="0"/>
          <w:i w:val="0"/>
          <w:color w:val="000000"/>
          <w:vertAlign w:val="subscript"/>
        </w:rPr>
        <w:t>排</w:t>
      </w:r>
      <w:r>
        <w:rPr>
          <w:b w:val="0"/>
          <w:i w:val="0"/>
          <w:color w:val="000000"/>
          <w:sz w:val="21"/>
        </w:rPr>
        <w:t xml:space="preserve">可得，轮船驶入河里排开水的体积：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V</w:t>
      </w:r>
      <w:r>
        <w:rPr>
          <w:b w:val="0"/>
          <w:i w:val="0"/>
          <w:color w:val="000000"/>
          <w:vertAlign w:val="subscript"/>
        </w:rPr>
        <w:t>排</w:t>
      </w:r>
      <w:r>
        <w:rPr>
          <w:b w:val="0"/>
          <w:i w:val="0"/>
          <w:color w:val="000000"/>
          <w:sz w:val="21"/>
        </w:rPr>
        <w:t xml:space="preserve">= </w:t>
      </w:r>
      <w:r>
        <w:drawing>
          <wp:inline distT="0" distB="0" distL="0" distR="0">
            <wp:extent cx="353060" cy="45783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3314" cy="45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= </w:t>
      </w:r>
      <w:r>
        <w:drawing>
          <wp:inline distT="0" distB="0" distL="0" distR="0">
            <wp:extent cx="1632585" cy="44831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32903" cy="4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=7.5×10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m</w:t>
      </w:r>
      <w:r>
        <w:rPr>
          <w:b w:val="0"/>
          <w:i w:val="0"/>
          <w:color w:val="000000"/>
          <w:vertAlign w:val="superscript"/>
        </w:rPr>
        <w:t>3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答：轮船浸在水面下的体积为7.5×10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 xml:space="preserve"> ． </w:t>
      </w:r>
      <w:r>
        <w:br/>
      </w:r>
      <w:r>
        <w:rPr>
          <w:b w:val="0"/>
          <w:i w:val="0"/>
          <w:color w:val="000000"/>
          <w:sz w:val="21"/>
        </w:rPr>
        <w:t>（3）解：轮船从长江驶入大海时，轮船始终漂浮，浮力等于重力，则受到的浮力不变，海水的密度较大，由F</w:t>
      </w:r>
      <w:r>
        <w:rPr>
          <w:b w:val="0"/>
          <w:i w:val="0"/>
          <w:color w:val="000000"/>
          <w:vertAlign w:val="subscript"/>
        </w:rPr>
        <w:t>浮</w:t>
      </w:r>
      <w:r>
        <w:rPr>
          <w:b w:val="0"/>
          <w:i w:val="0"/>
          <w:color w:val="000000"/>
          <w:sz w:val="21"/>
        </w:rPr>
        <w:t>=ρgV</w:t>
      </w:r>
      <w:r>
        <w:rPr>
          <w:b w:val="0"/>
          <w:i w:val="0"/>
          <w:color w:val="000000"/>
          <w:vertAlign w:val="subscript"/>
        </w:rPr>
        <w:t>排</w:t>
      </w:r>
      <w:r>
        <w:rPr>
          <w:b w:val="0"/>
          <w:i w:val="0"/>
          <w:color w:val="000000"/>
          <w:sz w:val="21"/>
        </w:rPr>
        <w:t xml:space="preserve">可知，排开海水的体积较小，船体是上浮一些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答：这艘轮船从长江驶入大海时，船体是上浮一些．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26.（1）解：当S接a时，电路为R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的简单电路，电热水器处于高温档位，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根据欧姆定律可得：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= </w:t>
      </w:r>
      <w:r>
        <w:drawing>
          <wp:inline distT="0" distB="0" distL="0" distR="0">
            <wp:extent cx="238125" cy="31496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8735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= </w:t>
      </w:r>
      <w:r>
        <w:drawing>
          <wp:inline distT="0" distB="0" distL="0" distR="0">
            <wp:extent cx="391160" cy="26733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=44Ω</w:t>
      </w:r>
      <w:r>
        <w:br/>
      </w:r>
      <w:r>
        <w:rPr>
          <w:b w:val="0"/>
          <w:i w:val="0"/>
          <w:color w:val="000000"/>
          <w:sz w:val="21"/>
        </w:rPr>
        <w:t>（2）解：高温挡时电路消耗的电功率：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P</w:t>
      </w:r>
      <w:r>
        <w:rPr>
          <w:b w:val="0"/>
          <w:i w:val="0"/>
          <w:color w:val="000000"/>
          <w:vertAlign w:val="subscript"/>
        </w:rPr>
        <w:t>高</w:t>
      </w:r>
      <w:r>
        <w:rPr>
          <w:b w:val="0"/>
          <w:i w:val="0"/>
          <w:color w:val="000000"/>
          <w:sz w:val="21"/>
        </w:rPr>
        <w:t>=UI</w:t>
      </w:r>
      <w:r>
        <w:rPr>
          <w:b w:val="0"/>
          <w:i w:val="0"/>
          <w:color w:val="000000"/>
          <w:vertAlign w:val="subscript"/>
        </w:rPr>
        <w:t>高</w:t>
      </w:r>
      <w:r>
        <w:rPr>
          <w:b w:val="0"/>
          <w:i w:val="0"/>
          <w:color w:val="000000"/>
          <w:sz w:val="21"/>
        </w:rPr>
        <w:t>=220V×5A=1100W</w:t>
      </w:r>
      <w:r>
        <w:br/>
      </w:r>
      <w:r>
        <w:rPr>
          <w:b w:val="0"/>
          <w:i w:val="0"/>
          <w:color w:val="000000"/>
          <w:sz w:val="21"/>
        </w:rPr>
        <w:t>（3）解：当S接b时，两电阻串联，电热水器处于低温档位，</w:t>
      </w:r>
      <w:bookmarkStart w:id="0" w:name="_GoBack"/>
      <w:bookmarkEnd w:id="0"/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电路中的电流：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I</w:t>
      </w:r>
      <w:r>
        <w:rPr>
          <w:b w:val="0"/>
          <w:i w:val="0"/>
          <w:color w:val="000000"/>
          <w:vertAlign w:val="subscript"/>
        </w:rPr>
        <w:t>低</w:t>
      </w:r>
      <w:r>
        <w:rPr>
          <w:b w:val="0"/>
          <w:i w:val="0"/>
          <w:color w:val="000000"/>
          <w:sz w:val="21"/>
        </w:rPr>
        <w:t xml:space="preserve">= </w:t>
      </w:r>
      <w:r>
        <w:drawing>
          <wp:inline distT="0" distB="0" distL="0" distR="0">
            <wp:extent cx="267335" cy="31496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67373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= </w:t>
      </w:r>
      <w:r>
        <w:drawing>
          <wp:inline distT="0" distB="0" distL="0" distR="0">
            <wp:extent cx="381635" cy="26733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8196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=0.1A，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电路中的总电阻：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R</w:t>
      </w:r>
      <w:r>
        <w:rPr>
          <w:b w:val="0"/>
          <w:i w:val="0"/>
          <w:color w:val="000000"/>
          <w:vertAlign w:val="subscript"/>
        </w:rPr>
        <w:t>总</w:t>
      </w:r>
      <w:r>
        <w:rPr>
          <w:b w:val="0"/>
          <w:i w:val="0"/>
          <w:color w:val="000000"/>
          <w:sz w:val="21"/>
        </w:rPr>
        <w:t xml:space="preserve">= </w:t>
      </w:r>
      <w:r>
        <w:drawing>
          <wp:inline distT="0" distB="0" distL="0" distR="0">
            <wp:extent cx="238125" cy="31496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8735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= </w:t>
      </w:r>
      <w:r>
        <w:drawing>
          <wp:inline distT="0" distB="0" distL="0" distR="0">
            <wp:extent cx="391160" cy="26733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=2200Ω，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∵串联电路中总电阻等于各分电阻之和，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∴R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=R</w:t>
      </w:r>
      <w:r>
        <w:rPr>
          <w:b w:val="0"/>
          <w:i w:val="0"/>
          <w:color w:val="000000"/>
          <w:vertAlign w:val="subscript"/>
        </w:rPr>
        <w:t>总</w:t>
      </w:r>
      <w:r>
        <w:rPr>
          <w:b w:val="0"/>
          <w:i w:val="0"/>
          <w:color w:val="000000"/>
          <w:sz w:val="21"/>
        </w:rPr>
        <w:t>﹣R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=2200Ω﹣44Ω=2156Ω，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工作l0min电流通过R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产生的热量：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Q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=I</w:t>
      </w:r>
      <w:r>
        <w:rPr>
          <w:b w:val="0"/>
          <w:i w:val="0"/>
          <w:color w:val="000000"/>
          <w:vertAlign w:val="subscript"/>
        </w:rPr>
        <w:t>低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t=（0.1A）</w:t>
      </w:r>
      <w:r>
        <w:rPr>
          <w:b w:val="0"/>
          <w:i w:val="0"/>
          <w:color w:val="000000"/>
          <w:vertAlign w:val="superscript"/>
        </w:rPr>
        <w:t>2</w:t>
      </w:r>
      <w:r>
        <w:rPr>
          <w:b w:val="0"/>
          <w:i w:val="0"/>
          <w:color w:val="000000"/>
          <w:sz w:val="21"/>
        </w:rPr>
        <w:t>×2156Ω×10×60s=12936J</w:t>
      </w:r>
    </w:p>
    <w:sectPr>
      <w:headerReference w:type="even" r:id="rId38"/>
      <w:headerReference w:type="default" r:id="rId39"/>
      <w:footerReference w:type="default" r:id="rId40"/>
      <w:pgSz w:w="11907" w:h="16839"/>
      <w:pgMar w:top="1134" w:right="1134" w:bottom="1134" w:left="1134" w:header="397" w:footer="340" w:gutter="0"/>
      <w:pgNumType w:fmt="decimal" w:chapStyle="1" w:chapSep="hyphen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Normal0"/>
      <w:tabs>
        <w:tab w:val="right" w:pos="9639"/>
      </w:tabs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3" o:spid="_x0000_s2049" type="#_x0000_t202" style="height:2in;margin-left:0;margin-top:0;mso-height-relative:page;mso-position-horizontal:center;mso-position-horizontal-relative:margin;mso-width-relative:page;mso-wrap-style:none;position:absolute;width:2in;z-index:251662336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rPr>
                    <w:rFonts w:eastAsia="宋体" w:hint="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rFonts w:ascii="微软雅黑" w:eastAsia="微软雅黑" w:hAnsi="微软雅黑" w:cs="微软雅黑" w:hint="eastAsia"/>
        <w:sz w:val="18"/>
        <w:szCs w:val="18"/>
        <w:lang w:val="en-US" w:eastAsia="zh-CN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il"/>
      </w:pBdr>
    </w:pPr>
    <w:r>
      <w:pict>
        <v:rect id="Rectangle 7" o:spid="_x0000_s2050" style="height:57pt;margin-left:1056.4pt;margin-top:-43pt;mso-height-relative:page;mso-width-relative:page;position:absolute;width:42.15pt;z-index:251658240" coordsize="21600,21600" o:preferrelative="t" filled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1" type="#_x0000_t202" style="height:843pt;margin-left:1098.55pt;margin-top:-43pt;mso-height-relative:page;mso-width-relative:page;position:absolute;v-text-anchor:middle;width:31.6pt;z-index:251659264" coordsize="21600,21600" o:preferrelative="t">
          <v:textbox style="layout-flow:vertical;mso-layout-flow-alt:bottom-to-top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2" type="#_x0000_t202" style="height:843pt;margin-left:1056.4pt;margin-top:-43pt;mso-height-relative:page;mso-width-relative:page;position:absolute;v-text-anchor:middle;width:42.15pt;z-index:251660288" coordsize="21600,21600" o:preferrelative="t" filled="t" fillcolor="#d8d8d8">
          <v:textbox style="layout-flow:vertical;mso-layout-flow-alt:bottom-to-top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3" type="#_x0000_t202" style="height:843pt;margin-left:1025.45pt;margin-top:-43pt;mso-height-relative:page;mso-width-relative:page;position:absolute;v-text-anchor:middle;width:30.95pt;z-index:251661312" coordsize="21600,21600" o:preferrelative="t">
          <v:textbox style="layout-flow:vertical;mso-layout-flow-alt:bottom-to-top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left"/>
      <w:rPr>
        <w:rFonts w:ascii="华文新魏" w:eastAsia="华文新魏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semiHidden="0" w:uiPriority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semiHidden="0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59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Pr>
      <w:sz w:val="18"/>
      <w:szCs w:val="18"/>
    </w:rPr>
  </w:style>
  <w:style w:type="character" w:customStyle="1" w:styleId="Char0">
    <w:name w:val="页脚 Char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Normal0">
    <w:name w:val="Normal_0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pPr>
      <w:ind w:left="720"/>
      <w:contextualSpacing/>
    </w:pPr>
    <w:rPr>
      <w:rFonts w:ascii="Times New Roman" w:eastAsia="宋体" w:hAnsi="Times New Roman" w:cs="Times New Roman"/>
    </w:r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  <w:pPr>
      <w:spacing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pPr>
      <w:spacing w:after="0" w:line="240" w:lineRule="auto"/>
    </w:pPr>
    <w:rPr>
      <w:rFonts w:ascii="Tahoma" w:eastAsia="宋体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header" Target="header1.xml" /><Relationship Id="rId39" Type="http://schemas.openxmlformats.org/officeDocument/2006/relationships/header" Target="header2.xml" /><Relationship Id="rId4" Type="http://schemas.openxmlformats.org/officeDocument/2006/relationships/customXml" Target="../customXml/item1.xml" /><Relationship Id="rId40" Type="http://schemas.openxmlformats.org/officeDocument/2006/relationships/footer" Target="footer1.xml" /><Relationship Id="rId41" Type="http://schemas.openxmlformats.org/officeDocument/2006/relationships/theme" Target="theme/theme1.xml" /><Relationship Id="rId42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3" textRotate="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平</cp:lastModifiedBy>
  <cp:revision>6</cp:revision>
  <dcterms:created xsi:type="dcterms:W3CDTF">2013-12-09T06:44:00Z</dcterms:created>
  <dcterms:modified xsi:type="dcterms:W3CDTF">2019-04-22T14:30:35Z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