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b/>
          <w:sz w:val="28"/>
          <w:szCs w:val="28"/>
        </w:rPr>
      </w:pPr>
      <w:r>
        <w:rPr>
          <w:rFonts w:hint="eastAsia" w:ascii="宋体" w:hAnsi="宋体"/>
          <w:b/>
          <w:sz w:val="28"/>
          <w:szCs w:val="28"/>
        </w:rPr>
        <w:t>晋江市安海片区2017-2018学年上学期期中联考初二语文试卷</w:t>
      </w: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ascii="宋体" w:hAnsi="宋体" w:cs="黑体"/>
          <w:color w:val="000000"/>
          <w:szCs w:val="21"/>
        </w:rPr>
      </w:pPr>
      <w:r>
        <w:rPr>
          <w:rFonts w:hint="eastAsia" w:ascii="宋体" w:hAnsi="宋体" w:cs="黑体"/>
          <w:color w:val="000000"/>
          <w:szCs w:val="21"/>
        </w:rPr>
        <w:t>（考试时间：120分钟  满分：150分  ）</w:t>
      </w: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ascii="宋体" w:hAnsi="宋体" w:cs="楷体_GB2312"/>
          <w:b/>
          <w:bCs/>
          <w:color w:val="000000"/>
          <w:szCs w:val="21"/>
        </w:rPr>
      </w:pPr>
      <w:r>
        <w:rPr>
          <w:rFonts w:hint="eastAsia" w:ascii="宋体" w:hAnsi="宋体" w:cs="楷体_GB2312"/>
          <w:b/>
          <w:bCs/>
          <w:color w:val="000000"/>
          <w:szCs w:val="21"/>
        </w:rPr>
        <w:t>友情提示：所有答案必须填写到答题卡相应的位置上。</w:t>
      </w:r>
    </w:p>
    <w:p>
      <w:pPr>
        <w:keepNext w:val="0"/>
        <w:keepLines w:val="0"/>
        <w:pageBreakBefore w:val="0"/>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b/>
          <w:bCs/>
          <w:color w:val="000000"/>
        </w:rPr>
      </w:pPr>
      <w:r>
        <w:rPr>
          <w:rFonts w:hint="eastAsia" w:ascii="宋体" w:hAnsi="宋体" w:cs="宋体"/>
          <w:b/>
          <w:bCs/>
          <w:color w:val="000000"/>
        </w:rPr>
        <w:t>一、积累与运用（20分）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1.古诗文默写。（12分）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（1）从今若许闲乘月，</w:t>
      </w:r>
      <w:r>
        <w:rPr>
          <w:rFonts w:hint="eastAsia" w:ascii="宋体" w:hAnsi="宋体" w:cs="宋体"/>
          <w:color w:val="000000"/>
          <w:u w:val="single"/>
        </w:rPr>
        <w:t xml:space="preserve">                         </w:t>
      </w:r>
      <w:r>
        <w:rPr>
          <w:rFonts w:hint="eastAsia" w:ascii="宋体" w:hAnsi="宋体" w:cs="宋体"/>
          <w:color w:val="000000"/>
        </w:rPr>
        <w:t>。（陆游《游山西村》）</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color w:val="000000"/>
        </w:rPr>
        <w:t xml:space="preserve">    （2）</w:t>
      </w:r>
      <w:r>
        <w:rPr>
          <w:rFonts w:hint="eastAsia" w:ascii="宋体" w:hAnsi="宋体" w:cs="宋体"/>
          <w:color w:val="000000"/>
          <w:u w:val="single"/>
        </w:rPr>
        <w:t xml:space="preserve">                    </w:t>
      </w:r>
      <w:r>
        <w:rPr>
          <w:rFonts w:hint="eastAsia" w:ascii="宋体" w:hAnsi="宋体" w:cs="宋体"/>
          <w:color w:val="000000"/>
        </w:rPr>
        <w:t>？门前流水尚能西。休将白发唱黄鸡。（苏轼《浣溪沙》）</w:t>
      </w:r>
    </w:p>
    <w:p>
      <w:pPr>
        <w:keepNext w:val="0"/>
        <w:keepLines w:val="0"/>
        <w:pageBreakBefore w:val="0"/>
        <w:numPr>
          <w:ilvl w:val="0"/>
          <w:numId w:val="1"/>
        </w:numPr>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rPr>
        <w:t>，风雨不动安如山。</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color w:val="000000"/>
        </w:rPr>
        <w:t>呜呼！</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rPr>
        <w:t>！（杜甫《茅屋为秋风所破歌》）</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（4）</w:t>
      </w:r>
      <w:r>
        <w:rPr>
          <w:rFonts w:hint="eastAsia" w:ascii="宋体" w:hAnsi="宋体" w:cs="宋体"/>
          <w:color w:val="000000"/>
          <w:szCs w:val="21"/>
        </w:rPr>
        <w:t>山川之美，</w:t>
      </w:r>
      <w:r>
        <w:rPr>
          <w:rFonts w:hint="eastAsia" w:ascii="宋体" w:hAnsi="宋体" w:cs="宋体"/>
          <w:color w:val="000000"/>
          <w:u w:val="single"/>
        </w:rPr>
        <w:t xml:space="preserve">                     </w:t>
      </w:r>
      <w:r>
        <w:rPr>
          <w:rFonts w:hint="eastAsia" w:ascii="宋体" w:hAnsi="宋体" w:cs="宋体"/>
          <w:color w:val="000000"/>
        </w:rPr>
        <w:t>。（陶弘景《答谢中书书》）</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szCs w:val="21"/>
        </w:rPr>
        <w:t>（5）</w:t>
      </w:r>
      <w:r>
        <w:rPr>
          <w:rFonts w:hint="eastAsia" w:ascii="宋体" w:hAnsi="宋体" w:cs="宋体"/>
          <w:color w:val="000000"/>
        </w:rPr>
        <w:t>日光下澈，影布石上，</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rPr>
        <w:t>，</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rPr>
        <w:t>，似与游者相乐。（柳宗元《小石潭记》）</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（6）孟浩然《过故人庄》诗句“</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rPr>
        <w:t xml:space="preserve"> ”，表现了诗人与友人引杯对酌，畅谈农事的喜悦之情。</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2.下列文学文体常识说法有误的一项是（      ）。（2分）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A.艾青，</w:t>
      </w:r>
      <w:r>
        <w:rPr>
          <w:rFonts w:hint="eastAsia" w:ascii="宋体" w:hAnsi="宋体" w:cs="宋体"/>
          <w:color w:val="000000"/>
          <w:szCs w:val="21"/>
          <w:shd w:val="clear" w:color="auto" w:fill="FFFFFF"/>
        </w:rPr>
        <w:t>原名蒋海澄，</w:t>
      </w:r>
      <w:r>
        <w:rPr>
          <w:rFonts w:hint="eastAsia" w:ascii="宋体" w:hAnsi="宋体" w:cs="宋体"/>
          <w:color w:val="000000"/>
        </w:rPr>
        <w:t>中国现代诗人，被认为是中国现代诗的代表诗人之一。</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B.江河，新时期的著名诗人，《星星变奏曲》是他的代表作之一。</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C.</w:t>
      </w:r>
      <w:r>
        <w:rPr>
          <w:rFonts w:hint="eastAsia" w:ascii="宋体" w:hAnsi="宋体" w:cs="宋体"/>
          <w:color w:val="000000"/>
          <w:szCs w:val="21"/>
          <w:shd w:val="clear" w:color="auto" w:fill="FFFFFF"/>
        </w:rPr>
        <w:t>《湖心亭看雪》的作者张岱，号陶庵，明末清初散文家。</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D.</w:t>
      </w:r>
      <w:r>
        <w:rPr>
          <w:rFonts w:hint="eastAsia" w:ascii="宋体" w:hAnsi="宋体" w:cs="宋体"/>
          <w:color w:val="000000"/>
        </w:rPr>
        <w:t>人物、情节、主题构成了小说的三要素，其中，人物是小说的核心要素。</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r>
        <w:rPr>
          <w:rFonts w:hint="eastAsia" w:ascii="宋体" w:hAnsi="宋体" w:cs="宋体"/>
          <w:b/>
          <w:bCs/>
          <w:color w:val="000000"/>
          <w:szCs w:val="21"/>
          <w:shd w:val="clear" w:color="auto" w:fill="FFFFFF"/>
        </w:rPr>
        <w:t>3.阅读下面文字，按要求作答。（6分）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岁月啊，谁也无法描绘你的面目，可世界上处处能感受到你的脚步。</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当旭日驱散夜的残幕时，当夕阳被</w:t>
      </w:r>
      <w:r>
        <w:rPr>
          <w:rFonts w:hint="eastAsia" w:ascii="宋体" w:hAnsi="宋体" w:cs="楷体"/>
          <w:b/>
          <w:bCs/>
          <w:color w:val="000000"/>
          <w:szCs w:val="21"/>
          <w:shd w:val="clear" w:color="auto" w:fill="FFFFFF"/>
        </w:rPr>
        <w:t>①（ménglóng）</w:t>
      </w:r>
      <w:r>
        <w:rPr>
          <w:rFonts w:hint="eastAsia" w:ascii="宋体" w:hAnsi="宋体" w:cs="楷体"/>
          <w:color w:val="000000"/>
          <w:szCs w:val="21"/>
          <w:shd w:val="clear" w:color="auto" w:fill="FFFFFF"/>
        </w:rPr>
        <w:t>的地平线吞噬时，光明和黑暗都无法改变你行进的节奏。当蓓蕾在春风中绽开湿润的花瓣时，当婴儿在产房里以响亮的哭声向人世报到时，你还是</w:t>
      </w:r>
      <w:r>
        <w:rPr>
          <w:rFonts w:hint="eastAsia" w:ascii="宋体" w:hAnsi="宋体" w:cs="楷体"/>
          <w:b/>
          <w:bCs/>
          <w:color w:val="000000"/>
          <w:szCs w:val="21"/>
          <w:shd w:val="clear" w:color="auto" w:fill="FFFFFF"/>
        </w:rPr>
        <w:t>②</w:t>
      </w:r>
      <w:r>
        <w:rPr>
          <w:rFonts w:hint="eastAsia" w:ascii="宋体" w:hAnsi="宋体" w:cs="楷体"/>
          <w:b/>
          <w:bCs/>
          <w:color w:val="000000"/>
          <w:szCs w:val="21"/>
          <w:shd w:val="clear" w:color="auto" w:fill="FFFFFF"/>
          <w:em w:val="dot"/>
        </w:rPr>
        <w:t>悄</w:t>
      </w:r>
      <w:r>
        <w:rPr>
          <w:rFonts w:hint="eastAsia" w:ascii="宋体" w:hAnsi="宋体" w:cs="楷体"/>
          <w:b/>
          <w:bCs/>
          <w:color w:val="000000"/>
          <w:szCs w:val="21"/>
          <w:shd w:val="clear" w:color="auto" w:fill="FFFFFF"/>
        </w:rPr>
        <w:t>无声息</w:t>
      </w:r>
      <w:r>
        <w:rPr>
          <w:rFonts w:hint="eastAsia" w:ascii="宋体" w:hAnsi="宋体" w:cs="楷体"/>
          <w:color w:val="000000"/>
          <w:szCs w:val="21"/>
          <w:shd w:val="clear" w:color="auto" w:fill="FFFFFF"/>
        </w:rPr>
        <w:t>地走着，欢笑不能挽留你的脚步。当枯黄的树叶在寒风中飘飘坠落时，当濒危的老人以留恋的目光扫视周围的天地时，你还是沉着而又默默地走着，叹息也不能使你停步。</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你公正。（   ）他权重如山、腰缠万贯，（   ）一介布衣、两袖清风，你都一视同仁。没有人能将你占为已有，（    ）他一掷千金，你（    ）绝不会因此而施舍一分一秒。</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（1）文段括号里依次应填的关联词是（      ）。 （2分）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A．哪怕……或者   虽然……却</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B．即使……即使   无论……都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C．不管……还是   哪怕……也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D．虽然……但是  就算……都</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（2）根据拼音写汉字以及为文段中的加点字注音。（2分）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u w:val="single"/>
        </w:rPr>
      </w:pPr>
      <w:r>
        <w:rPr>
          <w:rFonts w:hint="eastAsia" w:ascii="宋体" w:hAnsi="宋体" w:cs="楷体"/>
          <w:color w:val="000000"/>
          <w:szCs w:val="21"/>
          <w:shd w:val="clear" w:color="auto" w:fill="FFFFFF"/>
        </w:rPr>
        <w:t>①</w:t>
      </w:r>
      <w:r>
        <w:rPr>
          <w:rFonts w:hint="eastAsia" w:ascii="宋体" w:hAnsi="宋体" w:cs="宋体"/>
          <w:color w:val="000000"/>
          <w:u w:val="single"/>
        </w:rPr>
        <w:t xml:space="preserve">                 </w:t>
      </w:r>
      <w:r>
        <w:rPr>
          <w:rFonts w:hint="eastAsia" w:ascii="宋体" w:hAnsi="宋体" w:cs="宋体"/>
          <w:color w:val="000000"/>
          <w:szCs w:val="21"/>
          <w:shd w:val="clear" w:color="auto" w:fill="FFFFFF"/>
        </w:rPr>
        <w:t xml:space="preserve">             </w:t>
      </w:r>
      <w:r>
        <w:rPr>
          <w:rFonts w:hint="eastAsia" w:ascii="宋体" w:hAnsi="宋体" w:cs="楷体"/>
          <w:color w:val="000000"/>
          <w:szCs w:val="21"/>
          <w:shd w:val="clear" w:color="auto" w:fill="FFFFFF"/>
        </w:rPr>
        <w:t>②</w:t>
      </w:r>
      <w:r>
        <w:rPr>
          <w:rFonts w:hint="eastAsia" w:ascii="宋体" w:hAnsi="宋体" w:cs="宋体"/>
          <w:color w:val="000000"/>
          <w:szCs w:val="21"/>
          <w:shd w:val="clear" w:color="auto" w:fill="FFFFFF"/>
          <w:em w:val="dot"/>
        </w:rPr>
        <w:t>悄</w:t>
      </w:r>
      <w:r>
        <w:rPr>
          <w:rFonts w:hint="eastAsia" w:ascii="宋体" w:hAnsi="宋体" w:cs="宋体"/>
          <w:color w:val="000000"/>
          <w:szCs w:val="21"/>
          <w:shd w:val="clear" w:color="auto" w:fill="FFFFFF"/>
        </w:rPr>
        <w:t>无声息</w:t>
      </w:r>
      <w:r>
        <w:rPr>
          <w:rFonts w:hint="eastAsia" w:ascii="宋体" w:hAnsi="宋体" w:cs="宋体"/>
          <w:color w:val="000000"/>
          <w:u w:val="single"/>
        </w:rPr>
        <w:t xml:space="preserve">                 </w:t>
      </w:r>
      <w:r>
        <w:rPr>
          <w:rFonts w:hint="eastAsia" w:ascii="宋体" w:hAnsi="宋体" w:cs="宋体"/>
          <w:color w:val="000000"/>
          <w:szCs w:val="21"/>
          <w:shd w:val="clear" w:color="auto" w:fill="FFFFFF"/>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color w:val="000000"/>
        </w:rPr>
        <w:t>（3）下列短语与“两袖清风”结构类型相同的一项是（      ）。（2分）</w:t>
      </w:r>
    </w:p>
    <w:p>
      <w:pPr>
        <w:keepNext w:val="0"/>
        <w:keepLines w:val="0"/>
        <w:pageBreakBefore w:val="0"/>
        <w:kinsoku/>
        <w:wordWrap/>
        <w:overflowPunct/>
        <w:topLinePunct w:val="0"/>
        <w:autoSpaceDE/>
        <w:autoSpaceDN/>
        <w:bidi w:val="0"/>
        <w:adjustRightInd/>
        <w:spacing w:line="240" w:lineRule="auto"/>
        <w:ind w:left="0" w:leftChars="0" w:right="0" w:rightChars="0" w:firstLine="630" w:firstLineChars="300"/>
        <w:textAlignment w:val="auto"/>
        <w:outlineLvl w:val="9"/>
        <w:rPr>
          <w:rFonts w:hint="eastAsia" w:ascii="宋体" w:hAnsi="宋体" w:cs="宋体"/>
          <w:color w:val="000000"/>
        </w:rPr>
      </w:pPr>
      <w:r>
        <w:rPr>
          <w:rFonts w:hint="eastAsia" w:ascii="宋体" w:hAnsi="宋体" w:cs="宋体"/>
          <w:color w:val="000000"/>
          <w:szCs w:val="21"/>
          <w:shd w:val="clear" w:color="auto" w:fill="FFFFFF"/>
        </w:rPr>
        <w:t>A.光明和黑暗      B.濒危的老人     C.腰缠万贯     D.扫视周围</w:t>
      </w:r>
    </w:p>
    <w:p>
      <w:pPr>
        <w:keepNext w:val="0"/>
        <w:keepLines w:val="0"/>
        <w:pageBreakBefore w:val="0"/>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二、阅读（70分）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kern w:val="0"/>
          <w:szCs w:val="21"/>
        </w:rPr>
      </w:pPr>
      <w:r>
        <w:rPr>
          <w:rFonts w:hint="eastAsia" w:ascii="宋体" w:hAnsi="宋体" w:cs="宋体"/>
          <w:color w:val="000000"/>
          <w:szCs w:val="21"/>
          <w:shd w:val="clear" w:color="auto" w:fill="FFFFFF"/>
        </w:rPr>
        <w:t>（</w:t>
      </w:r>
      <w:r>
        <w:rPr>
          <w:rFonts w:hint="eastAsia" w:ascii="宋体" w:hAnsi="宋体" w:cs="宋体"/>
          <w:b/>
          <w:bCs/>
          <w:color w:val="000000"/>
          <w:szCs w:val="21"/>
          <w:shd w:val="clear" w:color="auto" w:fill="FFFFFF"/>
        </w:rPr>
        <w:t>一）阅读下面这首词，完成4-5题。（4分） </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宋体"/>
          <w:b/>
          <w:bCs/>
          <w:color w:val="000000"/>
          <w:kern w:val="0"/>
          <w:szCs w:val="21"/>
        </w:rPr>
      </w:pPr>
      <w:r>
        <w:rPr>
          <w:rFonts w:hint="eastAsia" w:ascii="宋体" w:hAnsi="宋体" w:cs="宋体"/>
          <w:b/>
          <w:bCs/>
          <w:color w:val="000000"/>
          <w:kern w:val="0"/>
          <w:szCs w:val="21"/>
        </w:rPr>
        <w:t>渔家傲</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范仲淹</w:t>
      </w:r>
    </w:p>
    <w:p>
      <w:pPr>
        <w:keepNext w:val="0"/>
        <w:keepLines w:val="0"/>
        <w:pageBreakBefore w:val="0"/>
        <w:widowControl/>
        <w:kinsoku/>
        <w:wordWrap/>
        <w:overflowPunct/>
        <w:topLinePunct w:val="0"/>
        <w:autoSpaceDE/>
        <w:autoSpaceDN/>
        <w:bidi w:val="0"/>
        <w:adjustRightInd/>
        <w:spacing w:line="240" w:lineRule="auto"/>
        <w:ind w:left="0" w:leftChars="0" w:right="0" w:rightChars="0" w:firstLine="420"/>
        <w:jc w:val="left"/>
        <w:textAlignment w:val="auto"/>
        <w:outlineLvl w:val="9"/>
        <w:rPr>
          <w:rFonts w:ascii="宋体" w:hAnsi="宋体"/>
          <w:color w:val="000000"/>
          <w:kern w:val="0"/>
          <w:szCs w:val="21"/>
        </w:rPr>
      </w:pPr>
      <w:r>
        <w:rPr>
          <w:rFonts w:ascii="宋体" w:hAnsi="宋体"/>
          <w:color w:val="000000"/>
          <w:kern w:val="0"/>
          <w:szCs w:val="21"/>
        </w:rPr>
        <w:t>塞下秋来风景异，衡阳雁去无留意。四面边声连角起，千嶂里，长烟落日孤城闭。</w:t>
      </w:r>
    </w:p>
    <w:p>
      <w:pPr>
        <w:keepNext w:val="0"/>
        <w:keepLines w:val="0"/>
        <w:pageBreakBefore w:val="0"/>
        <w:widowControl/>
        <w:kinsoku/>
        <w:wordWrap/>
        <w:overflowPunct/>
        <w:topLinePunct w:val="0"/>
        <w:autoSpaceDE/>
        <w:autoSpaceDN/>
        <w:bidi w:val="0"/>
        <w:adjustRightInd/>
        <w:spacing w:line="240" w:lineRule="auto"/>
        <w:ind w:left="0" w:leftChars="0" w:right="0" w:rightChars="0" w:firstLine="420"/>
        <w:jc w:val="left"/>
        <w:textAlignment w:val="auto"/>
        <w:outlineLvl w:val="9"/>
        <w:rPr>
          <w:rFonts w:ascii="宋体" w:hAnsi="宋体"/>
          <w:color w:val="000000"/>
          <w:kern w:val="0"/>
          <w:szCs w:val="21"/>
        </w:rPr>
      </w:pPr>
      <w:r>
        <w:rPr>
          <w:rFonts w:ascii="宋体" w:hAnsi="宋体"/>
          <w:color w:val="000000"/>
          <w:kern w:val="0"/>
          <w:szCs w:val="21"/>
        </w:rPr>
        <w:t>浊酒一杯家万里，燕然未勒归无计。羌管悠悠霜满地，人不寐，将军白发征夫泪。</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color w:val="000000"/>
          <w:kern w:val="0"/>
          <w:szCs w:val="21"/>
        </w:rPr>
      </w:pPr>
      <w:r>
        <w:rPr>
          <w:rFonts w:hint="eastAsia" w:ascii="宋体" w:hAnsi="宋体" w:cs="宋体"/>
          <w:b/>
          <w:bCs/>
          <w:color w:val="000000"/>
          <w:kern w:val="0"/>
          <w:szCs w:val="21"/>
        </w:rPr>
        <w:t>4.全词用语精炼传神。上片一个“</w:t>
      </w:r>
      <w:r>
        <w:rPr>
          <w:rFonts w:hint="eastAsia" w:ascii="宋体" w:hAnsi="宋体" w:cs="宋体"/>
          <w:b/>
          <w:bCs/>
          <w:color w:val="000000"/>
          <w:kern w:val="0"/>
          <w:szCs w:val="21"/>
          <w:u w:val="single"/>
        </w:rPr>
        <w:t xml:space="preserve">      </w:t>
      </w:r>
      <w:r>
        <w:rPr>
          <w:rFonts w:hint="eastAsia" w:ascii="宋体" w:hAnsi="宋体" w:cs="宋体"/>
          <w:b/>
          <w:bCs/>
          <w:color w:val="000000"/>
          <w:kern w:val="0"/>
          <w:szCs w:val="21"/>
        </w:rPr>
        <w:t>”字，点明边塞战事吃紧；下片一个“</w:t>
      </w:r>
      <w:r>
        <w:rPr>
          <w:rFonts w:hint="eastAsia" w:ascii="宋体" w:hAnsi="宋体" w:cs="宋体"/>
          <w:b/>
          <w:bCs/>
          <w:color w:val="000000"/>
          <w:kern w:val="0"/>
          <w:szCs w:val="21"/>
          <w:u w:val="single"/>
        </w:rPr>
        <w:t xml:space="preserve">        </w:t>
      </w:r>
      <w:r>
        <w:rPr>
          <w:rFonts w:hint="eastAsia" w:ascii="宋体" w:hAnsi="宋体" w:cs="宋体"/>
          <w:b/>
          <w:bCs/>
          <w:color w:val="000000"/>
          <w:kern w:val="0"/>
          <w:szCs w:val="21"/>
        </w:rPr>
        <w:t>”字，尽显征人无尽悲怆。（2分）</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b/>
          <w:bCs/>
          <w:color w:val="000000"/>
          <w:kern w:val="0"/>
          <w:szCs w:val="21"/>
        </w:rPr>
      </w:pPr>
      <w:r>
        <w:rPr>
          <w:rFonts w:hint="eastAsia" w:ascii="宋体" w:hAnsi="宋体" w:cs="宋体"/>
          <w:b/>
          <w:bCs/>
          <w:color w:val="000000"/>
          <w:kern w:val="0"/>
          <w:szCs w:val="21"/>
        </w:rPr>
        <w:t>5.请简要谈谈“浊酒一杯家万里，燕然未勒归无计”这一词句是如何揭示征人的矛盾心理。（2分）</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b/>
          <w:bCs/>
          <w:color w:val="000000"/>
          <w:kern w:val="0"/>
          <w:szCs w:val="21"/>
        </w:rPr>
      </w:pPr>
      <w:r>
        <w:rPr>
          <w:rFonts w:hint="eastAsia" w:ascii="宋体" w:hAnsi="宋体" w:cs="宋体"/>
          <w:b/>
          <w:bCs/>
          <w:color w:val="000000"/>
          <w:kern w:val="0"/>
          <w:szCs w:val="21"/>
        </w:rPr>
        <w:t xml:space="preserve">   </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 xml:space="preserve"> （二）阅读下面文言文，完成6-10题。（18分）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szCs w:val="21"/>
          <w:shd w:val="clear" w:color="auto" w:fill="FFFFFF"/>
        </w:rPr>
      </w:pPr>
      <w:r>
        <w:rPr>
          <w:rFonts w:hint="eastAsia" w:ascii="宋体" w:hAnsi="宋体" w:cs="宋体"/>
          <w:color w:val="000000"/>
          <w:szCs w:val="21"/>
          <w:shd w:val="clear" w:color="auto" w:fill="FFFFFF"/>
        </w:rPr>
        <w:t xml:space="preserve">   </w:t>
      </w:r>
      <w:r>
        <w:rPr>
          <w:rFonts w:hint="eastAsia" w:ascii="宋体" w:hAnsi="宋体" w:cs="宋体"/>
          <w:b/>
          <w:bCs/>
          <w:color w:val="000000"/>
          <w:szCs w:val="21"/>
          <w:shd w:val="clear" w:color="auto" w:fill="FFFFFF"/>
        </w:rPr>
        <w:t>【</w:t>
      </w:r>
      <w:r>
        <w:rPr>
          <w:rFonts w:hint="eastAsia" w:ascii="宋体" w:hAnsi="宋体" w:cs="楷体"/>
          <w:b/>
          <w:bCs/>
          <w:color w:val="000000"/>
          <w:szCs w:val="21"/>
          <w:shd w:val="clear" w:color="auto" w:fill="FFFFFF"/>
        </w:rPr>
        <w:t>甲】</w:t>
      </w:r>
      <w:r>
        <w:rPr>
          <w:rFonts w:hint="eastAsia" w:ascii="宋体" w:hAnsi="宋体" w:cs="楷体"/>
          <w:color w:val="000000"/>
          <w:szCs w:val="21"/>
          <w:shd w:val="clear" w:color="auto" w:fill="FFFFFF"/>
        </w:rPr>
        <w:t>元丰六年十月十二日夜，解衣欲睡，月色入户，欣然起行。念无与为乐者，遂至承天寺寻张怀民。怀民亦未寝，相与步于中庭。</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庭下如积水空明，水中藻荇交横，盖竹柏影也。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 xml:space="preserve">何夜无月？何处无竹柏？但少闲人如吾两人耳。     </w:t>
      </w:r>
    </w:p>
    <w:p>
      <w:pPr>
        <w:keepNext w:val="0"/>
        <w:keepLines w:val="0"/>
        <w:pageBreakBefore w:val="0"/>
        <w:kinsoku/>
        <w:wordWrap/>
        <w:overflowPunct/>
        <w:topLinePunct w:val="0"/>
        <w:autoSpaceDE/>
        <w:autoSpaceDN/>
        <w:bidi w:val="0"/>
        <w:adjustRightInd/>
        <w:spacing w:line="240" w:lineRule="auto"/>
        <w:ind w:left="0" w:leftChars="0" w:right="0" w:rightChars="0" w:firstLine="5040" w:firstLineChars="24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 xml:space="preserve">苏轼（《记承天寺夜游》）                                               </w:t>
      </w:r>
    </w:p>
    <w:p>
      <w:pPr>
        <w:keepNext w:val="0"/>
        <w:keepLines w:val="0"/>
        <w:pageBreakBefore w:val="0"/>
        <w:kinsoku/>
        <w:wordWrap/>
        <w:overflowPunct/>
        <w:topLinePunct w:val="0"/>
        <w:autoSpaceDE/>
        <w:autoSpaceDN/>
        <w:bidi w:val="0"/>
        <w:adjustRightInd/>
        <w:spacing w:line="240" w:lineRule="auto"/>
        <w:ind w:left="0" w:leftChars="0" w:right="0" w:rightChars="0" w:firstLine="422" w:firstLineChars="200"/>
        <w:textAlignment w:val="auto"/>
        <w:outlineLvl w:val="9"/>
        <w:rPr>
          <w:rFonts w:hint="eastAsia" w:ascii="宋体" w:hAnsi="宋体" w:cs="楷体"/>
          <w:color w:val="000000"/>
          <w:szCs w:val="21"/>
          <w:shd w:val="clear" w:color="auto" w:fill="FFFFFF"/>
        </w:rPr>
      </w:pPr>
      <w:r>
        <w:rPr>
          <w:rFonts w:hint="eastAsia" w:ascii="宋体" w:hAnsi="宋体" w:cs="楷体"/>
          <w:b/>
          <w:bCs/>
          <w:color w:val="000000"/>
          <w:szCs w:val="21"/>
          <w:shd w:val="clear" w:color="auto" w:fill="FFFFFF"/>
        </w:rPr>
        <w:t>【乙】</w:t>
      </w:r>
      <w:r>
        <w:rPr>
          <w:rFonts w:hint="eastAsia" w:ascii="宋体" w:hAnsi="宋体" w:cs="楷体"/>
          <w:color w:val="000000"/>
          <w:szCs w:val="21"/>
          <w:shd w:val="clear" w:color="auto" w:fill="FFFFFF"/>
        </w:rPr>
        <w:t>吾昔自杭移高密①，与杨元素同舟，而陈令举、张子野皆从余过李公择于湖②，遂与刘孝叔俱至松江。夜半月出，置酒垂虹亭上。子野年八十五，以歌词闻于天下，作《定风波》令。</w:t>
      </w:r>
      <w:r>
        <w:rPr>
          <w:rFonts w:hint="eastAsia" w:ascii="宋体" w:hAnsi="宋体" w:cs="楷体"/>
          <w:b/>
          <w:bCs/>
          <w:color w:val="000000"/>
          <w:szCs w:val="21"/>
          <w:u w:val="single"/>
          <w:shd w:val="clear" w:color="auto" w:fill="FFFFFF"/>
        </w:rPr>
        <w:t>坐客欢甚有醉倒者此乐未尝忘也</w:t>
      </w:r>
      <w:r>
        <w:rPr>
          <w:rFonts w:hint="eastAsia" w:ascii="宋体" w:hAnsi="宋体" w:cs="楷体"/>
          <w:color w:val="000000"/>
          <w:szCs w:val="21"/>
          <w:shd w:val="clear" w:color="auto" w:fill="FFFFFF"/>
        </w:rPr>
        <w:t>。今七年耳，子野、孝叔、令举皆为异物③，而松江桥亭，今岁七月九日海风架潮，平地丈馀，荡尽无复孑④遗矣。追思曩时⑤，真一梦耳。</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元丰四年十二月十二日，黄州临皋亭夜坐书。</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 xml:space="preserve">                                            （选自《东坡志林》，略有改动）</w:t>
      </w:r>
    </w:p>
    <w:p>
      <w:pPr>
        <w:keepNext w:val="0"/>
        <w:keepLines w:val="0"/>
        <w:pageBreakBefore w:val="0"/>
        <w:kinsoku/>
        <w:wordWrap/>
        <w:overflowPunct/>
        <w:topLinePunct w:val="0"/>
        <w:autoSpaceDE/>
        <w:autoSpaceDN/>
        <w:bidi w:val="0"/>
        <w:adjustRightInd/>
        <w:spacing w:line="240" w:lineRule="auto"/>
        <w:ind w:left="0" w:leftChars="0" w:right="0" w:rightChars="0" w:firstLine="422" w:firstLineChars="200"/>
        <w:textAlignment w:val="auto"/>
        <w:outlineLvl w:val="9"/>
        <w:rPr>
          <w:rFonts w:hint="eastAsia" w:ascii="宋体" w:hAnsi="宋体" w:cs="楷体"/>
          <w:color w:val="000000"/>
          <w:szCs w:val="21"/>
          <w:shd w:val="clear" w:color="auto" w:fill="FFFFFF"/>
        </w:rPr>
      </w:pPr>
      <w:r>
        <w:rPr>
          <w:rFonts w:hint="eastAsia" w:ascii="宋体" w:hAnsi="宋体" w:cs="楷体"/>
          <w:b/>
          <w:bCs/>
          <w:color w:val="000000"/>
          <w:szCs w:val="21"/>
          <w:shd w:val="clear" w:color="auto" w:fill="FFFFFF"/>
        </w:rPr>
        <w:t>【注】</w:t>
      </w:r>
      <w:r>
        <w:rPr>
          <w:rFonts w:hint="eastAsia" w:ascii="宋体" w:hAnsi="宋体" w:cs="楷体"/>
          <w:color w:val="000000"/>
          <w:szCs w:val="21"/>
          <w:shd w:val="clear" w:color="auto" w:fill="FFFFFF"/>
        </w:rPr>
        <w:t>①高密：地名，今属山东。 ②湖:指湖州。③异物：指离开人世。  ④孑（jié）：单独。 ⑤曩时：昔时，指七年前。</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6.解释下列加点字在文中的意思。（4分）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楷体"/>
          <w:color w:val="000000"/>
          <w:szCs w:val="21"/>
          <w:shd w:val="clear" w:color="auto" w:fill="FFFFFF"/>
        </w:rPr>
        <w:t>①</w:t>
      </w:r>
      <w:r>
        <w:rPr>
          <w:rFonts w:hint="eastAsia" w:ascii="宋体" w:hAnsi="宋体" w:cs="宋体"/>
          <w:b/>
          <w:bCs/>
          <w:color w:val="000000"/>
          <w:szCs w:val="21"/>
          <w:shd w:val="clear" w:color="auto" w:fill="FFFFFF"/>
          <w:em w:val="dot"/>
        </w:rPr>
        <w:t>念</w:t>
      </w:r>
      <w:r>
        <w:rPr>
          <w:rFonts w:hint="eastAsia" w:ascii="宋体" w:hAnsi="宋体" w:cs="宋体"/>
          <w:color w:val="000000"/>
          <w:szCs w:val="21"/>
          <w:shd w:val="clear" w:color="auto" w:fill="FFFFFF"/>
        </w:rPr>
        <w:t>无与为乐者</w:t>
      </w:r>
      <w:r>
        <w:rPr>
          <w:rFonts w:hint="eastAsia" w:ascii="宋体" w:hAnsi="宋体" w:cs="宋体"/>
          <w:color w:val="000000"/>
          <w:u w:val="single"/>
        </w:rPr>
        <w:t xml:space="preserve">                    </w:t>
      </w:r>
      <w:r>
        <w:rPr>
          <w:rFonts w:hint="eastAsia" w:ascii="宋体" w:hAnsi="宋体" w:cs="宋体"/>
          <w:color w:val="000000"/>
          <w:szCs w:val="21"/>
          <w:shd w:val="clear" w:color="auto" w:fill="FFFFFF"/>
        </w:rPr>
        <w:t xml:space="preserve">   </w:t>
      </w:r>
      <w:r>
        <w:rPr>
          <w:rFonts w:hint="eastAsia" w:ascii="宋体" w:hAnsi="宋体" w:cs="楷体"/>
          <w:color w:val="000000"/>
          <w:szCs w:val="21"/>
          <w:shd w:val="clear" w:color="auto" w:fill="FFFFFF"/>
        </w:rPr>
        <w:t>②</w:t>
      </w:r>
      <w:r>
        <w:rPr>
          <w:rFonts w:hint="eastAsia" w:ascii="宋体" w:hAnsi="宋体" w:cs="宋体"/>
          <w:color w:val="000000"/>
          <w:szCs w:val="21"/>
          <w:shd w:val="clear" w:color="auto" w:fill="FFFFFF"/>
        </w:rPr>
        <w:t>水中藻荇</w:t>
      </w:r>
      <w:r>
        <w:rPr>
          <w:rFonts w:hint="eastAsia" w:ascii="宋体" w:hAnsi="宋体" w:cs="宋体"/>
          <w:b/>
          <w:bCs/>
          <w:color w:val="000000"/>
          <w:szCs w:val="21"/>
          <w:shd w:val="clear" w:color="auto" w:fill="FFFFFF"/>
          <w:em w:val="dot"/>
        </w:rPr>
        <w:t>交横</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③</w:t>
      </w:r>
      <w:r>
        <w:rPr>
          <w:rFonts w:hint="eastAsia" w:ascii="宋体" w:hAnsi="宋体" w:cs="宋体"/>
          <w:b/>
          <w:bCs/>
          <w:color w:val="000000"/>
          <w:szCs w:val="21"/>
          <w:shd w:val="clear" w:color="auto" w:fill="FFFFFF"/>
          <w:em w:val="dot"/>
        </w:rPr>
        <w:t>俱</w:t>
      </w:r>
      <w:r>
        <w:rPr>
          <w:rFonts w:hint="eastAsia" w:ascii="宋体" w:hAnsi="宋体" w:cs="宋体"/>
          <w:color w:val="000000"/>
          <w:szCs w:val="21"/>
          <w:shd w:val="clear" w:color="auto" w:fill="FFFFFF"/>
        </w:rPr>
        <w:t>至松江</w:t>
      </w:r>
      <w:r>
        <w:rPr>
          <w:rFonts w:hint="eastAsia" w:ascii="宋体" w:hAnsi="宋体" w:cs="宋体"/>
          <w:color w:val="000000"/>
          <w:u w:val="single"/>
        </w:rPr>
        <w:t xml:space="preserve">                    </w:t>
      </w:r>
      <w:r>
        <w:rPr>
          <w:rFonts w:hint="eastAsia" w:ascii="宋体" w:hAnsi="宋体" w:cs="宋体"/>
          <w:color w:val="000000"/>
          <w:szCs w:val="21"/>
          <w:shd w:val="clear" w:color="auto" w:fill="FFFFFF"/>
        </w:rPr>
        <w:t xml:space="preserve">       ④此乐</w:t>
      </w:r>
      <w:r>
        <w:rPr>
          <w:rFonts w:hint="eastAsia" w:ascii="宋体" w:hAnsi="宋体" w:cs="宋体"/>
          <w:b/>
          <w:bCs/>
          <w:color w:val="000000"/>
          <w:szCs w:val="21"/>
          <w:shd w:val="clear" w:color="auto" w:fill="FFFFFF"/>
          <w:em w:val="dot"/>
        </w:rPr>
        <w:t>未尝</w:t>
      </w:r>
      <w:r>
        <w:rPr>
          <w:rFonts w:hint="eastAsia" w:ascii="宋体" w:hAnsi="宋体" w:cs="宋体"/>
          <w:color w:val="000000"/>
          <w:szCs w:val="21"/>
          <w:shd w:val="clear" w:color="auto" w:fill="FFFFFF"/>
        </w:rPr>
        <w:t>忘也</w:t>
      </w:r>
      <w:r>
        <w:rPr>
          <w:rFonts w:hint="eastAsia" w:ascii="宋体" w:hAnsi="宋体" w:cs="宋体"/>
          <w:color w:val="000000"/>
          <w:u w:val="single"/>
        </w:rPr>
        <w:t xml:space="preserve">                    </w:t>
      </w:r>
    </w:p>
    <w:p>
      <w:pPr>
        <w:keepNext w:val="0"/>
        <w:keepLines w:val="0"/>
        <w:pageBreakBefore w:val="0"/>
        <w:numPr>
          <w:ilvl w:val="0"/>
          <w:numId w:val="2"/>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文中划线句的断句正确的一项是（      ）。（3分）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A.坐客欢/甚有醉倒者/此乐未尝忘也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b/>
          <w:bCs/>
          <w:color w:val="000000"/>
          <w:szCs w:val="21"/>
          <w:u w:val="single"/>
          <w:shd w:val="clear" w:color="auto" w:fill="FFFFFF"/>
        </w:rPr>
      </w:pPr>
      <w:r>
        <w:rPr>
          <w:rFonts w:hint="eastAsia" w:ascii="宋体" w:hAnsi="宋体" w:cs="宋体"/>
          <w:color w:val="000000"/>
          <w:szCs w:val="21"/>
          <w:shd w:val="clear" w:color="auto" w:fill="FFFFFF"/>
        </w:rPr>
        <w:t>B.坐客欢/甚有醉倒者此乐/未尝忘也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C.坐客欢甚/有醉倒者此乐/未尝忘也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D.坐客欢甚/有醉倒者/此乐未尝忘也</w:t>
      </w:r>
    </w:p>
    <w:p>
      <w:pPr>
        <w:keepNext w:val="0"/>
        <w:keepLines w:val="0"/>
        <w:pageBreakBefore w:val="0"/>
        <w:numPr>
          <w:ilvl w:val="0"/>
          <w:numId w:val="2"/>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下列加点字的意义或用法不同的一项是（       ）。（3分）</w:t>
      </w:r>
    </w:p>
    <w:p>
      <w:pPr>
        <w:keepNext w:val="0"/>
        <w:keepLines w:val="0"/>
        <w:pageBreakBefore w:val="0"/>
        <w:kinsoku/>
        <w:wordWrap/>
        <w:overflowPunct/>
        <w:topLinePunct w:val="0"/>
        <w:autoSpaceDE/>
        <w:autoSpaceDN/>
        <w:bidi w:val="0"/>
        <w:adjustRightInd/>
        <w:spacing w:line="240" w:lineRule="auto"/>
        <w:ind w:left="0" w:leftChars="0" w:right="0" w:rightChars="0" w:firstLine="42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A.</w:t>
      </w:r>
      <w:r>
        <w:rPr>
          <w:rFonts w:hint="eastAsia" w:ascii="宋体" w:hAnsi="宋体" w:cs="宋体"/>
          <w:b/>
          <w:bCs/>
          <w:color w:val="000000"/>
          <w:szCs w:val="21"/>
          <w:shd w:val="clear" w:color="auto" w:fill="FFFFFF"/>
          <w:em w:val="dot"/>
        </w:rPr>
        <w:t>以</w:t>
      </w:r>
      <w:r>
        <w:rPr>
          <w:rFonts w:hint="eastAsia" w:ascii="宋体" w:hAnsi="宋体" w:cs="宋体"/>
          <w:color w:val="000000"/>
          <w:szCs w:val="21"/>
          <w:shd w:val="clear" w:color="auto" w:fill="FFFFFF"/>
        </w:rPr>
        <w:t xml:space="preserve">歌词闻于天下   </w:t>
      </w:r>
      <w:r>
        <w:rPr>
          <w:rFonts w:hint="eastAsia" w:ascii="宋体" w:hAnsi="宋体" w:cs="宋体"/>
          <w:b/>
          <w:bCs/>
          <w:color w:val="000000"/>
          <w:szCs w:val="21"/>
          <w:shd w:val="clear" w:color="auto" w:fill="FFFFFF"/>
          <w:em w:val="dot"/>
        </w:rPr>
        <w:t>以</w:t>
      </w:r>
      <w:r>
        <w:rPr>
          <w:rFonts w:hint="eastAsia" w:ascii="宋体" w:hAnsi="宋体" w:cs="宋体"/>
          <w:color w:val="000000"/>
          <w:szCs w:val="21"/>
          <w:shd w:val="clear" w:color="auto" w:fill="FFFFFF"/>
        </w:rPr>
        <w:t>其境过清     B.皆从余</w:t>
      </w:r>
      <w:r>
        <w:rPr>
          <w:rFonts w:hint="eastAsia" w:ascii="宋体" w:hAnsi="宋体" w:cs="宋体"/>
          <w:b/>
          <w:bCs/>
          <w:color w:val="000000"/>
          <w:szCs w:val="21"/>
          <w:shd w:val="clear" w:color="auto" w:fill="FFFFFF"/>
          <w:em w:val="dot"/>
        </w:rPr>
        <w:t>过</w:t>
      </w:r>
      <w:r>
        <w:rPr>
          <w:rFonts w:hint="eastAsia" w:ascii="宋体" w:hAnsi="宋体" w:cs="宋体"/>
          <w:color w:val="000000"/>
          <w:szCs w:val="21"/>
          <w:shd w:val="clear" w:color="auto" w:fill="FFFFFF"/>
        </w:rPr>
        <w:t xml:space="preserve">李公择          </w:t>
      </w:r>
      <w:r>
        <w:rPr>
          <w:rFonts w:hint="eastAsia" w:ascii="宋体" w:hAnsi="宋体" w:cs="宋体"/>
          <w:b/>
          <w:bCs/>
          <w:color w:val="000000"/>
          <w:szCs w:val="21"/>
          <w:shd w:val="clear" w:color="auto" w:fill="FFFFFF"/>
          <w:em w:val="dot"/>
        </w:rPr>
        <w:t>过</w:t>
      </w:r>
      <w:r>
        <w:rPr>
          <w:rFonts w:hint="eastAsia" w:ascii="宋体" w:hAnsi="宋体" w:cs="宋体"/>
          <w:color w:val="000000"/>
          <w:szCs w:val="21"/>
          <w:shd w:val="clear" w:color="auto" w:fill="FFFFFF"/>
        </w:rPr>
        <w:t>故人庄</w:t>
      </w:r>
    </w:p>
    <w:p>
      <w:pPr>
        <w:keepNext w:val="0"/>
        <w:keepLines w:val="0"/>
        <w:pageBreakBefore w:val="0"/>
        <w:kinsoku/>
        <w:wordWrap/>
        <w:overflowPunct/>
        <w:topLinePunct w:val="0"/>
        <w:autoSpaceDE/>
        <w:autoSpaceDN/>
        <w:bidi w:val="0"/>
        <w:adjustRightInd/>
        <w:spacing w:line="240" w:lineRule="auto"/>
        <w:ind w:left="0" w:leftChars="0" w:right="0" w:rightChars="0" w:firstLine="42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C.欣</w:t>
      </w:r>
      <w:r>
        <w:rPr>
          <w:rFonts w:hint="eastAsia" w:ascii="宋体" w:hAnsi="宋体" w:cs="宋体"/>
          <w:b/>
          <w:bCs/>
          <w:color w:val="000000"/>
          <w:szCs w:val="21"/>
          <w:shd w:val="clear" w:color="auto" w:fill="FFFFFF"/>
          <w:em w:val="dot"/>
        </w:rPr>
        <w:t>然</w:t>
      </w:r>
      <w:r>
        <w:rPr>
          <w:rFonts w:hint="eastAsia" w:ascii="宋体" w:hAnsi="宋体" w:cs="宋体"/>
          <w:color w:val="000000"/>
          <w:szCs w:val="21"/>
          <w:shd w:val="clear" w:color="auto" w:fill="FFFFFF"/>
        </w:rPr>
        <w:t>起行         泯</w:t>
      </w:r>
      <w:r>
        <w:rPr>
          <w:rFonts w:hint="eastAsia" w:ascii="宋体" w:hAnsi="宋体" w:cs="宋体"/>
          <w:b/>
          <w:bCs/>
          <w:color w:val="000000"/>
          <w:szCs w:val="21"/>
          <w:shd w:val="clear" w:color="auto" w:fill="FFFFFF"/>
          <w:em w:val="dot"/>
        </w:rPr>
        <w:t>然</w:t>
      </w:r>
      <w:r>
        <w:rPr>
          <w:rFonts w:hint="eastAsia" w:ascii="宋体" w:hAnsi="宋体" w:cs="宋体"/>
          <w:color w:val="000000"/>
          <w:szCs w:val="21"/>
          <w:shd w:val="clear" w:color="auto" w:fill="FFFFFF"/>
        </w:rPr>
        <w:t>众人矣     D.但少闲人如吾两人</w:t>
      </w:r>
      <w:r>
        <w:rPr>
          <w:rFonts w:hint="eastAsia" w:ascii="宋体" w:hAnsi="宋体" w:cs="宋体"/>
          <w:b/>
          <w:bCs/>
          <w:color w:val="000000"/>
          <w:szCs w:val="21"/>
          <w:shd w:val="clear" w:color="auto" w:fill="FFFFFF"/>
          <w:em w:val="dot"/>
        </w:rPr>
        <w:t>耳</w:t>
      </w:r>
      <w:r>
        <w:rPr>
          <w:rFonts w:hint="eastAsia" w:ascii="宋体" w:hAnsi="宋体" w:cs="宋体"/>
          <w:color w:val="000000"/>
          <w:szCs w:val="21"/>
          <w:shd w:val="clear" w:color="auto" w:fill="FFFFFF"/>
        </w:rPr>
        <w:t xml:space="preserve">      真一梦</w:t>
      </w:r>
      <w:r>
        <w:rPr>
          <w:rFonts w:hint="eastAsia" w:ascii="宋体" w:hAnsi="宋体" w:cs="宋体"/>
          <w:b/>
          <w:bCs/>
          <w:color w:val="000000"/>
          <w:szCs w:val="21"/>
          <w:shd w:val="clear" w:color="auto" w:fill="FFFFFF"/>
          <w:em w:val="dot"/>
        </w:rPr>
        <w:t>耳</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9.把下列句子翻译成现代汉语。（4分）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（1）何夜无月？何处无竹柏？但少闲人如吾两人者耳。</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bCs/>
          <w:color w:val="000000"/>
          <w:szCs w:val="21"/>
        </w:rPr>
        <w:t>译：</w:t>
      </w:r>
      <w:r>
        <w:rPr>
          <w:rFonts w:hint="eastAsia" w:ascii="宋体" w:hAnsi="宋体" w:cs="宋体"/>
          <w:bCs/>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（2）夜半月出，置酒垂虹亭上。</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r>
        <w:rPr>
          <w:rFonts w:hint="eastAsia" w:ascii="宋体" w:hAnsi="宋体" w:cs="宋体"/>
          <w:bCs/>
          <w:color w:val="000000"/>
          <w:szCs w:val="21"/>
        </w:rPr>
        <w:t xml:space="preserve">   译：</w:t>
      </w:r>
      <w:r>
        <w:rPr>
          <w:rFonts w:hint="eastAsia" w:ascii="宋体" w:hAnsi="宋体" w:cs="宋体"/>
          <w:bCs/>
          <w:color w:val="000000"/>
          <w:szCs w:val="21"/>
          <w:u w:val="single"/>
        </w:rPr>
        <w:t xml:space="preserve">                                                                            </w:t>
      </w:r>
    </w:p>
    <w:p>
      <w:pPr>
        <w:keepNext w:val="0"/>
        <w:keepLines w:val="0"/>
        <w:pageBreakBefore w:val="0"/>
        <w:numPr>
          <w:ilvl w:val="0"/>
          <w:numId w:val="3"/>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【甲】【乙】两文都是苏轼被贬黄州时作，可心境大不相同，简要说说两文各表达了怎样的情感？（4分）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甲文：</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乙文：</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（三）阅读下面文字，回答11-13题。（11分）</w:t>
      </w: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宋体"/>
          <w:b/>
          <w:bCs/>
          <w:color w:val="000000"/>
        </w:rPr>
      </w:pPr>
      <w:r>
        <w:rPr>
          <w:rFonts w:hint="eastAsia" w:ascii="宋体" w:hAnsi="宋体" w:cs="宋体"/>
          <w:b/>
          <w:bCs/>
          <w:color w:val="000000"/>
        </w:rPr>
        <w:t>智能家居安防</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宋体"/>
          <w:color w:val="000000"/>
        </w:rPr>
        <w:t xml:space="preserve">    </w:t>
      </w:r>
      <w:r>
        <w:rPr>
          <w:rFonts w:hint="eastAsia" w:ascii="宋体" w:hAnsi="宋体" w:cs="楷体"/>
          <w:color w:val="000000"/>
        </w:rPr>
        <w:t>①智能家居安防系统是集信息技术、网络技术、传感技术、无线电技术、模糊控制技术等多种技术为一体的综合应用系统，是具有较强的技术性和前瞻性的新产品，</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②通常，智能家居安防系统主要包括三大系统。</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③第一是门禁系统。可靠安全的防盗门至关重要，它是家庭防护的第一道防线。门禁系统为主人提供坚固防范的同时，还提供了更多出入的方便。主人可以授权自己、家人、访客，通过密码、指纹、语音口令等智能识别方式方便地进出家门。</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④第二是报警系统。报警系统由防盗报警系统、防火灾报警系统和防燃气泄漏报警系统等组成，它可以作为一种可靠且有效的方式让家庭能够避免外界侵入和自然因素引起的灾害。报警系统通过安装在室内外的各种传感器，将探测发出的信号最快地传递给相关人员。如烟雾火警探测器和可燃气泄漏探测器，它们在烟雾或可燃气达到一定的浓度时就会迅速发出警报以便用户知晓。</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⑤第三是监控系统。监控系统是用于本地和远程了解特定区域情况，保留录像备查，起着威慑、监督、取证和管理作用的网络系统。监控系统具有实时监控功能，通过分布在室内的监视器、触摸屏等设备，可以监控住宅周边、门口、各个房间、室内通道等重点区域的实时情况。用户可通过手机随时随地查看家里的变化。系统还会自动将实时监控的影像通过硬盘录像功能录制下来，如果有盗贼闯入，就可以记录下盗贼的影像作为证据。</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⑥此外，考虑到室内环境安全问题，环境监测系统也被划到安防这一块，顾名思义，环境监测系统主要是对室内环境进行监测的系统，包括甲醛探测仪、PM2．5探测器、二氧化碳探测器等。该系统的功能是实时对空气中某些有害物质的探测和对空气质量进行调节。</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rPr>
      </w:pPr>
      <w:r>
        <w:rPr>
          <w:rFonts w:hint="eastAsia" w:ascii="宋体" w:hAnsi="宋体" w:cs="楷体"/>
          <w:color w:val="000000"/>
        </w:rPr>
        <w:t xml:space="preserve">    ⑦智能家居安防系统是一个复杂的网络系统。各种智能防护设备通过信息通讯系统、网络系统彼此配合，协调工作，组成一个智能化的安防系统。它为我们享受高品质的智能居家生活提供了有力的保障。</w:t>
      </w:r>
    </w:p>
    <w:p>
      <w:pPr>
        <w:keepNext w:val="0"/>
        <w:keepLines w:val="0"/>
        <w:pageBreakBefore w:val="0"/>
        <w:numPr>
          <w:ilvl w:val="0"/>
          <w:numId w:val="4"/>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b/>
          <w:bCs/>
          <w:color w:val="000000"/>
        </w:rPr>
        <w:t>智能家居安防系统由哪几个系统构成？（4分）</w:t>
      </w:r>
      <w:r>
        <w:rPr>
          <w:rFonts w:hint="eastAsia" w:ascii="宋体" w:hAnsi="宋体" w:cs="宋体"/>
          <w:color w:val="000000"/>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rPr>
      </w:pPr>
      <w:r>
        <w:rPr>
          <w:rFonts w:hint="eastAsia" w:ascii="宋体" w:hAnsi="宋体" w:cs="宋体"/>
          <w:color w:val="000000"/>
        </w:rPr>
        <w:t xml:space="preserve">    </w:t>
      </w:r>
      <w:r>
        <w:rPr>
          <w:rFonts w:hint="eastAsia" w:ascii="宋体" w:hAnsi="宋体" w:cs="宋体"/>
          <w:color w:val="000000"/>
          <w:u w:val="single"/>
        </w:rPr>
        <w:t xml:space="preserve">                                                                             </w:t>
      </w:r>
      <w:r>
        <w:rPr>
          <w:rFonts w:hint="eastAsia" w:ascii="宋体" w:hAnsi="宋体" w:cs="宋体"/>
          <w:color w:val="000000"/>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12.下列说法与原文意思不符的一项是（     ）。（3分）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A、智能家居安防系统是集多种技术为一体的网络系统。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B、报警系统是家庭防护的第一道防线。</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C、智能家居安防为我们的家庭生活提供了很多便利和保障。</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D、监控系统不但可以实时监控，还可记录影像。</w:t>
      </w:r>
    </w:p>
    <w:p>
      <w:pPr>
        <w:keepNext w:val="0"/>
        <w:keepLines w:val="0"/>
        <w:pageBreakBefore w:val="0"/>
        <w:numPr>
          <w:ilvl w:val="0"/>
          <w:numId w:val="5"/>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智能家居安防系统实际上是人工智能的具体运用，结合全文说说哪些地方体现“智能”？（4分）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rPr>
        <w:t>（四）</w:t>
      </w:r>
      <w:r>
        <w:rPr>
          <w:rFonts w:hint="eastAsia" w:ascii="宋体" w:hAnsi="宋体" w:cs="宋体"/>
          <w:b/>
          <w:bCs/>
          <w:color w:val="000000"/>
          <w:szCs w:val="21"/>
          <w:shd w:val="clear" w:color="auto" w:fill="FFFFFF"/>
        </w:rPr>
        <w:t>阅读下面文字，回答14-18题。（22分）</w:t>
      </w: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楷体"/>
          <w:b/>
          <w:bCs/>
          <w:color w:val="000000"/>
          <w:szCs w:val="21"/>
          <w:shd w:val="clear" w:color="auto" w:fill="FFFFFF"/>
        </w:rPr>
      </w:pPr>
      <w:r>
        <w:rPr>
          <w:rFonts w:hint="eastAsia" w:ascii="宋体" w:hAnsi="宋体" w:cs="宋体"/>
          <w:color w:val="000000"/>
          <w:szCs w:val="21"/>
          <w:shd w:val="clear" w:color="auto" w:fill="FFFFFF"/>
        </w:rPr>
        <w:tab/>
      </w:r>
      <w:r>
        <w:rPr>
          <w:rFonts w:hint="eastAsia" w:ascii="宋体" w:hAnsi="宋体" w:cs="宋体"/>
          <w:b/>
          <w:bCs/>
          <w:color w:val="000000"/>
          <w:szCs w:val="21"/>
          <w:shd w:val="clear" w:color="auto" w:fill="FFFFFF"/>
        </w:rPr>
        <w:t>三德叔的斑马线</w:t>
      </w: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张格娟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①三德叔常挂在嘴边的一句话就是“金窝银窝不如自己的土窝”。我就不明白，他自己那个土窝有什么好呢？</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②一间低矮的茅草屋，一伸手能碰到房檐，唯一的好处，就是眼界宽一些，能望着对面忘情谷秀丽的风光。可再美的风景，看久了，也就没啥看头了，不是常说，熟悉的地方没风景嘛，可三德叔总是扛着大烟杆出神地望着对面的风景发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③三德叔是一个瘸子，他一生无儿无女，一个人孤苦伶仃的生活着。父亲在临终前紧紧地抓住我的手不肯合眼，我清楚他老人家的心思。就在他的床前立下了军令状：三德叔老了，我养活他。父亲这才微笑着走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④父亲走后，我就想把三德叔接到城里来，可三德叔不肯。三德叔说他对城市有一种深深的恐惧和怨恨。</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⑤那年，三德叔刚满十八岁，为了供我上学，他就瞒着我的父亲悄悄地扛起了铺盖卷，来到城里打工。可不幸的是，他从脚手架上自由落体后，就落下了病根，他的腿从此瘸了。两条腿走起路来划着圈，一瘸一拐的，的确有些别扭。就因为这个，三德叔恨上了城市。瘸了的三德叔一辈子也没娶到哪怕丑一点傻一点的三婶让我们瞧瞧。</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⑥三德叔依然不去城里，可经不住我的软缠硬磨，他终于勉强答应跟我来到了城里。</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⑦刚进城的三德叔，像刘姥姥进了大观园一样好奇。</w:t>
      </w:r>
      <w:r>
        <w:rPr>
          <w:rFonts w:hint="eastAsia" w:ascii="宋体" w:hAnsi="宋体" w:cs="楷体"/>
          <w:color w:val="000000"/>
          <w:szCs w:val="21"/>
          <w:u w:val="single"/>
          <w:shd w:val="clear" w:color="auto" w:fill="FFFFFF"/>
        </w:rPr>
        <w:t>他盯着城市中间的斑马线，感慨地说：“城里人真是钱多的没地儿花啊，这大街道也涂白线，就像头顶扎裤腰带一样多余。”</w:t>
      </w:r>
      <w:r>
        <w:rPr>
          <w:rFonts w:hint="eastAsia" w:ascii="宋体" w:hAnsi="宋体" w:cs="楷体"/>
          <w:color w:val="000000"/>
          <w:szCs w:val="21"/>
          <w:shd w:val="clear" w:color="auto" w:fill="FFFFFF"/>
        </w:rPr>
        <w:t>我笑着说，叔啊，那不是多余的，那叫斑马线。</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⑧斑马线？三德叔疑惑了。他茫然地问：“斑马走的线？人往哪走呢？城市里有斑马？”我被三德叔的一连串问题弄的哈哈大笑了。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⑨我就耐心地给二德叔讲：“斑马线是人经过的，这一道一道的白线像极了斑马身上的条纹，所以叫斑马线。如果你经过，所有的车辆都会停下来让路的。”三德叔将信将疑的点了点头。</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Cs w:val="21"/>
          <w:shd w:val="clear" w:color="auto" w:fill="FFFFFF"/>
        </w:rPr>
        <w:t>⑩后来，三德叔学会了独自走斑马线，他也知道了红绿灯，三德叔感慨地说：“这城市变化还真大，那电子眼在哪儿一闪红色，所有的车辆都停了下来，比我在村里吆喝驴子那么大的声音都管用。”</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⑪</w:t>
      </w:r>
      <w:r>
        <w:rPr>
          <w:rFonts w:hint="eastAsia" w:ascii="宋体" w:hAnsi="宋体" w:cs="楷体"/>
          <w:color w:val="000000"/>
          <w:szCs w:val="21"/>
          <w:shd w:val="clear" w:color="auto" w:fill="FFFFFF"/>
        </w:rPr>
        <w:t>尽管这样，三德叔还是觉得乡下好，他天天念叨着，我得回家去，我那个土窝怕是又漏雨了吧？对面的山谷的花也开了吧。这城市的人太多，可就是没有一个和自己唠唠知心话的。</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⑫</w:t>
      </w:r>
      <w:r>
        <w:rPr>
          <w:rFonts w:hint="eastAsia" w:ascii="宋体" w:hAnsi="宋体" w:cs="楷体"/>
          <w:color w:val="000000"/>
          <w:szCs w:val="21"/>
          <w:shd w:val="clear" w:color="auto" w:fill="FFFFFF"/>
        </w:rPr>
        <w:t>我想，三德叔怕是寂寞了。我就和妻子商量着，给三德叔找一个老伴，当我们发出征婚启事后，也收到好几封回信，我们打算让他去和那些老太太见见面，成与不成都无所谓，也算是见见世面嘛。可谁知我的话还没有落地，三德叔急了。</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 ⑬</w:t>
      </w:r>
      <w:r>
        <w:rPr>
          <w:rFonts w:hint="eastAsia" w:ascii="宋体" w:hAnsi="宋体" w:cs="楷体"/>
          <w:color w:val="000000"/>
          <w:szCs w:val="21"/>
          <w:shd w:val="clear" w:color="auto" w:fill="FFFFFF"/>
        </w:rPr>
        <w:t>三德叔气呼呼地走出了家门，我和妻子紧跟在他的后面追赶着。可还是出事了。三德叔经过斑马线时，被一辆急驰而来的摩托车给撞上了，三叔临终前还是不肯相信，他说了，这电驴子咋就挣脱缰绳了呢？三德叔死了。</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⑭</w:t>
      </w:r>
      <w:r>
        <w:rPr>
          <w:rFonts w:hint="eastAsia" w:ascii="宋体" w:hAnsi="宋体" w:cs="楷体"/>
          <w:color w:val="000000"/>
          <w:szCs w:val="21"/>
          <w:u w:val="single"/>
          <w:shd w:val="clear" w:color="auto" w:fill="FFFFFF"/>
        </w:rPr>
        <w:t>按照他的遗愿，我将他的骨灰送回了老家，埋葬在叫忘情谷的地方，那里孤零零地立着一座坟，坟头芳草萋萋。</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⑮</w:t>
      </w:r>
      <w:r>
        <w:rPr>
          <w:rFonts w:hint="eastAsia" w:ascii="宋体" w:hAnsi="宋体" w:cs="楷体"/>
          <w:color w:val="000000"/>
          <w:szCs w:val="21"/>
          <w:shd w:val="clear" w:color="auto" w:fill="FFFFFF"/>
        </w:rPr>
        <w:t>据村里的老一辈讲，那个叫山花花的姑娘，曾经是三德叔的相好，只因为她的父母嫌弃三德叔是一个瘸子，将他硬嫁给了外村的一个木匠。结婚的那天，姑娘上吊自杀了，从此后，三德叔终生未娶。听着这个凄然的故事，感觉像在听古典的《梁祝》一样让人伤怀。</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szCs w:val="21"/>
          <w:shd w:val="clear" w:color="auto" w:fill="FFFFFF"/>
        </w:rPr>
      </w:pPr>
      <w:r>
        <w:rPr>
          <w:rFonts w:hint="eastAsia" w:ascii="宋体" w:hAnsi="宋体" w:cs="楷体"/>
          <w:color w:val="000000"/>
          <w:sz w:val="24"/>
          <w:shd w:val="clear" w:color="auto" w:fill="FFFFFF"/>
        </w:rPr>
        <w:t>⑯</w:t>
      </w:r>
      <w:r>
        <w:rPr>
          <w:rFonts w:hint="eastAsia" w:ascii="宋体" w:hAnsi="宋体" w:cs="楷体"/>
          <w:color w:val="000000"/>
          <w:szCs w:val="21"/>
          <w:shd w:val="clear" w:color="auto" w:fill="FFFFFF"/>
        </w:rPr>
        <w:t>我在三德叔的坟头上，用石灰划了一条通往山花花的斑马线，不知道，我是否做的对啊？                                           （选自《微型小说选刊》）</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14.本文主人公充满悲剧色彩，结合全文，根据提示，补充完整以下内容。（6分）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十八岁的三德叔，进城务工，</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回乡的三德叔，</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老年三德叔，</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szCs w:val="21"/>
          <w:shd w:val="clear" w:color="auto" w:fill="FFFFFF"/>
        </w:rPr>
      </w:pPr>
      <w:r>
        <w:rPr>
          <w:rFonts w:hint="eastAsia" w:ascii="宋体" w:hAnsi="宋体" w:cs="宋体"/>
          <w:b/>
          <w:bCs/>
          <w:color w:val="000000"/>
          <w:szCs w:val="21"/>
          <w:shd w:val="clear" w:color="auto" w:fill="FFFFFF"/>
        </w:rPr>
        <w:t xml:space="preserve">15.下列说法有误的一项是（      ）。（3分）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A.“我”执意要把三德叔接进城里，有出于孝顺的原因。</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B.文章三德叔进城是明线，与山花花的爱情是暗线。</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C.三德叔不愿进城，唯一的原因是城里没人可以唠叨知心话。</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D.文章用第一人称叙述，能增强故事的真实性。</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16.根据提示，赏析文中的划线句。（6分）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（1）他盯着城市中间的斑马线，感慨地说：“城里人真是钱多的没地儿花啊，这大街道也涂白线，就像头顶扎裤腰带一样多余。”（从语言描写的角度）</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numPr>
          <w:ilvl w:val="0"/>
          <w:numId w:val="6"/>
        </w:numPr>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按照他的遗愿，我将他的骨灰送回了老家，埋葬在叫忘情谷的地方，那里孤零零地立着一座坟，坟头芳草萋萋。（从环境描写的角度）</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numPr>
          <w:ilvl w:val="0"/>
          <w:numId w:val="7"/>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文章多处运用伏笔，试举一例加以说明。（3分）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color w:val="000000"/>
        </w:rPr>
        <w:t xml:space="preserve">   </w:t>
      </w:r>
      <w:r>
        <w:rPr>
          <w:rFonts w:hint="eastAsia" w:ascii="宋体" w:hAnsi="宋体" w:cs="宋体"/>
          <w:color w:val="000000"/>
          <w:u w:val="single"/>
        </w:rPr>
        <w:t xml:space="preserve">                                                                             </w:t>
      </w:r>
    </w:p>
    <w:p>
      <w:pPr>
        <w:keepNext w:val="0"/>
        <w:keepLines w:val="0"/>
        <w:pageBreakBefore w:val="0"/>
        <w:numPr>
          <w:ilvl w:val="0"/>
          <w:numId w:val="7"/>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szCs w:val="21"/>
          <w:shd w:val="clear" w:color="auto" w:fill="FFFFFF"/>
        </w:rPr>
      </w:pPr>
      <w:r>
        <w:rPr>
          <w:rFonts w:hint="eastAsia" w:ascii="宋体" w:hAnsi="宋体" w:cs="宋体"/>
          <w:b/>
          <w:bCs/>
          <w:color w:val="000000"/>
          <w:szCs w:val="21"/>
          <w:shd w:val="clear" w:color="auto" w:fill="FFFFFF"/>
        </w:rPr>
        <w:t>结合全文，谈谈你对“三德叔的斑马线”这个标题的理解。（4分）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numPr>
          <w:ilvl w:val="0"/>
          <w:numId w:val="8"/>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阅读下面材料，完成19-20题。（10分）</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center"/>
        <w:textAlignment w:val="auto"/>
        <w:outlineLvl w:val="9"/>
        <w:rPr>
          <w:rFonts w:hint="eastAsia" w:ascii="宋体" w:hAnsi="宋体" w:cs="楷体"/>
          <w:b/>
          <w:bCs/>
          <w:color w:val="000000"/>
          <w:kern w:val="0"/>
          <w:szCs w:val="21"/>
        </w:rPr>
      </w:pPr>
      <w:r>
        <w:rPr>
          <w:rFonts w:hint="eastAsia" w:ascii="宋体" w:hAnsi="宋体" w:cs="宋体"/>
          <w:b/>
          <w:bCs/>
          <w:color w:val="000000"/>
          <w:kern w:val="0"/>
          <w:szCs w:val="21"/>
        </w:rPr>
        <w:t>关于“方言和普通话”的非连续性文本阅读</w:t>
      </w:r>
    </w:p>
    <w:p>
      <w:pPr>
        <w:keepNext w:val="0"/>
        <w:keepLines w:val="0"/>
        <w:pageBreakBefore w:val="0"/>
        <w:widowControl/>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楷体"/>
          <w:color w:val="000000"/>
          <w:kern w:val="0"/>
          <w:szCs w:val="21"/>
        </w:rPr>
      </w:pPr>
      <w:r>
        <w:rPr>
          <w:rFonts w:hint="eastAsia" w:ascii="宋体" w:hAnsi="宋体" w:cs="楷体"/>
          <w:b/>
          <w:bCs/>
          <w:color w:val="000000"/>
          <w:kern w:val="0"/>
          <w:szCs w:val="21"/>
        </w:rPr>
        <w:t>【材料一】</w:t>
      </w:r>
      <w:r>
        <w:rPr>
          <w:rFonts w:hint="eastAsia" w:ascii="宋体" w:hAnsi="宋体" w:cs="楷体"/>
          <w:color w:val="000000"/>
          <w:kern w:val="0"/>
          <w:szCs w:val="21"/>
        </w:rPr>
        <w:t>关于闽南语生存现状调查问卷</w:t>
      </w:r>
    </w:p>
    <w:p>
      <w:pPr>
        <w:keepNext w:val="0"/>
        <w:keepLines w:val="0"/>
        <w:pageBreakBefore w:val="0"/>
        <w:widowControl/>
        <w:numPr>
          <w:ilvl w:val="0"/>
          <w:numId w:val="9"/>
        </w:numPr>
        <w:kinsoku/>
        <w:wordWrap/>
        <w:overflowPunct/>
        <w:topLinePunct w:val="0"/>
        <w:autoSpaceDE/>
        <w:autoSpaceDN/>
        <w:bidi w:val="0"/>
        <w:adjustRightInd/>
        <w:snapToGrid w:val="0"/>
        <w:spacing w:line="240" w:lineRule="auto"/>
        <w:ind w:left="0" w:leftChars="0" w:right="0" w:rightChars="0" w:firstLine="420" w:firstLineChars="200"/>
        <w:jc w:val="left"/>
        <w:textAlignment w:val="auto"/>
        <w:outlineLvl w:val="9"/>
        <w:rPr>
          <w:rFonts w:hint="eastAsia" w:ascii="宋体" w:hAnsi="宋体" w:cs="楷体"/>
          <w:color w:val="000000"/>
          <w:kern w:val="0"/>
          <w:szCs w:val="21"/>
        </w:rPr>
      </w:pPr>
      <w:r>
        <w:rPr>
          <w:rFonts w:hint="eastAsia" w:ascii="宋体" w:hAnsi="宋体" w:cs="楷体"/>
          <w:color w:val="000000"/>
          <w:kern w:val="0"/>
          <w:szCs w:val="21"/>
        </w:rPr>
        <w:t>你会讲闽南语或者同系方言吗？  </w:t>
      </w:r>
    </w:p>
    <w:p>
      <w:pPr>
        <w:keepNext w:val="0"/>
        <w:keepLines w:val="0"/>
        <w:pageBreakBefore w:val="0"/>
        <w:widowControl/>
        <w:numPr>
          <w:numId w:val="0"/>
        </w:numPr>
        <w:kinsoku/>
        <w:wordWrap/>
        <w:overflowPunct/>
        <w:topLinePunct w:val="0"/>
        <w:autoSpaceDE/>
        <w:autoSpaceDN/>
        <w:bidi w:val="0"/>
        <w:adjustRightInd/>
        <w:snapToGrid w:val="0"/>
        <w:spacing w:line="240" w:lineRule="auto"/>
        <w:ind w:leftChars="200" w:right="0" w:rightChars="0"/>
        <w:jc w:val="left"/>
        <w:textAlignment w:val="auto"/>
        <w:outlineLvl w:val="9"/>
        <w:rPr>
          <w:rFonts w:hint="eastAsia" w:ascii="宋体" w:hAnsi="宋体" w:cs="楷体"/>
          <w:color w:val="000000"/>
          <w:kern w:val="0"/>
          <w:szCs w:val="21"/>
        </w:rPr>
      </w:pPr>
    </w:p>
    <w:tbl>
      <w:tblPr>
        <w:tblStyle w:val="7"/>
        <w:tblW w:w="8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7"/>
        <w:gridCol w:w="1185"/>
        <w:gridCol w:w="3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431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选项</w:t>
            </w:r>
          </w:p>
        </w:tc>
        <w:tc>
          <w:tcPr>
            <w:tcW w:w="1185"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小计</w:t>
            </w:r>
          </w:p>
        </w:tc>
        <w:tc>
          <w:tcPr>
            <w:tcW w:w="3050"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431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很会，讲得比普通话都好</w:t>
            </w:r>
          </w:p>
        </w:tc>
        <w:tc>
          <w:tcPr>
            <w:tcW w:w="1185"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5</w:t>
            </w:r>
          </w:p>
        </w:tc>
        <w:tc>
          <w:tcPr>
            <w:tcW w:w="3050"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left"/>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0288" behindDoc="1" locked="0" layoutInCell="1" allowOverlap="1">
                  <wp:simplePos x="0" y="0"/>
                  <wp:positionH relativeFrom="column">
                    <wp:posOffset>-9525</wp:posOffset>
                  </wp:positionH>
                  <wp:positionV relativeFrom="paragraph">
                    <wp:posOffset>0</wp:posOffset>
                  </wp:positionV>
                  <wp:extent cx="542290" cy="114300"/>
                  <wp:effectExtent l="19050" t="0" r="0" b="0"/>
                  <wp:wrapTight wrapText="bothSides">
                    <wp:wrapPolygon>
                      <wp:start x="-759" y="0"/>
                      <wp:lineTo x="-759" y="18000"/>
                      <wp:lineTo x="21246" y="18000"/>
                      <wp:lineTo x="21246" y="0"/>
                      <wp:lineTo x="-759" y="0"/>
                    </wp:wrapPolygon>
                  </wp:wrapTight>
                  <wp:docPr id="6"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542290" cy="114300"/>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17.86%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431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能听懂一些和会简单对话</w:t>
            </w:r>
          </w:p>
        </w:tc>
        <w:tc>
          <w:tcPr>
            <w:tcW w:w="1185"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4</w:t>
            </w:r>
          </w:p>
        </w:tc>
        <w:tc>
          <w:tcPr>
            <w:tcW w:w="3050"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left"/>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1312" behindDoc="1" locked="0" layoutInCell="1" allowOverlap="1">
                  <wp:simplePos x="0" y="0"/>
                  <wp:positionH relativeFrom="column">
                    <wp:posOffset>9525</wp:posOffset>
                  </wp:positionH>
                  <wp:positionV relativeFrom="paragraph">
                    <wp:posOffset>0</wp:posOffset>
                  </wp:positionV>
                  <wp:extent cx="457200" cy="123825"/>
                  <wp:effectExtent l="19050" t="0" r="0" b="0"/>
                  <wp:wrapTight wrapText="bothSides">
                    <wp:wrapPolygon>
                      <wp:start x="-900" y="0"/>
                      <wp:lineTo x="-900" y="19938"/>
                      <wp:lineTo x="21600" y="19938"/>
                      <wp:lineTo x="21600" y="0"/>
                      <wp:lineTo x="-900" y="0"/>
                    </wp:wrapPolygon>
                  </wp:wrapTight>
                  <wp:docPr id="7"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457200" cy="123825"/>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 xml:space="preserve"> 14.29%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431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不会，掌握的各种词句不超过10个</w:t>
            </w:r>
          </w:p>
        </w:tc>
        <w:tc>
          <w:tcPr>
            <w:tcW w:w="1185"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19</w:t>
            </w:r>
          </w:p>
        </w:tc>
        <w:tc>
          <w:tcPr>
            <w:tcW w:w="3050"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left"/>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inline distT="0" distB="0" distL="0" distR="0">
                  <wp:extent cx="1295400" cy="133350"/>
                  <wp:effectExtent l="19050" t="0" r="0" b="0"/>
                  <wp:docPr id="1"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9"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1295400" cy="133350"/>
                          </a:xfrm>
                          <a:prstGeom prst="rect">
                            <a:avLst/>
                          </a:prstGeom>
                          <a:noFill/>
                          <a:ln w="9525">
                            <a:noFill/>
                            <a:miter lim="800000"/>
                            <a:headEnd/>
                            <a:tailEnd/>
                          </a:ln>
                          <a:effectLst/>
                        </pic:spPr>
                      </pic:pic>
                    </a:graphicData>
                  </a:graphic>
                </wp:inline>
              </w:drawing>
            </w:r>
            <w:r>
              <w:rPr>
                <w:rFonts w:hint="eastAsia" w:ascii="宋体" w:hAnsi="宋体" w:cs="楷体"/>
                <w:color w:val="000000"/>
                <w:kern w:val="0"/>
                <w:szCs w:val="21"/>
              </w:rPr>
              <w:t>67.86%</w:t>
            </w:r>
          </w:p>
        </w:tc>
      </w:tr>
    </w:tbl>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420" w:firstLineChars="200"/>
        <w:jc w:val="left"/>
        <w:textAlignment w:val="auto"/>
        <w:outlineLvl w:val="9"/>
        <w:rPr>
          <w:rFonts w:hint="eastAsia" w:ascii="宋体" w:hAnsi="宋体" w:cs="楷体"/>
          <w:color w:val="000000"/>
          <w:szCs w:val="21"/>
        </w:rPr>
      </w:pPr>
      <w:r>
        <w:rPr>
          <w:rFonts w:hint="eastAsia" w:ascii="宋体" w:hAnsi="宋体" w:cs="楷体"/>
          <w:color w:val="000000"/>
          <w:kern w:val="0"/>
          <w:szCs w:val="21"/>
        </w:rPr>
        <w:t>（2）近年来，闽南语在福建日趋弱化，你认为原因是 </w:t>
      </w:r>
    </w:p>
    <w:tbl>
      <w:tblPr>
        <w:tblStyle w:val="7"/>
        <w:tblW w:w="8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2"/>
        <w:gridCol w:w="750"/>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5412"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选项</w:t>
            </w:r>
          </w:p>
        </w:tc>
        <w:tc>
          <w:tcPr>
            <w:tcW w:w="75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小计</w:t>
            </w:r>
          </w:p>
        </w:tc>
        <w:tc>
          <w:tcPr>
            <w:tcW w:w="239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5412"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闽南语生僻难懂，不能通行，大势所趋</w:t>
            </w:r>
          </w:p>
        </w:tc>
        <w:tc>
          <w:tcPr>
            <w:tcW w:w="75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4</w:t>
            </w:r>
          </w:p>
        </w:tc>
        <w:tc>
          <w:tcPr>
            <w:tcW w:w="239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2336" behindDoc="1" locked="0" layoutInCell="1" allowOverlap="1">
                  <wp:simplePos x="0" y="0"/>
                  <wp:positionH relativeFrom="column">
                    <wp:posOffset>-49530</wp:posOffset>
                  </wp:positionH>
                  <wp:positionV relativeFrom="paragraph">
                    <wp:posOffset>0</wp:posOffset>
                  </wp:positionV>
                  <wp:extent cx="542290" cy="85725"/>
                  <wp:effectExtent l="19050" t="0" r="0" b="0"/>
                  <wp:wrapTight wrapText="bothSides">
                    <wp:wrapPolygon>
                      <wp:start x="-759" y="0"/>
                      <wp:lineTo x="-759" y="19200"/>
                      <wp:lineTo x="21246" y="19200"/>
                      <wp:lineTo x="21246" y="0"/>
                      <wp:lineTo x="-759" y="0"/>
                    </wp:wrapPolygon>
                  </wp:wrapTight>
                  <wp:docPr id="8"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542290" cy="85725"/>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14.29%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12"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近年来外来人口大量涌入，对闽南语本地流行造成阻碍</w:t>
            </w:r>
          </w:p>
        </w:tc>
        <w:tc>
          <w:tcPr>
            <w:tcW w:w="75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11</w:t>
            </w:r>
          </w:p>
        </w:tc>
        <w:tc>
          <w:tcPr>
            <w:tcW w:w="239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3360" behindDoc="1" locked="0" layoutInCell="1" allowOverlap="1">
                  <wp:simplePos x="0" y="0"/>
                  <wp:positionH relativeFrom="column">
                    <wp:posOffset>-68580</wp:posOffset>
                  </wp:positionH>
                  <wp:positionV relativeFrom="paragraph">
                    <wp:posOffset>0</wp:posOffset>
                  </wp:positionV>
                  <wp:extent cx="675640" cy="95250"/>
                  <wp:effectExtent l="19050" t="0" r="0" b="0"/>
                  <wp:wrapTight wrapText="bothSides">
                    <wp:wrapPolygon>
                      <wp:start x="-609" y="0"/>
                      <wp:lineTo x="-609" y="17280"/>
                      <wp:lineTo x="21316" y="17280"/>
                      <wp:lineTo x="21316" y="0"/>
                      <wp:lineTo x="-609" y="0"/>
                    </wp:wrapPolygon>
                  </wp:wrapTight>
                  <wp:docPr id="9"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675640" cy="95250"/>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39.29%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12"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祖父辈抱着“走出去”的观念，多注重子女普通话教育</w:t>
            </w:r>
          </w:p>
        </w:tc>
        <w:tc>
          <w:tcPr>
            <w:tcW w:w="75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15</w:t>
            </w:r>
          </w:p>
        </w:tc>
        <w:tc>
          <w:tcPr>
            <w:tcW w:w="239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5408" behindDoc="1" locked="0" layoutInCell="1" allowOverlap="1">
                  <wp:simplePos x="0" y="0"/>
                  <wp:positionH relativeFrom="column">
                    <wp:posOffset>-68580</wp:posOffset>
                  </wp:positionH>
                  <wp:positionV relativeFrom="paragraph">
                    <wp:posOffset>0</wp:posOffset>
                  </wp:positionV>
                  <wp:extent cx="751205" cy="76200"/>
                  <wp:effectExtent l="19050" t="0" r="0" b="0"/>
                  <wp:wrapTight wrapText="bothSides">
                    <wp:wrapPolygon>
                      <wp:start x="-548" y="0"/>
                      <wp:lineTo x="-548" y="16200"/>
                      <wp:lineTo x="21363" y="16200"/>
                      <wp:lineTo x="21363" y="0"/>
                      <wp:lineTo x="-548" y="0"/>
                    </wp:wrapPolygon>
                  </wp:wrapTight>
                  <wp:docPr id="11"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751205" cy="76200"/>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53.57%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12"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color w:val="000000"/>
                <w:kern w:val="0"/>
                <w:szCs w:val="21"/>
              </w:rPr>
              <w:t>其他</w:t>
            </w:r>
          </w:p>
        </w:tc>
        <w:tc>
          <w:tcPr>
            <w:tcW w:w="75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t>5</w:t>
            </w:r>
          </w:p>
        </w:tc>
        <w:tc>
          <w:tcPr>
            <w:tcW w:w="2390" w:type="dxa"/>
          </w:tcPr>
          <w:p>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jc w:val="center"/>
              <w:textAlignment w:val="auto"/>
              <w:outlineLvl w:val="9"/>
              <w:rPr>
                <w:rFonts w:hint="eastAsia" w:ascii="宋体" w:hAnsi="宋体" w:cs="楷体"/>
                <w:color w:val="000000"/>
                <w:kern w:val="0"/>
                <w:szCs w:val="21"/>
              </w:rPr>
            </w:pPr>
            <w:r>
              <w:rPr>
                <w:rFonts w:hint="eastAsia" w:ascii="宋体" w:hAnsi="宋体" w:cs="楷体"/>
                <w:color w:val="000000"/>
                <w:kern w:val="0"/>
                <w:szCs w:val="21"/>
              </w:rPr>
              <w:drawing>
                <wp:anchor distT="0" distB="0" distL="114300" distR="114300" simplePos="0" relativeHeight="251664384" behindDoc="1" locked="0" layoutInCell="1" allowOverlap="1">
                  <wp:simplePos x="0" y="0"/>
                  <wp:positionH relativeFrom="column">
                    <wp:posOffset>-68580</wp:posOffset>
                  </wp:positionH>
                  <wp:positionV relativeFrom="paragraph">
                    <wp:posOffset>0</wp:posOffset>
                  </wp:positionV>
                  <wp:extent cx="542290" cy="85725"/>
                  <wp:effectExtent l="19050" t="0" r="0" b="0"/>
                  <wp:wrapTight wrapText="bothSides">
                    <wp:wrapPolygon>
                      <wp:start x="-759" y="0"/>
                      <wp:lineTo x="-759" y="19200"/>
                      <wp:lineTo x="21246" y="19200"/>
                      <wp:lineTo x="21246" y="0"/>
                      <wp:lineTo x="-759" y="0"/>
                    </wp:wrapPolygon>
                  </wp:wrapTight>
                  <wp:docPr id="10"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 "/>
                          <pic:cNvPicPr>
                            <a:picLocks noChangeAspect="1" noChangeArrowheads="1"/>
                          </pic:cNvPicPr>
                        </pic:nvPicPr>
                        <pic:blipFill>
                          <a:blip r:embed="rId5" cstate="print">
                            <a:clrChange>
                              <a:clrFrom>
                                <a:srgbClr val="FFFFFF"/>
                              </a:clrFrom>
                              <a:clrTo>
                                <a:srgbClr val="FFFFFF">
                                  <a:alpha val="0"/>
                                </a:srgbClr>
                              </a:clrTo>
                            </a:clrChange>
                            <a:lum bright="-20000"/>
                          </a:blip>
                          <a:srcRect/>
                          <a:stretch>
                            <a:fillRect/>
                          </a:stretch>
                        </pic:blipFill>
                        <pic:spPr>
                          <a:xfrm>
                            <a:off x="0" y="0"/>
                            <a:ext cx="542290" cy="85725"/>
                          </a:xfrm>
                          <a:prstGeom prst="rect">
                            <a:avLst/>
                          </a:prstGeom>
                          <a:noFill/>
                          <a:ln w="9525">
                            <a:noFill/>
                            <a:miter lim="800000"/>
                            <a:headEnd/>
                            <a:tailEnd/>
                          </a:ln>
                          <a:effectLst/>
                        </pic:spPr>
                      </pic:pic>
                    </a:graphicData>
                  </a:graphic>
                </wp:anchor>
              </w:drawing>
            </w:r>
            <w:r>
              <w:rPr>
                <w:rFonts w:hint="eastAsia" w:ascii="宋体" w:hAnsi="宋体" w:cs="楷体"/>
                <w:color w:val="000000"/>
                <w:kern w:val="0"/>
                <w:szCs w:val="21"/>
              </w:rPr>
              <w:t>17.86%</w:t>
            </w:r>
          </w:p>
        </w:tc>
      </w:tr>
    </w:tbl>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kern w:val="0"/>
          <w:sz w:val="24"/>
        </w:rPr>
      </w:pPr>
      <w:r>
        <w:rPr>
          <w:rFonts w:hint="eastAsia" w:ascii="宋体" w:hAnsi="宋体" w:cs="楷体"/>
          <w:b/>
          <w:bCs/>
          <w:color w:val="000000"/>
          <w:kern w:val="0"/>
          <w:sz w:val="24"/>
        </w:rPr>
        <w:t>【材料二】</w:t>
      </w:r>
      <w:r>
        <w:rPr>
          <w:rFonts w:hint="eastAsia" w:ascii="宋体" w:hAnsi="宋体" w:cs="楷体"/>
          <w:color w:val="000000"/>
          <w:kern w:val="0"/>
          <w:sz w:val="24"/>
        </w:rPr>
        <w:t>民间的声音</w:t>
      </w:r>
    </w:p>
    <w:p>
      <w:pPr>
        <w:keepNext w:val="0"/>
        <w:keepLines w:val="0"/>
        <w:pageBreakBefore w:val="0"/>
        <w:kinsoku/>
        <w:wordWrap/>
        <w:overflowPunct/>
        <w:topLinePunct w:val="0"/>
        <w:autoSpaceDE/>
        <w:autoSpaceDN/>
        <w:bidi w:val="0"/>
        <w:adjustRightInd/>
        <w:spacing w:line="240" w:lineRule="auto"/>
        <w:ind w:left="0" w:leftChars="0" w:right="0" w:rightChars="0" w:firstLine="480" w:firstLineChars="200"/>
        <w:textAlignment w:val="auto"/>
        <w:outlineLvl w:val="9"/>
        <w:rPr>
          <w:rFonts w:hint="eastAsia" w:ascii="宋体" w:hAnsi="宋体" w:cs="楷体"/>
          <w:color w:val="000000"/>
          <w:kern w:val="0"/>
          <w:sz w:val="24"/>
        </w:rPr>
      </w:pPr>
      <w:r>
        <w:rPr>
          <w:rFonts w:hint="eastAsia" w:ascii="宋体" w:hAnsi="宋体" w:cs="楷体"/>
          <w:color w:val="000000"/>
          <w:kern w:val="0"/>
          <w:sz w:val="24"/>
        </w:rPr>
        <w:t>关于“闽南话还能存活多久”的讨论帖：</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1楼）：昨天跟5岁的侄子一起吃饭，居然发现这个土生土长的孩子不会讲闽南话。再看看16岁的儿子，也是在泉州土生土长的，比堂弟好点，还会说几句闽南话，但那种老闽南的俚语是一点不懂了。记得我们小时候，连学校老师上课都是方言，如能说一口流利的普通话，那简直就是一门绝活。现在的孩子倒是一口流利的普通话，但会说地道方言的却成了稀罕品种，方言还能在我们的生活中存活多久呢？</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（2楼）：我女儿在校讲普通话，在家也讲普通话，现在很多闽南话她连听都听不懂了。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（3楼）：方言还能活多久？那要看我们还能活多久！</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（4楼）：不知道，也许有一天，无声无息地消失了。但也没什么可惜的，语言失去交流沟通功能，离消亡也就不远了，这是事物的发展规律。</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（5楼）：城市越来越开放，外来人口越来越多，闽南话太土，他们听不懂，还是说普通话好。</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（6楼）：“少小离家老大回，乡音无改鬓毛衰。”用方言交流，听着多亲切啊。</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（7楼）：方言里有文化，我们老师说闽南话古汉语的活化石呢，我想有文化的东西是不会消亡的。</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（8楼）：文物也有文化价值，但是现在不是只能欣赏吗？甲骨文更有文化价值，难道现在还用甲骨文写字吗？</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楷体"/>
          <w:color w:val="000000"/>
          <w:kern w:val="0"/>
          <w:szCs w:val="21"/>
        </w:rPr>
      </w:pPr>
      <w:r>
        <w:rPr>
          <w:rFonts w:hint="eastAsia" w:ascii="宋体" w:hAnsi="宋体" w:cs="楷体"/>
          <w:b/>
          <w:bCs/>
          <w:color w:val="000000"/>
          <w:kern w:val="0"/>
          <w:szCs w:val="21"/>
        </w:rPr>
        <w:t>【材料三】</w:t>
      </w:r>
      <w:r>
        <w:rPr>
          <w:rFonts w:hint="eastAsia" w:ascii="宋体" w:hAnsi="宋体" w:cs="楷体"/>
          <w:color w:val="000000"/>
          <w:kern w:val="0"/>
          <w:szCs w:val="21"/>
        </w:rPr>
        <w:t>学者的声音</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“方言里有比普通话丰富得多的生活、情感用语，在动作的细微区分、事物的性状描绘等方面都更具体。这是方言比普通话往往要生动幽默、有趣传神、在文艺表达里更受欢迎的原因。” ——钱乃荣（著名语言专家）</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“在中国任何一个城市，以普通话沟通不成问题，但你若选择这个城市，却不会讲这里的方言，犹如你爱上一个人，却读不懂他(她)的内心世界，要融入其中，谈何容易！”——程乃珊（著名作家）</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“没有方言的城市是可耻的。” ——（《新周刊》执行总编）</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r>
        <w:rPr>
          <w:rFonts w:hint="eastAsia" w:ascii="宋体" w:hAnsi="宋体" w:cs="楷体"/>
          <w:color w:val="000000"/>
          <w:kern w:val="0"/>
          <w:szCs w:val="21"/>
        </w:rPr>
        <w:t>“我们的态度是大力推广普通话，同时采取必要的措施积极保护方言。”——陈章太（教育部语言文字应用研究所研究员）（引自互联网）</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kern w:val="0"/>
          <w:szCs w:val="21"/>
        </w:rPr>
      </w:pPr>
    </w:p>
    <w:p>
      <w:pPr>
        <w:keepNext w:val="0"/>
        <w:keepLines w:val="0"/>
        <w:pageBreakBefore w:val="0"/>
        <w:numPr>
          <w:ilvl w:val="0"/>
          <w:numId w:val="10"/>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kern w:val="0"/>
          <w:szCs w:val="21"/>
        </w:rPr>
      </w:pPr>
      <w:r>
        <w:rPr>
          <w:rFonts w:hint="eastAsia" w:ascii="宋体" w:hAnsi="宋体" w:cs="宋体"/>
          <w:b/>
          <w:bCs/>
          <w:color w:val="000000"/>
          <w:kern w:val="0"/>
          <w:szCs w:val="21"/>
        </w:rPr>
        <w:t>结合材料一和材料二，说说闽南语生存现状是怎样的？造成这种现状的原因主要有哪些？（6分）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现状：</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原因：</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kern w:val="0"/>
          <w:szCs w:val="21"/>
        </w:rPr>
      </w:pPr>
      <w:r>
        <w:rPr>
          <w:rFonts w:hint="eastAsia" w:ascii="宋体" w:hAnsi="宋体" w:cs="宋体"/>
          <w:b/>
          <w:bCs/>
          <w:color w:val="000000"/>
          <w:kern w:val="0"/>
          <w:szCs w:val="21"/>
        </w:rPr>
        <w:t>20.统观二和材料三，我们可以看到方言具有哪些价值？请用简洁的语言分条概括。（4分）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（六）名著阅读。（5分）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21.将下列的人物和对应的情节连线。（2分）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 xml:space="preserve">宋江                   大闹飞云浦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武松                   私放晁盖</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卢俊义                 卖刀杀牛二</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b/>
          <w:bCs/>
          <w:color w:val="000000"/>
        </w:rPr>
      </w:pPr>
      <w:r>
        <w:rPr>
          <w:rFonts w:hint="eastAsia" w:ascii="宋体" w:hAnsi="宋体" w:cs="宋体"/>
          <w:color w:val="000000"/>
        </w:rPr>
        <w:t>杨志                   活捉史文恭</w:t>
      </w:r>
    </w:p>
    <w:p>
      <w:pPr>
        <w:keepNext w:val="0"/>
        <w:keepLines w:val="0"/>
        <w:pageBreakBefore w:val="0"/>
        <w:numPr>
          <w:ilvl w:val="0"/>
          <w:numId w:val="11"/>
        </w:numPr>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鲁智深原是经略府的提辖，他被逼上梁山与林冲有什么关系？请简要说明。（3分）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rPr>
        <w:t xml:space="preserve">   </w:t>
      </w: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color w:val="000000"/>
          <w:u w:val="single"/>
        </w:rPr>
      </w:pPr>
      <w:r>
        <w:rPr>
          <w:rFonts w:hint="eastAsia" w:ascii="宋体" w:hAnsi="宋体" w:cs="宋体"/>
          <w:color w:val="000000"/>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三、写作（60分）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r>
        <w:rPr>
          <w:rFonts w:hint="eastAsia" w:ascii="宋体" w:hAnsi="宋体" w:cs="宋体"/>
          <w:b/>
          <w:bCs/>
          <w:color w:val="000000"/>
        </w:rPr>
        <w:t>23.阅读下面文字，按要求作文。</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楷体"/>
          <w:color w:val="000000"/>
        </w:rPr>
      </w:pPr>
      <w:r>
        <w:rPr>
          <w:rFonts w:hint="eastAsia" w:ascii="宋体" w:hAnsi="宋体" w:cs="楷体"/>
          <w:color w:val="000000"/>
        </w:rPr>
        <w:t>也许你很听话，但这可能还不够；也许你取得了一些成绩，但这可能还不够；也许你有一个美好的梦想，但这可能还不够……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根据以上文字，结合个人体验，以“这还不够”为题，写一篇文章。</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要求：1.立意健康，书写工整，不得套作或抄袭。</w:t>
      </w:r>
      <w:bookmarkStart w:id="0" w:name="_GoBack"/>
      <w:bookmarkEnd w:id="0"/>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 xml:space="preserve">      2.不得故意泄露个人信息.</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cs="宋体"/>
          <w:color w:val="000000"/>
        </w:rPr>
      </w:pPr>
      <w:r>
        <w:rPr>
          <w:rFonts w:hint="eastAsia" w:ascii="宋体" w:hAnsi="宋体" w:cs="宋体"/>
          <w:color w:val="000000"/>
        </w:rPr>
        <w:t xml:space="preserve">      3.不少于600字。</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
          <w:bCs/>
          <w:color w:val="000000"/>
        </w:rPr>
      </w:pPr>
    </w:p>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rFonts w:ascii="Arial" w:hAnsi="Arial" w:cs="Arial"/>
          <w:shd w:val="clear" w:color="auto" w:fill="FFFFFF"/>
        </w:rPr>
      </w:pPr>
    </w:p>
    <w:sectPr>
      <w:footerReference r:id="rId3" w:type="default"/>
      <w:pgSz w:w="10433" w:h="14742"/>
      <w:pgMar w:top="1134" w:right="1021" w:bottom="1134" w:left="102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3842"/>
    </w:sdtPr>
    <w:sdtContent>
      <w:sdt>
        <w:sdtPr>
          <w:id w:val="171357217"/>
        </w:sdtPr>
        <w:sdtContent>
          <w:p>
            <w:pPr>
              <w:pStyle w:val="3"/>
              <w:jc w:val="center"/>
            </w:pP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7CA4"/>
    <w:multiLevelType w:val="singleLevel"/>
    <w:tmpl w:val="59F97CA4"/>
    <w:lvl w:ilvl="0" w:tentative="0">
      <w:start w:val="3"/>
      <w:numFmt w:val="decimal"/>
      <w:suff w:val="space"/>
      <w:lvlText w:val="（%1）"/>
      <w:lvlJc w:val="left"/>
    </w:lvl>
  </w:abstractNum>
  <w:abstractNum w:abstractNumId="1">
    <w:nsid w:val="59F9A491"/>
    <w:multiLevelType w:val="singleLevel"/>
    <w:tmpl w:val="59F9A491"/>
    <w:lvl w:ilvl="0" w:tentative="0">
      <w:start w:val="7"/>
      <w:numFmt w:val="decimal"/>
      <w:lvlText w:val="%1."/>
      <w:lvlJc w:val="left"/>
      <w:pPr>
        <w:tabs>
          <w:tab w:val="left" w:pos="312"/>
        </w:tabs>
      </w:pPr>
    </w:lvl>
  </w:abstractNum>
  <w:abstractNum w:abstractNumId="2">
    <w:nsid w:val="59FB0219"/>
    <w:multiLevelType w:val="singleLevel"/>
    <w:tmpl w:val="59FB0219"/>
    <w:lvl w:ilvl="0" w:tentative="0">
      <w:start w:val="2"/>
      <w:numFmt w:val="decimal"/>
      <w:suff w:val="nothing"/>
      <w:lvlText w:val="（%1）"/>
      <w:lvlJc w:val="left"/>
    </w:lvl>
  </w:abstractNum>
  <w:abstractNum w:abstractNumId="3">
    <w:nsid w:val="59FB1A5B"/>
    <w:multiLevelType w:val="singleLevel"/>
    <w:tmpl w:val="59FB1A5B"/>
    <w:lvl w:ilvl="0" w:tentative="0">
      <w:start w:val="5"/>
      <w:numFmt w:val="chineseCounting"/>
      <w:suff w:val="nothing"/>
      <w:lvlText w:val="（%1）"/>
      <w:lvlJc w:val="left"/>
    </w:lvl>
  </w:abstractNum>
  <w:abstractNum w:abstractNumId="4">
    <w:nsid w:val="59FBDD5F"/>
    <w:multiLevelType w:val="singleLevel"/>
    <w:tmpl w:val="59FBDD5F"/>
    <w:lvl w:ilvl="0" w:tentative="0">
      <w:start w:val="10"/>
      <w:numFmt w:val="decimal"/>
      <w:lvlText w:val="%1."/>
      <w:lvlJc w:val="left"/>
      <w:pPr>
        <w:tabs>
          <w:tab w:val="left" w:pos="312"/>
        </w:tabs>
      </w:pPr>
    </w:lvl>
  </w:abstractNum>
  <w:abstractNum w:abstractNumId="5">
    <w:nsid w:val="59FBE0E5"/>
    <w:multiLevelType w:val="singleLevel"/>
    <w:tmpl w:val="59FBE0E5"/>
    <w:lvl w:ilvl="0" w:tentative="0">
      <w:start w:val="11"/>
      <w:numFmt w:val="decimal"/>
      <w:suff w:val="nothing"/>
      <w:lvlText w:val="%1．"/>
      <w:lvlJc w:val="left"/>
    </w:lvl>
  </w:abstractNum>
  <w:abstractNum w:abstractNumId="6">
    <w:nsid w:val="59FBE10B"/>
    <w:multiLevelType w:val="singleLevel"/>
    <w:tmpl w:val="59FBE10B"/>
    <w:lvl w:ilvl="0" w:tentative="0">
      <w:start w:val="13"/>
      <w:numFmt w:val="decimal"/>
      <w:lvlText w:val="%1."/>
      <w:lvlJc w:val="left"/>
      <w:pPr>
        <w:tabs>
          <w:tab w:val="left" w:pos="312"/>
        </w:tabs>
      </w:pPr>
    </w:lvl>
  </w:abstractNum>
  <w:abstractNum w:abstractNumId="7">
    <w:nsid w:val="59FBE207"/>
    <w:multiLevelType w:val="singleLevel"/>
    <w:tmpl w:val="59FBE207"/>
    <w:lvl w:ilvl="0" w:tentative="0">
      <w:start w:val="17"/>
      <w:numFmt w:val="decimal"/>
      <w:lvlText w:val="%1."/>
      <w:lvlJc w:val="left"/>
      <w:pPr>
        <w:tabs>
          <w:tab w:val="left" w:pos="312"/>
        </w:tabs>
      </w:pPr>
    </w:lvl>
  </w:abstractNum>
  <w:abstractNum w:abstractNumId="8">
    <w:nsid w:val="59FBE275"/>
    <w:multiLevelType w:val="singleLevel"/>
    <w:tmpl w:val="59FBE275"/>
    <w:lvl w:ilvl="0" w:tentative="0">
      <w:start w:val="19"/>
      <w:numFmt w:val="decimal"/>
      <w:lvlText w:val="%1."/>
      <w:lvlJc w:val="left"/>
      <w:pPr>
        <w:tabs>
          <w:tab w:val="left" w:pos="312"/>
        </w:tabs>
      </w:pPr>
    </w:lvl>
  </w:abstractNum>
  <w:abstractNum w:abstractNumId="9">
    <w:nsid w:val="59FBE2AC"/>
    <w:multiLevelType w:val="singleLevel"/>
    <w:tmpl w:val="59FBE2AC"/>
    <w:lvl w:ilvl="0" w:tentative="0">
      <w:start w:val="22"/>
      <w:numFmt w:val="decimal"/>
      <w:lvlText w:val="%1."/>
      <w:lvlJc w:val="left"/>
      <w:pPr>
        <w:tabs>
          <w:tab w:val="left" w:pos="312"/>
        </w:tabs>
      </w:pPr>
    </w:lvl>
  </w:abstractNum>
  <w:abstractNum w:abstractNumId="10">
    <w:nsid w:val="5A1FAB8E"/>
    <w:multiLevelType w:val="singleLevel"/>
    <w:tmpl w:val="5A1FAB8E"/>
    <w:lvl w:ilvl="0" w:tentative="0">
      <w:start w:val="1"/>
      <w:numFmt w:val="decimal"/>
      <w:suff w:val="nothing"/>
      <w:lvlText w:val="（%1）"/>
      <w:lvlJc w:val="left"/>
    </w:lvl>
  </w:abstractNum>
  <w:num w:numId="1">
    <w:abstractNumId w:val="0"/>
  </w:num>
  <w:num w:numId="2">
    <w:abstractNumId w:val="1"/>
  </w:num>
  <w:num w:numId="3">
    <w:abstractNumId w:val="4"/>
  </w:num>
  <w:num w:numId="4">
    <w:abstractNumId w:val="5"/>
  </w:num>
  <w:num w:numId="5">
    <w:abstractNumId w:val="6"/>
  </w:num>
  <w:num w:numId="6">
    <w:abstractNumId w:val="2"/>
  </w:num>
  <w:num w:numId="7">
    <w:abstractNumId w:val="7"/>
  </w:num>
  <w:num w:numId="8">
    <w:abstractNumId w:val="3"/>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46E5"/>
    <w:rsid w:val="00060D7A"/>
    <w:rsid w:val="000833E0"/>
    <w:rsid w:val="0009500D"/>
    <w:rsid w:val="000956AF"/>
    <w:rsid w:val="000A69B3"/>
    <w:rsid w:val="000C2290"/>
    <w:rsid w:val="000C46B7"/>
    <w:rsid w:val="000D672E"/>
    <w:rsid w:val="000D6EEC"/>
    <w:rsid w:val="00113D26"/>
    <w:rsid w:val="001245F4"/>
    <w:rsid w:val="00126BA3"/>
    <w:rsid w:val="00135986"/>
    <w:rsid w:val="0015418A"/>
    <w:rsid w:val="0018293B"/>
    <w:rsid w:val="001A5A31"/>
    <w:rsid w:val="001A67EE"/>
    <w:rsid w:val="001D09CD"/>
    <w:rsid w:val="001E0E8B"/>
    <w:rsid w:val="00201707"/>
    <w:rsid w:val="00211768"/>
    <w:rsid w:val="00214B6F"/>
    <w:rsid w:val="00217930"/>
    <w:rsid w:val="00221BA2"/>
    <w:rsid w:val="002230AA"/>
    <w:rsid w:val="00227E6C"/>
    <w:rsid w:val="00230D26"/>
    <w:rsid w:val="002434A9"/>
    <w:rsid w:val="00264F39"/>
    <w:rsid w:val="00277268"/>
    <w:rsid w:val="00296C4F"/>
    <w:rsid w:val="002B5CE3"/>
    <w:rsid w:val="002D44BC"/>
    <w:rsid w:val="002F3A33"/>
    <w:rsid w:val="00312D09"/>
    <w:rsid w:val="00325C22"/>
    <w:rsid w:val="00336551"/>
    <w:rsid w:val="0035103C"/>
    <w:rsid w:val="00362EB4"/>
    <w:rsid w:val="0036706C"/>
    <w:rsid w:val="00372123"/>
    <w:rsid w:val="00374307"/>
    <w:rsid w:val="003946E5"/>
    <w:rsid w:val="003A53B7"/>
    <w:rsid w:val="003B72D7"/>
    <w:rsid w:val="003B7AD4"/>
    <w:rsid w:val="003F5885"/>
    <w:rsid w:val="004077CE"/>
    <w:rsid w:val="00423277"/>
    <w:rsid w:val="00423993"/>
    <w:rsid w:val="00434B58"/>
    <w:rsid w:val="00444EDF"/>
    <w:rsid w:val="00447DD0"/>
    <w:rsid w:val="0046060E"/>
    <w:rsid w:val="00471E70"/>
    <w:rsid w:val="00473903"/>
    <w:rsid w:val="004812BD"/>
    <w:rsid w:val="0048409B"/>
    <w:rsid w:val="004B4B3D"/>
    <w:rsid w:val="004C36A5"/>
    <w:rsid w:val="004C3A83"/>
    <w:rsid w:val="004C7C52"/>
    <w:rsid w:val="004D198B"/>
    <w:rsid w:val="004E46DD"/>
    <w:rsid w:val="004F4960"/>
    <w:rsid w:val="004F78B1"/>
    <w:rsid w:val="0053355B"/>
    <w:rsid w:val="00547D8B"/>
    <w:rsid w:val="00574460"/>
    <w:rsid w:val="00587DF5"/>
    <w:rsid w:val="005B16E1"/>
    <w:rsid w:val="005C3CDD"/>
    <w:rsid w:val="005F59B4"/>
    <w:rsid w:val="0061612A"/>
    <w:rsid w:val="00617D3E"/>
    <w:rsid w:val="00662BAC"/>
    <w:rsid w:val="00677852"/>
    <w:rsid w:val="00683B9F"/>
    <w:rsid w:val="0069123C"/>
    <w:rsid w:val="006914FD"/>
    <w:rsid w:val="006B31DE"/>
    <w:rsid w:val="006F1CAC"/>
    <w:rsid w:val="006F2490"/>
    <w:rsid w:val="006F6CFC"/>
    <w:rsid w:val="007251BB"/>
    <w:rsid w:val="0075156D"/>
    <w:rsid w:val="007546D6"/>
    <w:rsid w:val="00780ED7"/>
    <w:rsid w:val="00795E10"/>
    <w:rsid w:val="007A68C1"/>
    <w:rsid w:val="007C62B1"/>
    <w:rsid w:val="007E2890"/>
    <w:rsid w:val="007F69B1"/>
    <w:rsid w:val="00807BF9"/>
    <w:rsid w:val="00813E99"/>
    <w:rsid w:val="008312DC"/>
    <w:rsid w:val="00834D2D"/>
    <w:rsid w:val="00837955"/>
    <w:rsid w:val="00841CA3"/>
    <w:rsid w:val="0084399F"/>
    <w:rsid w:val="00861157"/>
    <w:rsid w:val="00863E00"/>
    <w:rsid w:val="008670A2"/>
    <w:rsid w:val="00886E66"/>
    <w:rsid w:val="008923E4"/>
    <w:rsid w:val="00892751"/>
    <w:rsid w:val="008A2D1C"/>
    <w:rsid w:val="008A6041"/>
    <w:rsid w:val="008F5863"/>
    <w:rsid w:val="008F63B9"/>
    <w:rsid w:val="00906023"/>
    <w:rsid w:val="00915039"/>
    <w:rsid w:val="00931D01"/>
    <w:rsid w:val="0093469F"/>
    <w:rsid w:val="00936737"/>
    <w:rsid w:val="00963A83"/>
    <w:rsid w:val="00992E92"/>
    <w:rsid w:val="009A27C7"/>
    <w:rsid w:val="009B5AEE"/>
    <w:rsid w:val="009E4978"/>
    <w:rsid w:val="009F0A82"/>
    <w:rsid w:val="009F3460"/>
    <w:rsid w:val="009F5D62"/>
    <w:rsid w:val="00A1099F"/>
    <w:rsid w:val="00A81EB5"/>
    <w:rsid w:val="00AA78A1"/>
    <w:rsid w:val="00AB1B23"/>
    <w:rsid w:val="00AD69C0"/>
    <w:rsid w:val="00AF489B"/>
    <w:rsid w:val="00B250D9"/>
    <w:rsid w:val="00B27B06"/>
    <w:rsid w:val="00B27EB5"/>
    <w:rsid w:val="00B41A79"/>
    <w:rsid w:val="00B41CD6"/>
    <w:rsid w:val="00B47D89"/>
    <w:rsid w:val="00B543DA"/>
    <w:rsid w:val="00B552BA"/>
    <w:rsid w:val="00B57CD8"/>
    <w:rsid w:val="00B62EBA"/>
    <w:rsid w:val="00B72E41"/>
    <w:rsid w:val="00B963D7"/>
    <w:rsid w:val="00B979D3"/>
    <w:rsid w:val="00BB61A2"/>
    <w:rsid w:val="00BD2FB6"/>
    <w:rsid w:val="00BF0C65"/>
    <w:rsid w:val="00BF43AF"/>
    <w:rsid w:val="00C170D3"/>
    <w:rsid w:val="00C55553"/>
    <w:rsid w:val="00C6470B"/>
    <w:rsid w:val="00C745FD"/>
    <w:rsid w:val="00C7507E"/>
    <w:rsid w:val="00CA11F8"/>
    <w:rsid w:val="00CB2A33"/>
    <w:rsid w:val="00CE2F78"/>
    <w:rsid w:val="00CE6766"/>
    <w:rsid w:val="00CF61E3"/>
    <w:rsid w:val="00D008F4"/>
    <w:rsid w:val="00D06889"/>
    <w:rsid w:val="00D11184"/>
    <w:rsid w:val="00D13F13"/>
    <w:rsid w:val="00D32940"/>
    <w:rsid w:val="00D3563D"/>
    <w:rsid w:val="00D461BA"/>
    <w:rsid w:val="00D62F92"/>
    <w:rsid w:val="00D63112"/>
    <w:rsid w:val="00D6776B"/>
    <w:rsid w:val="00D75312"/>
    <w:rsid w:val="00D87361"/>
    <w:rsid w:val="00D87B99"/>
    <w:rsid w:val="00D95536"/>
    <w:rsid w:val="00DB63FE"/>
    <w:rsid w:val="00DC10FE"/>
    <w:rsid w:val="00DC7824"/>
    <w:rsid w:val="00DE0B83"/>
    <w:rsid w:val="00DE725B"/>
    <w:rsid w:val="00E03D9D"/>
    <w:rsid w:val="00E4020D"/>
    <w:rsid w:val="00E46D7F"/>
    <w:rsid w:val="00E92B05"/>
    <w:rsid w:val="00E97928"/>
    <w:rsid w:val="00EA4930"/>
    <w:rsid w:val="00ED52CB"/>
    <w:rsid w:val="00EE6E53"/>
    <w:rsid w:val="00F03384"/>
    <w:rsid w:val="00F14F26"/>
    <w:rsid w:val="00F30EC3"/>
    <w:rsid w:val="00F34562"/>
    <w:rsid w:val="00F444E0"/>
    <w:rsid w:val="00F73130"/>
    <w:rsid w:val="00FA566F"/>
    <w:rsid w:val="00FC37AE"/>
    <w:rsid w:val="00FC5EF3"/>
    <w:rsid w:val="00FD7DA6"/>
    <w:rsid w:val="00FE472E"/>
    <w:rsid w:val="7356392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common_title_m"/>
    <w:basedOn w:val="6"/>
    <w:qFormat/>
    <w:uiPriority w:val="0"/>
  </w:style>
  <w:style w:type="character" w:customStyle="1" w:styleId="11">
    <w:name w:val="apple-converted-space"/>
    <w:basedOn w:val="6"/>
    <w:qFormat/>
    <w:uiPriority w:val="0"/>
  </w:style>
  <w:style w:type="character" w:customStyle="1" w:styleId="12">
    <w:name w:val="common_title_n"/>
    <w:basedOn w:val="6"/>
    <w:qFormat/>
    <w:uiPriority w:val="0"/>
  </w:style>
  <w:style w:type="character" w:customStyle="1" w:styleId="13">
    <w:name w:val="批注框文本 Char"/>
    <w:basedOn w:val="6"/>
    <w:link w:val="2"/>
    <w:semiHidden/>
    <w:qFormat/>
    <w:uiPriority w:val="99"/>
    <w:rPr>
      <w:sz w:val="18"/>
      <w:szCs w:val="18"/>
    </w:rPr>
  </w:style>
  <w:style w:type="paragraph" w:customStyle="1" w:styleId="14">
    <w:name w:val="列出段落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9C22D-45C7-4BF5-9A78-15010D3F1751}">
  <ds:schemaRefs/>
</ds:datastoreItem>
</file>

<file path=docProps/app.xml><?xml version="1.0" encoding="utf-8"?>
<Properties xmlns="http://schemas.openxmlformats.org/officeDocument/2006/extended-properties" xmlns:vt="http://schemas.openxmlformats.org/officeDocument/2006/docPropsVTypes">
  <Template>Normal</Template>
  <Pages>8</Pages>
  <Words>1287</Words>
  <Characters>7338</Characters>
  <Lines>61</Lines>
  <Paragraphs>17</Paragraphs>
  <ScaleCrop>false</ScaleCrop>
  <LinksUpToDate>false</LinksUpToDate>
  <CharactersWithSpaces>8608</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2017-11-29T09:14:00Z</dcterms:created>
  <dc:creator>Administrator</dc:creator>
  <cp:lastModifiedBy>Administrator</cp:lastModifiedBy>
  <cp:lastPrinted>2017-11-08T16:08:00Z</cp:lastPrinted>
  <dcterms:modified xsi:type="dcterms:W3CDTF">2017-11-30T06:55:48Z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