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16.1  二次根式(2)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</w:t>
      </w:r>
      <w:r>
        <w:rPr>
          <w:color w:val="auto"/>
          <w:position w:val="-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  <w:color w:val="auto"/>
        </w:rPr>
        <w:t>（a≥0）是一个非负数；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</w:t>
      </w:r>
      <w:r>
        <w:rPr>
          <w:color w:val="auto"/>
          <w:position w:val="-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知识与技能目标：</w:t>
      </w:r>
      <w:r>
        <w:rPr>
          <w:rFonts w:hint="eastAsia"/>
          <w:color w:val="auto"/>
        </w:rPr>
        <w:t>理解</w:t>
      </w:r>
      <w:r>
        <w:rPr>
          <w:color w:val="auto"/>
          <w:position w:val="-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7" DrawAspect="Content" ObjectID="_1468075727" r:id="rId7">
            <o:LockedField>false</o:LockedField>
          </o:OLEObject>
        </w:object>
      </w:r>
      <w:r>
        <w:rPr>
          <w:rFonts w:hint="eastAsia"/>
          <w:color w:val="auto"/>
        </w:rPr>
        <w:t>（a≥0）是一个非</w:t>
      </w:r>
      <w:r>
        <w:rPr>
          <w:rFonts w:hint="eastAsia"/>
          <w:color w:val="auto"/>
        </w:rPr>
        <w:drawing>
          <wp:inline distT="0" distB="0" distL="114300" distR="114300">
            <wp:extent cx="12700" cy="20320"/>
            <wp:effectExtent l="0" t="0" r="0" b="0"/>
            <wp:docPr id="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负数和（</w:t>
      </w:r>
      <w:r>
        <w:rPr>
          <w:color w:val="auto"/>
          <w:position w:val="-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8" DrawAspect="Content" ObjectID="_1468075728" r:id="rId9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=a（a≥0），并利用它们进行计算和化简．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过程与方法目标：</w:t>
      </w:r>
      <w:r>
        <w:rPr>
          <w:rFonts w:hint="eastAsia"/>
          <w:color w:val="auto"/>
        </w:rPr>
        <w:t>复习二次根式的概念，用逻辑推理的方法推出</w:t>
      </w:r>
      <w:r>
        <w:rPr>
          <w:color w:val="auto"/>
          <w:position w:val="-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9" DrawAspect="Content" ObjectID="_1468075729" r:id="rId10">
            <o:LockedField>false</o:LockedField>
          </o:OLEObject>
        </w:object>
      </w:r>
      <w:r>
        <w:rPr>
          <w:rFonts w:hint="eastAsia"/>
          <w:color w:val="auto"/>
        </w:rPr>
        <w:t>（a≥0）是一个非负数，用具体数据结合算术平方根的意义导出（</w:t>
      </w:r>
      <w:r>
        <w:rPr>
          <w:color w:val="auto"/>
          <w:position w:val="-8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0" DrawAspect="Content" ObjectID="_1468075730" r:id="rId1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=a（a≥0）；最后运用结论严谨解题．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情感与价值目标：</w:t>
      </w:r>
      <w:r>
        <w:rPr>
          <w:rFonts w:hint="eastAsia"/>
          <w:color w:val="auto"/>
        </w:rPr>
        <w:t>通过本节的学习培养学生：利用规定准确计算和化简的严谨的科学精神，发展学生观察、分析、发现问题的能力．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教学重难点关键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1．重点：</w:t>
      </w:r>
      <w:r>
        <w:rPr>
          <w:color w:val="auto"/>
          <w:position w:val="-8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1" DrawAspect="Content" ObjectID="_1468075731" r:id="rId12">
            <o:LockedField>false</o:LockedField>
          </o:OLEObject>
        </w:object>
      </w:r>
      <w:r>
        <w:rPr>
          <w:rFonts w:hint="eastAsia"/>
          <w:color w:val="auto"/>
        </w:rPr>
        <w:t>（a≥0）是一个非负数；（</w:t>
      </w:r>
      <w:r>
        <w:rPr>
          <w:color w:val="auto"/>
          <w:position w:val="-8"/>
        </w:rPr>
        <w:drawing>
          <wp:inline distT="0" distB="0" distL="114300" distR="114300">
            <wp:extent cx="241300" cy="228600"/>
            <wp:effectExtent l="0" t="0" r="6350" b="0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=a（a≥0）及其运用．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2．难点、关键：用分类思想的方法导出</w:t>
      </w:r>
      <w:r>
        <w:rPr>
          <w:color w:val="auto"/>
          <w:position w:val="-8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2" DrawAspect="Content" ObjectID="_1468075732" r:id="rId13">
            <o:LockedField>false</o:LockedField>
          </o:OLEObject>
        </w:object>
      </w:r>
      <w:r>
        <w:rPr>
          <w:rFonts w:hint="eastAsia"/>
          <w:color w:val="auto"/>
        </w:rPr>
        <w:t>（a≥0）是一个非负数；用探究的方法导出（</w:t>
      </w:r>
      <w:r>
        <w:rPr>
          <w:color w:val="auto"/>
          <w:position w:val="-8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3" DrawAspect="Content" ObjectID="_1468075733" r:id="rId14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教法：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、引导发现法</w:t>
      </w:r>
      <w:r>
        <w:rPr>
          <w:rFonts w:hint="eastAsia"/>
          <w:color w:val="auto"/>
        </w:rPr>
        <w:t>: 通过教师精心设计的问题链，使学生产生认知冲突，感悟新知，建立分式的模型，引导学生观察、类比、参与问题讨论，使感性认识上升为理性认识，充分体现了教师主导和学生主体的作用，对实现教学目标起了重要的作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　</w:t>
      </w: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、讲练结合法:</w:t>
      </w:r>
      <w:r>
        <w:rPr>
          <w:rFonts w:hint="eastAsia"/>
          <w:color w:val="auto"/>
        </w:rPr>
        <w:t xml:space="preserve"> 在例题教学中，引导学生阅读、类比，获得解决问题的方法后配以精讲，并进行分层练习，培养学生的阅读习惯和规范的解题格式。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学法：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、类比的方法</w:t>
      </w:r>
      <w:r>
        <w:rPr>
          <w:rFonts w:hint="eastAsia"/>
          <w:color w:val="auto"/>
        </w:rPr>
        <w:t>　通过观察、类比，使学生理解</w:t>
      </w:r>
      <w:r>
        <w:rPr>
          <w:color w:val="auto"/>
          <w:position w:val="-8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4" DrawAspect="Content" ObjectID="_1468075734" r:id="rId15">
            <o:LockedField>false</o:LockedField>
          </o:OLEObject>
        </w:object>
      </w:r>
      <w:r>
        <w:rPr>
          <w:rFonts w:hint="eastAsia"/>
          <w:color w:val="auto"/>
        </w:rPr>
        <w:t>（a≥0）是一个非负数和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</w:t>
      </w:r>
      <w:r>
        <w:rPr>
          <w:color w:val="auto"/>
          <w:position w:val="-8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5" DrawAspect="Content" ObjectID="_1468075735" r:id="rId16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=a（a≥0），形成有效的学习策略。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、阅读的方法</w:t>
      </w:r>
      <w:r>
        <w:rPr>
          <w:rFonts w:hint="eastAsia"/>
          <w:color w:val="auto"/>
        </w:rPr>
        <w:t>　让学生阅读教材及材料，体验一定的阅读方法，提高阅读能力。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3、</w:t>
      </w:r>
      <w:r>
        <w:rPr>
          <w:rFonts w:hint="eastAsia"/>
          <w:b/>
          <w:color w:val="auto"/>
        </w:rPr>
        <w:t>分组讨论法</w:t>
      </w:r>
      <w:r>
        <w:rPr>
          <w:rFonts w:hint="eastAsia"/>
          <w:color w:val="auto"/>
        </w:rPr>
        <w:t>　将自己的意见在小组内交换，达到取长补短，体验学习活动中的交流与合作。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4</w:t>
      </w:r>
      <w:r>
        <w:rPr>
          <w:rFonts w:hint="eastAsia"/>
          <w:b/>
          <w:color w:val="auto"/>
        </w:rPr>
        <w:t>、练习法　</w:t>
      </w:r>
      <w:r>
        <w:rPr>
          <w:rFonts w:hint="eastAsia"/>
          <w:color w:val="auto"/>
        </w:rPr>
        <w:t>采用不同的练习法，巩固所学的知识；利用教材进行自检，小组内进行他检，提高学生的素质。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媒体设计：</w:t>
      </w:r>
      <w:r>
        <w:rPr>
          <w:rFonts w:hint="eastAsia"/>
          <w:color w:val="auto"/>
        </w:rPr>
        <w:t>PPT课件，展台。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课时安排：</w:t>
      </w:r>
      <w:r>
        <w:rPr>
          <w:rFonts w:hint="eastAsia"/>
          <w:color w:val="auto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</w:t>
      </w:r>
      <w:r>
        <w:rPr>
          <w:rFonts w:hint="eastAsia"/>
          <w:b/>
          <w:color w:val="auto"/>
        </w:rPr>
        <w:drawing>
          <wp:inline distT="0" distB="0" distL="114300" distR="114300">
            <wp:extent cx="12700" cy="12700"/>
            <wp:effectExtent l="0" t="0" r="0" b="0"/>
            <wp:docPr id="8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auto"/>
        </w:rPr>
        <w:t xml:space="preserve">  一、复习引入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（学生活动）口答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1．什么叫二次根式？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2．当a≥0时，</w:t>
      </w:r>
      <w:r>
        <w:rPr>
          <w:color w:val="auto"/>
          <w:position w:val="-8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6" DrawAspect="Content" ObjectID="_1468075736" r:id="rId17">
            <o:LockedField>false</o:LockedField>
          </o:OLEObject>
        </w:object>
      </w:r>
      <w:r>
        <w:rPr>
          <w:rFonts w:hint="eastAsia"/>
          <w:color w:val="auto"/>
        </w:rPr>
        <w:t>叫什么？当a&lt;0时，</w:t>
      </w:r>
      <w:r>
        <w:rPr>
          <w:color w:val="auto"/>
          <w:position w:val="-8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7" DrawAspect="Content" ObjectID="_1468075737" r:id="rId18">
            <o:LockedField>false</o:LockedField>
          </o:OLEObject>
        </w:object>
      </w:r>
      <w:r>
        <w:rPr>
          <w:rFonts w:hint="eastAsia"/>
          <w:color w:val="auto"/>
        </w:rPr>
        <w:t>有意义吗？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老师点评（略）．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二、探究新知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color w:val="auto"/>
        </w:rPr>
        <w:drawing>
          <wp:inline distT="0" distB="0" distL="114300" distR="114300">
            <wp:extent cx="22860" cy="13970"/>
            <wp:effectExtent l="0" t="0" r="0" b="0"/>
            <wp:docPr id="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议一议：    </w:t>
      </w:r>
      <w:r>
        <w:rPr>
          <w:color w:val="auto"/>
          <w:position w:val="-8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8" DrawAspect="Content" ObjectID="_1468075738" r:id="rId19">
            <o:LockedField>false</o:LockedField>
          </o:OLEObject>
        </w:object>
      </w:r>
      <w:r>
        <w:rPr>
          <w:rFonts w:hint="eastAsia"/>
          <w:color w:val="auto"/>
        </w:rPr>
        <w:t>（a≥0）是一个什么数呢？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老师点评：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1792" w:firstLineChars="850"/>
        <w:textAlignment w:val="auto"/>
        <w:outlineLvl w:val="9"/>
        <w:rPr>
          <w:rFonts w:hint="eastAsia"/>
          <w:b/>
          <w:color w:val="auto"/>
          <w:bdr w:val="single" w:color="auto" w:sz="4" w:space="0"/>
        </w:rPr>
      </w:pPr>
      <w:r>
        <w:rPr>
          <w:rFonts w:hint="eastAsia"/>
          <w:b/>
          <w:color w:val="auto"/>
          <w:bdr w:val="single" w:color="auto" w:sz="4" w:space="0"/>
        </w:rPr>
        <w:t xml:space="preserve">    </w:t>
      </w:r>
      <w:r>
        <w:rPr>
          <w:b/>
          <w:color w:val="auto"/>
          <w:position w:val="-8"/>
          <w:bdr w:val="single" w:color="auto" w:sz="4" w:space="0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7.7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9" DrawAspect="Content" ObjectID="_1468075739" r:id="rId20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（a≥0）是一个非负数．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做一做：根据算术平方根的意义填空：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</w:t>
      </w:r>
      <w:r>
        <w:rPr>
          <w:color w:val="auto"/>
          <w:position w:val="-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0" DrawAspect="Content" ObjectID="_1468075740" r:id="rId2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=_______；（</w:t>
      </w:r>
      <w:r>
        <w:rPr>
          <w:color w:val="auto"/>
          <w:position w:val="-6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1" DrawAspect="Content" ObjectID="_1468075741" r:id="rId23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=_______；（</w:t>
      </w:r>
      <w:r>
        <w:rPr>
          <w:color w:val="auto"/>
          <w:position w:val="-8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2" DrawAspect="Content" ObjectID="_1468075742" r:id="rId25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=______；（</w:t>
      </w:r>
      <w:r>
        <w:rPr>
          <w:color w:val="auto"/>
          <w:position w:val="-8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3" DrawAspect="Content" ObjectID="_1468075743" r:id="rId2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</w:t>
      </w:r>
      <w:r>
        <w:rPr>
          <w:color w:val="auto"/>
          <w:position w:val="-26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5pt;width:20pt;" o:ole="t" filled="f" o:preferrelative="t" stroked="f" coordsize="21600,21600">
            <v:path/>
            <v:fill on="f" focussize="0,0"/>
            <v:stroke on="f"/>
            <v:imagedata r:id="rId3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4" DrawAspect="Content" ObjectID="_1468075744" r:id="rId29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=______；（</w:t>
      </w:r>
      <w:r>
        <w:rPr>
          <w:color w:val="auto"/>
          <w:position w:val="-2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3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5" DrawAspect="Content" ObjectID="_1468075745" r:id="rId3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=_______；（</w:t>
      </w:r>
      <w:r>
        <w:rPr>
          <w:color w:val="auto"/>
          <w:position w:val="-8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3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6" DrawAspect="Content" ObjectID="_1468075746" r:id="rId33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老师点评：</w:t>
      </w:r>
      <w:r>
        <w:rPr>
          <w:color w:val="auto"/>
          <w:position w:val="-6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7" DrawAspect="Content" ObjectID="_1468075747" r:id="rId35">
            <o:LockedField>false</o:LockedField>
          </o:OLEObject>
        </w:object>
      </w:r>
      <w:r>
        <w:rPr>
          <w:rFonts w:hint="eastAsia"/>
          <w:color w:val="auto"/>
        </w:rPr>
        <w:t>是4的算术平方根，根据算术平方根的意义，</w:t>
      </w:r>
      <w:r>
        <w:rPr>
          <w:color w:val="auto"/>
          <w:position w:val="-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8" DrawAspect="Content" ObjectID="_1468075748" r:id="rId36">
            <o:LockedField>false</o:LockedField>
          </o:OLEObject>
        </w:object>
      </w:r>
      <w:r>
        <w:rPr>
          <w:rFonts w:hint="eastAsia"/>
          <w:color w:val="auto"/>
        </w:rPr>
        <w:t>是一个平方等于4的非负数，因此有（</w:t>
      </w:r>
      <w:r>
        <w:rPr>
          <w:color w:val="auto"/>
          <w:position w:val="-6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9" DrawAspect="Content" ObjectID="_1468075749" r:id="rId3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同理可得：（</w:t>
      </w:r>
      <w:r>
        <w:rPr>
          <w:color w:val="auto"/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0" DrawAspect="Content" ObjectID="_1468075750" r:id="rId3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=2，（</w:t>
      </w:r>
      <w:r>
        <w:rPr>
          <w:color w:val="auto"/>
          <w:position w:val="-8"/>
        </w:rPr>
        <w:drawing>
          <wp:inline distT="0" distB="0" distL="114300" distR="114300">
            <wp:extent cx="13970" cy="20320"/>
            <wp:effectExtent l="0" t="0" r="0" b="0"/>
            <wp:docPr id="5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position w:val="-8"/>
        </w:rPr>
        <w:drawing>
          <wp:inline distT="0" distB="0" distL="114300" distR="114300">
            <wp:extent cx="228600" cy="228600"/>
            <wp:effectExtent l="0" t="0" r="0" b="0"/>
            <wp:docPr id="6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=9，（</w:t>
      </w:r>
      <w:r>
        <w:rPr>
          <w:color w:val="auto"/>
          <w:position w:val="-8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1" DrawAspect="Content" ObjectID="_1468075751" r:id="rId39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=3，（</w:t>
      </w:r>
      <w:r>
        <w:rPr>
          <w:color w:val="auto"/>
          <w:position w:val="-26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5pt;width:20pt;" o:ole="t" filled="f" o:preferrelative="t" stroked="f" coordsize="21600,21600">
            <v:path/>
            <v:fill on="f" focussize="0,0"/>
            <v:stroke on="f"/>
            <v:imagedata r:id="rId3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2" DrawAspect="Content" ObjectID="_1468075752" r:id="rId40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/>
            <v:imagedata r:id="rId4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3" DrawAspect="Content" ObjectID="_1468075753" r:id="rId41">
            <o:LockedField>false</o:LockedField>
          </o:OLEObject>
        </w:object>
      </w:r>
      <w:r>
        <w:rPr>
          <w:rFonts w:hint="eastAsia"/>
          <w:color w:val="auto"/>
        </w:rPr>
        <w:t>，（</w:t>
      </w:r>
      <w:r>
        <w:rPr>
          <w:color w:val="auto"/>
          <w:position w:val="-26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3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4" DrawAspect="Content" ObjectID="_1468075754" r:id="rId43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4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5" DrawAspect="Content" ObjectID="_1468075755" r:id="rId44">
            <o:LockedField>false</o:LockedField>
          </o:OLEObject>
        </w:object>
      </w:r>
      <w:r>
        <w:rPr>
          <w:rFonts w:hint="eastAsia"/>
          <w:color w:val="auto"/>
        </w:rPr>
        <w:t>，（</w:t>
      </w:r>
      <w:r>
        <w:rPr>
          <w:color w:val="auto"/>
          <w:position w:val="-8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3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6" DrawAspect="Content" ObjectID="_1468075756" r:id="rId46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=0，所以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color w:val="auto"/>
          <w:bdr w:val="single" w:color="auto" w:sz="4" w:space="0"/>
        </w:rPr>
      </w:pPr>
      <w:r>
        <w:rPr>
          <w:rFonts w:hint="eastAsia"/>
          <w:b/>
          <w:color w:val="auto"/>
          <w:bdr w:val="single" w:color="auto" w:sz="4" w:space="0"/>
        </w:rPr>
        <w:t>（</w:t>
      </w:r>
      <w:r>
        <w:rPr>
          <w:b/>
          <w:color w:val="auto"/>
          <w:position w:val="-8"/>
          <w:bdr w:val="single" w:color="auto" w:sz="4" w:space="0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7" DrawAspect="Content" ObjectID="_1468075757" r:id="rId47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）</w:t>
      </w:r>
      <w:r>
        <w:rPr>
          <w:rFonts w:hint="eastAsia"/>
          <w:b/>
          <w:color w:val="auto"/>
          <w:bdr w:val="single" w:color="auto" w:sz="4" w:space="0"/>
          <w:vertAlign w:val="superscript"/>
        </w:rPr>
        <w:t>2</w:t>
      </w:r>
      <w:r>
        <w:rPr>
          <w:rFonts w:hint="eastAsia"/>
          <w:b/>
          <w:color w:val="auto"/>
          <w:bdr w:val="single" w:color="auto" w:sz="4" w:space="0"/>
        </w:rPr>
        <w:t>=a（a≥0）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hint="eastAsia"/>
          <w:b/>
          <w:color w:val="auto"/>
        </w:rPr>
        <w:t xml:space="preserve"> 例1、</w:t>
      </w:r>
      <w:r>
        <w:rPr>
          <w:rFonts w:hint="eastAsia"/>
          <w:color w:val="auto"/>
        </w:rPr>
        <w:t xml:space="preserve">  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>1．（</w:t>
      </w:r>
      <w:r>
        <w:rPr>
          <w:color w:val="auto"/>
          <w:position w:val="-26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4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8" DrawAspect="Content" ObjectID="_1468075758" r:id="rId4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2．（3</w:t>
      </w:r>
      <w:r>
        <w:rPr>
          <w:color w:val="auto"/>
          <w:position w:val="-8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9" DrawAspect="Content" ObjectID="_1468075759" r:id="rId50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3．（</w:t>
      </w:r>
      <w:r>
        <w:rPr>
          <w:color w:val="auto"/>
          <w:position w:val="-26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5pt;width:20pt;" o:ole="t" filled="f" o:preferrelative="t" stroked="f" coordsize="21600,21600">
            <v:path/>
            <v:fill on="f" focussize="0,0"/>
            <v:stroke on="f"/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0" DrawAspect="Content" ObjectID="_1468075760" r:id="rId52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 4．（</w:t>
      </w:r>
      <w:r>
        <w:rPr>
          <w:color w:val="auto"/>
          <w:position w:val="-2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4pt;width:21pt;" o:ole="t" filled="f" o:preferrelative="t" stroked="f" coordsize="21600,21600">
            <v:path/>
            <v:fill on="f" focussize="0,0"/>
            <v:stroke on="f"/>
            <v:imagedata r:id="rId5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1" DrawAspect="Content" ObjectID="_1468075761" r:id="rId54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b/>
          <w:color w:val="auto"/>
        </w:rPr>
        <w:t>分析</w:t>
      </w:r>
      <w:r>
        <w:rPr>
          <w:rFonts w:hint="eastAsia"/>
          <w:color w:val="auto"/>
        </w:rPr>
        <w:t>：我们可以直接利用（</w:t>
      </w:r>
      <w:r>
        <w:rPr>
          <w:color w:val="auto"/>
          <w:position w:val="-8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2" DrawAspect="Content" ObjectID="_1468075762" r:id="rId56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=a（a≥0）的结论解题．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解：（</w:t>
      </w:r>
      <w:r>
        <w:rPr>
          <w:color w:val="auto"/>
          <w:position w:val="-26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4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3" DrawAspect="Content" ObjectID="_1468075763" r:id="rId5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=</w:t>
      </w:r>
      <w:r>
        <w:rPr>
          <w:color w:val="auto"/>
          <w:position w:val="-24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4" DrawAspect="Content" ObjectID="_1468075764" r:id="rId58">
            <o:LockedField>false</o:LockedField>
          </o:OLEObject>
        </w:object>
      </w:r>
      <w:r>
        <w:rPr>
          <w:rFonts w:hint="eastAsia"/>
          <w:color w:val="auto"/>
        </w:rPr>
        <w:t>，（3</w:t>
      </w:r>
      <w:r>
        <w:rPr>
          <w:color w:val="auto"/>
          <w:position w:val="-8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5" DrawAspect="Content" ObjectID="_1468075765" r:id="rId60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=3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·（</w:t>
      </w:r>
      <w:r>
        <w:rPr>
          <w:color w:val="auto"/>
          <w:position w:val="-8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6" DrawAspect="Content" ObjectID="_1468075766" r:id="rId6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=3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·5=45，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749" w:firstLineChars="357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</w:t>
      </w:r>
      <w:r>
        <w:rPr>
          <w:color w:val="auto"/>
          <w:position w:val="-26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5pt;width:20pt;" o:ole="t" filled="f" o:preferrelative="t" stroked="f" coordsize="21600,21600">
            <v:path/>
            <v:fill on="f" focussize="0,0"/>
            <v:stroke on="f"/>
            <v:imagedata r:id="rId5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7" DrawAspect="Content" ObjectID="_1468075767" r:id="rId62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/>
            <v:imagedata r:id="rId6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8" DrawAspect="Content" ObjectID="_1468075768" r:id="rId63">
            <o:LockedField>false</o:LockedField>
          </o:OLEObject>
        </w:object>
      </w:r>
      <w:r>
        <w:rPr>
          <w:rFonts w:hint="eastAsia"/>
          <w:color w:val="auto"/>
        </w:rPr>
        <w:t>，（</w:t>
      </w:r>
      <w:r>
        <w:rPr>
          <w:color w:val="auto"/>
          <w:position w:val="-24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4pt;width:21pt;" o:ole="t" filled="f" o:preferrelative="t" stroked="f" coordsize="21600,21600">
            <v:path/>
            <v:fill on="f" focussize="0,0"/>
            <v:stroke on="f"/>
            <v:imagedata r:id="rId5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9" DrawAspect="Content" ObjectID="_1468075769" r:id="rId65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drawing>
          <wp:inline distT="0" distB="0" distL="114300" distR="114300">
            <wp:extent cx="685800" cy="431800"/>
            <wp:effectExtent l="0" t="0" r="0" b="5715"/>
            <wp:docPr id="4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三、巩固练习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计算下列各式的值：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>（</w:t>
      </w:r>
      <w:r>
        <w:rPr>
          <w:color w:val="auto"/>
          <w:position w:val="-8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6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0" DrawAspect="Content" ObjectID="_1468075770" r:id="rId6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（</w:t>
      </w:r>
      <w:r>
        <w:rPr>
          <w:color w:val="auto"/>
          <w:position w:val="-26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1" DrawAspect="Content" ObjectID="_1468075771" r:id="rId69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（</w:t>
      </w:r>
      <w:r>
        <w:rPr>
          <w:color w:val="auto"/>
          <w:position w:val="-24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34pt;width:20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2" DrawAspect="Content" ObjectID="_1468075772" r:id="rId7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（</w:t>
      </w:r>
      <w:r>
        <w:rPr>
          <w:color w:val="auto"/>
          <w:position w:val="-8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3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3" DrawAspect="Content" ObjectID="_1468075773" r:id="rId73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 （4</w:t>
      </w:r>
      <w:r>
        <w:rPr>
          <w:color w:val="auto"/>
          <w:position w:val="-26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4" DrawAspect="Content" ObjectID="_1468075774" r:id="rId74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color w:val="auto"/>
          <w:position w:val="-10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9pt;width:80pt;" o:ole="t" filled="f" o:preferrelative="t" stroked="f" coordsize="21600,21600">
            <v:path/>
            <v:fill on="f" focussize="0,0"/>
            <v:stroke on="f"/>
            <v:imagedata r:id="rId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5" DrawAspect="Content" ObjectID="_1468075775" r:id="rId76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四、应用拓展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rFonts w:hint="eastAsia"/>
          <w:b/>
          <w:color w:val="auto"/>
        </w:rPr>
        <w:t xml:space="preserve">  例2、 </w:t>
      </w:r>
      <w:r>
        <w:rPr>
          <w:rFonts w:hint="eastAsia"/>
          <w:color w:val="auto"/>
        </w:rPr>
        <w:t xml:space="preserve"> 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8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1．（</w:t>
      </w:r>
      <w:r>
        <w:rPr>
          <w:color w:val="auto"/>
          <w:position w:val="-8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6" DrawAspect="Content" ObjectID="_1468075776" r:id="rId7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（x≥0）   2．（</w:t>
      </w:r>
      <w:r>
        <w:rPr>
          <w:color w:val="auto"/>
          <w:position w:val="-8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8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7" DrawAspect="Content" ObjectID="_1468075777" r:id="rId80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3．（</w:t>
      </w:r>
      <w:r>
        <w:rPr>
          <w:color w:val="auto"/>
          <w:position w:val="-8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20pt;width:62pt;" o:ole="t" filled="f" o:preferrelative="t" stroked="f" coordsize="21600,21600">
            <v:path/>
            <v:fill on="f" focussize="0,0"/>
            <v:stroke on="f"/>
            <v:imagedata r:id="rId8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8" DrawAspect="Content" ObjectID="_1468075778" r:id="rId82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80"/>
        <w:textAlignment w:val="auto"/>
        <w:outlineLvl w:val="9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 xml:space="preserve"> 4．（</w:t>
      </w:r>
      <w:r>
        <w:rPr>
          <w:color w:val="auto"/>
          <w:position w:val="-8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20pt;width:74pt;" o:ole="t" filled="f" o:preferrelative="t" stroked="f" coordsize="21600,21600">
            <v:path/>
            <v:fill on="f" focussize="0,0"/>
            <v:stroke on="f"/>
            <v:imagedata r:id="rId8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9" DrawAspect="Content" ObjectID="_1468075779" r:id="rId84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</w:t>
      </w:r>
      <w:r>
        <w:rPr>
          <w:rFonts w:hint="eastAsia"/>
          <w:color w:val="auto"/>
        </w:rPr>
        <w:t>：（1）因为x≥0，所以x+1&gt;0；（2）a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≥0；（3）a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+2a+1=（a+1）≥0；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（4）4x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-12x+9=（2x）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-2·2x·3+3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=（2x-3）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≥0．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所以上面的4题都可以运用（</w:t>
      </w:r>
      <w:r>
        <w:rPr>
          <w:color w:val="auto"/>
          <w:position w:val="-8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0" DrawAspect="Content" ObjectID="_1468075780" r:id="rId86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=a（a≥0）的重要结论解题．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解：（1）因为x≥0，所以x+1&gt;0</w:t>
      </w:r>
      <w:r>
        <w:rPr>
          <w:rFonts w:hint="eastAsia"/>
          <w:color w:val="auto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</w:t>
      </w:r>
      <w:r>
        <w:rPr>
          <w:color w:val="auto"/>
          <w:position w:val="-8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1" DrawAspect="Content" ObjectID="_1468075781" r:id="rId8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=x+1</w:t>
      </w:r>
      <w:r>
        <w:rPr>
          <w:rFonts w:hint="eastAsia"/>
          <w:color w:val="auto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 xml:space="preserve">    （2）∵a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≥0，∴（</w:t>
      </w:r>
      <w:r>
        <w:rPr>
          <w:color w:val="auto"/>
          <w:position w:val="-8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8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2" DrawAspect="Content" ObjectID="_1468075782" r:id="rId8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=a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  <w:lang w:val="pt-BR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color w:val="auto"/>
          <w:lang w:val="pt-BR"/>
        </w:rPr>
        <w:t>（3）∵a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+2a+1=（a+1）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vertAlign w:val="baseline"/>
          <w:lang w:val="en-US" w:eastAsia="zh-CN"/>
        </w:rPr>
        <w:t>,</w:t>
      </w:r>
      <w:r>
        <w:rPr>
          <w:rFonts w:hint="eastAsia"/>
          <w:color w:val="auto"/>
          <w:lang w:val="pt-BR"/>
        </w:rPr>
        <w:t>（a+1）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≥0，∴a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+2a+1≥0 ，∴</w:t>
      </w:r>
      <w:r>
        <w:rPr>
          <w:color w:val="auto"/>
          <w:position w:val="-8"/>
        </w:rPr>
        <w:drawing>
          <wp:inline distT="0" distB="0" distL="114300" distR="114300">
            <wp:extent cx="787400" cy="254000"/>
            <wp:effectExtent l="0" t="0" r="12700" b="13970"/>
            <wp:docPr id="2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pt-BR"/>
        </w:rPr>
        <w:t>=a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+2a+1</w:t>
      </w:r>
      <w:r>
        <w:rPr>
          <w:rFonts w:hint="eastAsia"/>
          <w:color w:val="auto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  <w:lang w:val="pt-BR"/>
        </w:rPr>
      </w:pPr>
      <w:r>
        <w:rPr>
          <w:rFonts w:hint="eastAsia"/>
          <w:color w:val="auto"/>
          <w:lang w:val="pt-BR"/>
        </w:rPr>
        <w:t xml:space="preserve">    （4）∵4x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-12x+9=（2x）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-2·2x·3+3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=（2x-3）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vertAlign w:val="baseline"/>
          <w:lang w:val="en-US" w:eastAsia="zh-CN"/>
        </w:rPr>
        <w:t>,</w:t>
      </w:r>
      <w:r>
        <w:rPr>
          <w:rFonts w:hint="eastAsia"/>
          <w:color w:val="auto"/>
          <w:lang w:val="pt-BR"/>
        </w:rPr>
        <w:t>（2x-3）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≥0</w:t>
      </w:r>
      <w:r>
        <w:rPr>
          <w:rFonts w:hint="eastAsia"/>
          <w:color w:val="auto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  <w:lang w:val="pt-BR"/>
        </w:rPr>
      </w:pPr>
      <w:r>
        <w:rPr>
          <w:rFonts w:hint="eastAsia"/>
          <w:color w:val="auto"/>
          <w:lang w:val="pt-BR"/>
        </w:rPr>
        <w:t>∴4x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-12x+9≥0，∴（</w:t>
      </w:r>
      <w:r>
        <w:rPr>
          <w:color w:val="auto"/>
          <w:position w:val="-8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20pt;width:74pt;" o:ole="t" filled="f" o:preferrelative="t" stroked="f" coordsize="21600,21600">
            <v:path/>
            <v:fill on="f" focussize="0,0"/>
            <v:stroke on="f"/>
            <v:imagedata r:id="rId8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3" DrawAspect="Content" ObjectID="_1468075783" r:id="rId89">
            <o:LockedField>false</o:LockedField>
          </o:OLEObject>
        </w:object>
      </w:r>
      <w:r>
        <w:rPr>
          <w:rFonts w:hint="eastAsia"/>
          <w:color w:val="auto"/>
          <w:lang w:val="pt-BR"/>
        </w:rPr>
        <w:t>）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=4x</w:t>
      </w:r>
      <w:r>
        <w:rPr>
          <w:rFonts w:hint="eastAsia"/>
          <w:color w:val="auto"/>
          <w:vertAlign w:val="superscript"/>
          <w:lang w:val="pt-BR"/>
        </w:rPr>
        <w:t>2</w:t>
      </w:r>
      <w:r>
        <w:rPr>
          <w:rFonts w:hint="eastAsia"/>
          <w:color w:val="auto"/>
          <w:lang w:val="pt-BR"/>
        </w:rPr>
        <w:t>-12x+9</w:t>
      </w:r>
      <w:r>
        <w:rPr>
          <w:rFonts w:hint="eastAsia"/>
          <w:color w:val="auto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13" w:firstLineChars="196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例3、</w:t>
      </w:r>
      <w:r>
        <w:rPr>
          <w:rFonts w:hint="eastAsia"/>
          <w:color w:val="auto"/>
        </w:rPr>
        <w:t>在实数范围内分解下列因式: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-3    （2）x</w:t>
      </w:r>
      <w:r>
        <w:rPr>
          <w:rFonts w:hint="eastAsia"/>
          <w:color w:val="auto"/>
          <w:vertAlign w:val="superscript"/>
        </w:rPr>
        <w:t>4</w:t>
      </w:r>
      <w:r>
        <w:rPr>
          <w:rFonts w:hint="eastAsia"/>
          <w:color w:val="auto"/>
        </w:rPr>
        <w:t>-4        (3) 2x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</w:t>
      </w:r>
      <w:r>
        <w:rPr>
          <w:rFonts w:hint="eastAsia"/>
          <w:color w:val="auto"/>
        </w:rPr>
        <w:t>：(略)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五、归纳小结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drawing>
          <wp:inline distT="0" distB="0" distL="114300" distR="114300">
            <wp:extent cx="16510" cy="15240"/>
            <wp:effectExtent l="0" t="0" r="0" b="0"/>
            <wp:docPr id="1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  本节课应掌握：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11" w:firstLineChars="195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1．</w:t>
      </w:r>
      <w:r>
        <w:rPr>
          <w:b/>
          <w:color w:val="auto"/>
          <w:position w:val="-8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4" DrawAspect="Content" ObjectID="_1468075784" r:id="rId90">
            <o:LockedField>false</o:LockedField>
          </o:OLEObject>
        </w:object>
      </w:r>
      <w:r>
        <w:rPr>
          <w:rFonts w:hint="eastAsia"/>
          <w:b/>
          <w:color w:val="auto"/>
        </w:rPr>
        <w:t>（a≥0）是一个非负数；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2．（</w:t>
      </w:r>
      <w:r>
        <w:rPr>
          <w:b/>
          <w:color w:val="auto"/>
          <w:position w:val="-8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5" DrawAspect="Content" ObjectID="_1468075785" r:id="rId91">
            <o:LockedField>false</o:LockedField>
          </o:OLEObject>
        </w:object>
      </w:r>
      <w:r>
        <w:rPr>
          <w:rFonts w:hint="eastAsia"/>
          <w:b/>
          <w:color w:val="auto"/>
        </w:rPr>
        <w:t>）</w:t>
      </w:r>
      <w:r>
        <w:rPr>
          <w:rFonts w:hint="eastAsia"/>
          <w:b/>
          <w:color w:val="auto"/>
          <w:vertAlign w:val="superscript"/>
        </w:rPr>
        <w:t>2</w:t>
      </w:r>
      <w:r>
        <w:rPr>
          <w:rFonts w:hint="eastAsia"/>
          <w:b/>
          <w:color w:val="auto"/>
        </w:rPr>
        <w:t>=a（a≥0）</w:t>
      </w:r>
      <w:r>
        <w:rPr>
          <w:rFonts w:hint="eastAsia"/>
          <w:b/>
          <w:color w:val="auto"/>
        </w:rPr>
        <w:drawing>
          <wp:inline distT="0" distB="0" distL="114300" distR="114300">
            <wp:extent cx="16510" cy="24130"/>
            <wp:effectExtent l="0" t="0" r="0" b="0"/>
            <wp:docPr id="3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auto"/>
        </w:rPr>
        <w:t>;反之:a=（</w:t>
      </w:r>
      <w:r>
        <w:rPr>
          <w:b/>
          <w:color w:val="auto"/>
          <w:position w:val="-8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6" DrawAspect="Content" ObjectID="_1468075786" r:id="rId92">
            <o:LockedField>false</o:LockedField>
          </o:OLEObject>
        </w:object>
      </w:r>
      <w:r>
        <w:rPr>
          <w:rFonts w:hint="eastAsia"/>
          <w:b/>
          <w:color w:val="auto"/>
        </w:rPr>
        <w:t>）</w:t>
      </w:r>
      <w:r>
        <w:rPr>
          <w:rFonts w:hint="eastAsia"/>
          <w:b/>
          <w:color w:val="auto"/>
          <w:vertAlign w:val="superscript"/>
        </w:rPr>
        <w:t>2</w:t>
      </w:r>
      <w:r>
        <w:rPr>
          <w:rFonts w:hint="eastAsia"/>
          <w:b/>
          <w:color w:val="auto"/>
        </w:rPr>
        <w:t>（a≥0）．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六、布置作业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一、选择题</w:t>
      </w:r>
      <w:r>
        <w:rPr>
          <w:rFonts w:hint="eastAsia"/>
          <w:b/>
          <w:color w:val="FFFFFF"/>
          <w:sz w:val="4"/>
          <w:lang w:eastAsia="zh-CN"/>
        </w:rPr>
        <w:t>[来源:Zxxk.Com]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1．下列各式中</w:t>
      </w:r>
      <w:r>
        <w:rPr>
          <w:color w:val="auto"/>
          <w:position w:val="-8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/>
            <v:imagedata r:id="rId9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7" DrawAspect="Content" ObjectID="_1468075787" r:id="rId93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8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/>
            <v:imagedata r:id="rId9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8" DrawAspect="Content" ObjectID="_1468075788" r:id="rId95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8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20pt;width:38pt;" o:ole="t" filled="f" o:preferrelative="t" stroked="f" coordsize="21600,21600">
            <v:path/>
            <v:fill on="f" focussize="0,0"/>
            <v:stroke on="f"/>
            <v:imagedata r:id="rId9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9" DrawAspect="Content" ObjectID="_1468075789" r:id="rId97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8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20pt;width:46pt;" o:ole="t" filled="f" o:preferrelative="t" stroked="f" coordsize="21600,21600">
            <v:path/>
            <v:fill on="f" focussize="0,0"/>
            <v:stroke on="f"/>
            <v:imagedata r:id="rId10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0" DrawAspect="Content" ObjectID="_1468075790" r:id="rId99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8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20pt;width:49pt;" o:ole="t" filled="f" o:preferrelative="t" stroked="f" coordsize="21600,21600">
            <v:path/>
            <v:fill on="f" focussize="0,0"/>
            <v:stroke on="f"/>
            <v:imagedata r:id="rId10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1" DrawAspect="Content" ObjectID="_1468075791" r:id="rId101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6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7pt;width:37pt;" o:ole="t" filled="f" o:preferrelative="t" stroked="f" coordsize="21600,21600">
            <v:path/>
            <v:fill on="f" focussize="0,0"/>
            <v:stroke on="f"/>
            <v:imagedata r:id="rId10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2" DrawAspect="Content" ObjectID="_1468075792" r:id="rId103">
            <o:LockedField>false</o:LockedField>
          </o:OLEObject>
        </w:object>
      </w:r>
      <w:r>
        <w:rPr>
          <w:rFonts w:hint="eastAsia"/>
          <w:color w:val="auto"/>
        </w:rPr>
        <w:t>，二次根式的个数是（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A．4     B．3     C．2     D．1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2．数a没有算术平方根，则a的取值范围是（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A．a&gt;0    B．a≥0     C．a&lt;0     D．a=0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1．（-</w:t>
      </w:r>
      <w:r>
        <w:rPr>
          <w:color w:val="auto"/>
          <w:position w:val="-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3" DrawAspect="Content" ObjectID="_1468075793" r:id="rId105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2．已知</w:t>
      </w:r>
      <w:r>
        <w:rPr>
          <w:color w:val="auto"/>
          <w:position w:val="-8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/>
            <v:imagedata r:id="rId7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4" DrawAspect="Content" ObjectID="_1468075794" r:id="rId106">
            <o:LockedField>false</o:LockedField>
          </o:OLEObject>
        </w:object>
      </w:r>
      <w:r>
        <w:rPr>
          <w:rFonts w:hint="eastAsia"/>
          <w:color w:val="auto"/>
        </w:rPr>
        <w:t>有意义，那么是一个_______数．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三、综合提高题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  <w:vertAlign w:val="superscript"/>
        </w:rPr>
      </w:pPr>
      <w:r>
        <w:rPr>
          <w:rFonts w:hint="eastAsia"/>
          <w:color w:val="auto"/>
        </w:rPr>
        <w:t>（1）（</w:t>
      </w:r>
      <w:r>
        <w:rPr>
          <w:color w:val="auto"/>
          <w:position w:val="-8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5" DrawAspect="Content" ObjectID="_1468075795" r:id="rId10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（2）-（</w:t>
      </w:r>
      <w:r>
        <w:rPr>
          <w:color w:val="auto"/>
          <w:position w:val="-8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6" DrawAspect="Content" ObjectID="_1468075796" r:id="rId10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（3）（</w:t>
      </w:r>
      <w:r>
        <w:rPr>
          <w:color w:val="auto"/>
          <w:position w:val="-24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7" DrawAspect="Content" ObjectID="_1468075797" r:id="rId109">
            <o:LockedField>false</o:LockedField>
          </o:OLEObject>
        </w:object>
      </w:r>
      <w:r>
        <w:rPr>
          <w:color w:val="auto"/>
          <w:position w:val="-8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1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8" DrawAspect="Content" ObjectID="_1468075798" r:id="rId11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   （4）（-3</w:t>
      </w:r>
      <w:r>
        <w:rPr>
          <w:color w:val="auto"/>
          <w:position w:val="-26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9" DrawAspect="Content" ObjectID="_1468075799" r:id="rId113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(5)</w:t>
      </w:r>
      <w:r>
        <w:rPr>
          <w:color w:val="auto"/>
        </w:rPr>
        <w:t xml:space="preserve"> </w:t>
      </w:r>
      <w:r>
        <w:rPr>
          <w:color w:val="auto"/>
          <w:position w:val="-10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9pt;width:123pt;" o:ole="t" filled="f" o:preferrelative="t" stroked="f" coordsize="21600,21600">
            <v:path/>
            <v:fill on="f" focussize="0,0"/>
            <v:stroke on="f"/>
            <v:imagedata r:id="rId115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0" DrawAspect="Content" ObjectID="_1468075800" r:id="rId114">
            <o:LockedField>false</o:LockedField>
          </o:OLEObject>
        </w:object>
      </w:r>
      <w:r>
        <w:rPr>
          <w:rFonts w:hint="eastAsia"/>
          <w:color w:val="auto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2．把下列非负数写成一个数的平方的形式: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（1）5     （2）3.4    （3）</w:t>
      </w:r>
      <w:r>
        <w:rPr>
          <w:color w:val="auto"/>
          <w:position w:val="-24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/>
            <v:imagedata r:id="rId11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1" DrawAspect="Content" ObjectID="_1468075801" r:id="rId116">
            <o:LockedField>false</o:LockedField>
          </o:OLEObject>
        </w:object>
      </w:r>
      <w:r>
        <w:rPr>
          <w:rFonts w:hint="eastAsia"/>
          <w:color w:val="auto"/>
        </w:rPr>
        <w:t xml:space="preserve">     （4）x（x≥0）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3．已知</w:t>
      </w:r>
      <w:r>
        <w:rPr>
          <w:color w:val="auto"/>
          <w:position w:val="-12"/>
        </w:rPr>
        <w:drawing>
          <wp:inline distT="0" distB="0" distL="114300" distR="114300">
            <wp:extent cx="19050" cy="22860"/>
            <wp:effectExtent l="0" t="0" r="0" b="0"/>
            <wp:docPr id="11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position w:val="-12"/>
        </w:rPr>
        <w:drawing>
          <wp:inline distT="0" distB="0" distL="114300" distR="114300">
            <wp:extent cx="647700" cy="254000"/>
            <wp:effectExtent l="0" t="0" r="0" b="13335"/>
            <wp:docPr id="12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+</w:t>
      </w:r>
      <w:r>
        <w:rPr>
          <w:color w:val="auto"/>
          <w:position w:val="-8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/>
            <v:imagedata r:id="rId12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2" DrawAspect="Content" ObjectID="_1468075802" r:id="rId119">
            <o:LockedField>false</o:LockedField>
          </o:OLEObject>
        </w:object>
      </w:r>
      <w:r>
        <w:rPr>
          <w:rFonts w:hint="eastAsia"/>
          <w:color w:val="auto"/>
        </w:rPr>
        <w:t>=0，求x</w:t>
      </w:r>
      <w:r>
        <w:rPr>
          <w:rFonts w:hint="eastAsia"/>
          <w:color w:val="auto"/>
          <w:vertAlign w:val="superscript"/>
        </w:rPr>
        <w:t>y</w:t>
      </w:r>
      <w:r>
        <w:rPr>
          <w:rFonts w:hint="eastAsia"/>
          <w:color w:val="auto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4．在实数范围内分解下列因式: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-2    （2）x</w:t>
      </w:r>
      <w:r>
        <w:rPr>
          <w:rFonts w:hint="eastAsia"/>
          <w:color w:val="auto"/>
          <w:vertAlign w:val="superscript"/>
        </w:rPr>
        <w:t>4</w:t>
      </w:r>
      <w:r>
        <w:rPr>
          <w:rFonts w:hint="eastAsia"/>
          <w:color w:val="auto"/>
        </w:rPr>
        <w:t xml:space="preserve">-9     </w:t>
      </w:r>
      <w:r>
        <w:rPr>
          <w:rFonts w:hint="eastAsia"/>
          <w:color w:val="auto"/>
          <w:lang w:val="en-US" w:eastAsia="zh-CN"/>
        </w:rPr>
        <w:t>(3)</w:t>
      </w:r>
      <w:r>
        <w:rPr>
          <w:rFonts w:hint="eastAsia"/>
          <w:color w:val="auto"/>
        </w:rPr>
        <w:t>3x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-5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 xml:space="preserve">  答案:</w:t>
      </w:r>
      <w:r>
        <w:rPr>
          <w:rFonts w:hint="eastAsia"/>
          <w:color w:val="auto"/>
        </w:rPr>
        <w:t xml:space="preserve"> 一、1．B  2．C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二、1．3  2．非负数</w:t>
      </w:r>
      <w:r>
        <w:rPr>
          <w:rFonts w:hint="eastAsia"/>
          <w:color w:val="auto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三、1．（1）（</w:t>
      </w:r>
      <w:r>
        <w:rPr>
          <w:color w:val="auto"/>
          <w:position w:val="-8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3" DrawAspect="Content" ObjectID="_1468075803" r:id="rId12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=9    （2）-（</w:t>
      </w:r>
      <w:r>
        <w:rPr>
          <w:color w:val="auto"/>
          <w:position w:val="-8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4" DrawAspect="Content" ObjectID="_1468075804" r:id="rId122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=-3   （3）（</w:t>
      </w:r>
      <w:r>
        <w:rPr>
          <w:color w:val="auto"/>
          <w:position w:val="-24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5" DrawAspect="Content" ObjectID="_1468075805" r:id="rId123">
            <o:LockedField>false</o:LockedField>
          </o:OLEObject>
        </w:object>
      </w:r>
      <w:r>
        <w:rPr>
          <w:color w:val="auto"/>
          <w:position w:val="-8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1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6" DrawAspect="Content" ObjectID="_1468075806" r:id="rId124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2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7" DrawAspect="Content" ObjectID="_1468075807" r:id="rId125">
            <o:LockedField>false</o:LockedField>
          </o:OLEObject>
        </w:object>
      </w:r>
      <w:r>
        <w:rPr>
          <w:rFonts w:hint="eastAsia"/>
          <w:color w:val="auto"/>
        </w:rPr>
        <w:t>×6=</w:t>
      </w:r>
      <w:r>
        <w:rPr>
          <w:color w:val="auto"/>
          <w:position w:val="-24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8" DrawAspect="Content" ObjectID="_1468075808" r:id="rId127">
            <o:LockedField>false</o:LockedField>
          </o:OLEObject>
        </w:object>
      </w:r>
      <w:r>
        <w:rPr>
          <w:rFonts w:hint="eastAsia"/>
          <w:color w:val="auto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（4）（-3</w:t>
      </w:r>
      <w:r>
        <w:rPr>
          <w:color w:val="auto"/>
          <w:position w:val="-26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35pt;width:21pt;" o:ole="t" filled="f" o:preferrelative="t" stroked="f" coordsize="21600,21600">
            <v:path/>
            <v:fill on="f" focussize="0,0"/>
            <v:stroke on="f"/>
            <v:imagedata r:id="rId7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9" DrawAspect="Content" ObjectID="_1468075809" r:id="rId128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=9×</w:t>
      </w:r>
      <w:r>
        <w:rPr>
          <w:color w:val="auto"/>
          <w:position w:val="-24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13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0" DrawAspect="Content" ObjectID="_1468075810" r:id="rId129">
            <o:LockedField>false</o:LockedField>
          </o:OLEObject>
        </w:object>
      </w:r>
      <w:r>
        <w:rPr>
          <w:rFonts w:hint="eastAsia"/>
          <w:color w:val="auto"/>
        </w:rPr>
        <w:t>=6   (5)-6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2．（1）5=（</w:t>
      </w:r>
      <w:r>
        <w:rPr>
          <w:color w:val="auto"/>
          <w:position w:val="-8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51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1" DrawAspect="Content" ObjectID="_1468075811" r:id="rId131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；（2）3.4=（</w:t>
      </w:r>
      <w:r>
        <w:rPr>
          <w:color w:val="auto"/>
          <w:position w:val="-8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/>
            <v:imagedata r:id="rId13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2" DrawAspect="Content" ObjectID="_1468075812" r:id="rId132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 ；（3）</w:t>
      </w:r>
      <w:r>
        <w:rPr>
          <w:color w:val="auto"/>
          <w:position w:val="-24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/>
            <v:imagedata r:id="rId11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3" DrawAspect="Content" ObjectID="_1468075813" r:id="rId134">
            <o:LockedField>false</o:LockedField>
          </o:OLEObject>
        </w:object>
      </w:r>
      <w:r>
        <w:rPr>
          <w:rFonts w:hint="eastAsia"/>
          <w:color w:val="auto"/>
        </w:rPr>
        <w:t>=（</w:t>
      </w:r>
      <w:r>
        <w:rPr>
          <w:color w:val="auto"/>
          <w:position w:val="-26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35pt;width:20pt;" o:ole="t" filled="f" o:preferrelative="t" stroked="f" coordsize="21600,21600">
            <v:path/>
            <v:fill on="f" focussize="0,0"/>
            <v:stroke on="f"/>
            <v:imagedata r:id="rId13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4" DrawAspect="Content" ObjectID="_1468075814" r:id="rId135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 xml:space="preserve"> ； （4）x=（</w:t>
      </w:r>
      <w:r>
        <w:rPr>
          <w:color w:val="auto"/>
          <w:position w:val="-8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3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5" DrawAspect="Content" ObjectID="_1468075815" r:id="rId137">
            <o:LockedField>false</o:LockedField>
          </o:OLEObject>
        </w:objec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（x≥0）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3．</w:t>
      </w:r>
      <w:r>
        <w:rPr>
          <w:color w:val="auto"/>
          <w:position w:val="-30"/>
        </w:rPr>
        <w:drawing>
          <wp:inline distT="0" distB="0" distL="114300" distR="114300">
            <wp:extent cx="1308100" cy="457200"/>
            <wp:effectExtent l="0" t="0" r="0" b="0"/>
            <wp:docPr id="13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 x</w:t>
      </w:r>
      <w:r>
        <w:rPr>
          <w:rFonts w:hint="eastAsia"/>
          <w:color w:val="auto"/>
          <w:vertAlign w:val="superscript"/>
        </w:rPr>
        <w:t>y</w:t>
      </w:r>
      <w:r>
        <w:rPr>
          <w:rFonts w:hint="eastAsia"/>
          <w:color w:val="auto"/>
        </w:rPr>
        <w:t>=3</w:t>
      </w:r>
      <w:r>
        <w:rPr>
          <w:rFonts w:hint="eastAsia"/>
          <w:color w:val="auto"/>
          <w:vertAlign w:val="superscript"/>
        </w:rPr>
        <w:t>4</w:t>
      </w:r>
      <w:r>
        <w:rPr>
          <w:rFonts w:hint="eastAsia"/>
          <w:color w:val="auto"/>
        </w:rPr>
        <w:t xml:space="preserve">=81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4.（1）x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-2=（x+</w:t>
      </w:r>
      <w:r>
        <w:rPr>
          <w:color w:val="auto"/>
          <w:position w:val="-6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6" DrawAspect="Content" ObjectID="_1468075816" r:id="rId140">
            <o:LockedField>false</o:LockedField>
          </o:OLEObject>
        </w:object>
      </w:r>
      <w:r>
        <w:rPr>
          <w:rFonts w:hint="eastAsia"/>
          <w:color w:val="auto"/>
        </w:rPr>
        <w:t>）（x-</w:t>
      </w:r>
      <w:r>
        <w:rPr>
          <w:color w:val="auto"/>
          <w:position w:val="-6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/>
            <v:imagedata r:id="rId2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7" DrawAspect="Content" ObjectID="_1468075817" r:id="rId141">
            <o:LockedField>false</o:LockedField>
          </o:OLEObject>
        </w:object>
      </w:r>
      <w:r>
        <w:rPr>
          <w:rFonts w:hint="eastAsia"/>
          <w:color w:val="auto"/>
        </w:rPr>
        <w:t xml:space="preserve">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（2）x</w:t>
      </w:r>
      <w:r>
        <w:rPr>
          <w:rFonts w:hint="eastAsia"/>
          <w:color w:val="auto"/>
          <w:vertAlign w:val="superscript"/>
        </w:rPr>
        <w:t>4</w:t>
      </w:r>
      <w:r>
        <w:rPr>
          <w:rFonts w:hint="eastAsia"/>
          <w:color w:val="auto"/>
        </w:rPr>
        <w:t>-9=（x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+3）（x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-3）=（x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+3）（x+</w:t>
      </w:r>
      <w:r>
        <w:rPr>
          <w:color w:val="auto"/>
          <w:position w:val="-8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8" DrawAspect="Content" ObjectID="_1468075818" r:id="rId142">
            <o:LockedField>false</o:LockedField>
          </o:OLEObject>
        </w:object>
      </w:r>
      <w:r>
        <w:rPr>
          <w:rFonts w:hint="eastAsia"/>
          <w:color w:val="auto"/>
        </w:rPr>
        <w:t>）（x-</w:t>
      </w:r>
      <w:r>
        <w:rPr>
          <w:color w:val="auto"/>
          <w:position w:val="-8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19" DrawAspect="Content" ObjectID="_1468075819" r:id="rId143">
            <o:LockedField>false</o:LockedField>
          </o:OLEObject>
        </w:object>
      </w:r>
      <w:r>
        <w:rPr>
          <w:rFonts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(3)略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板书设计：</w:t>
      </w:r>
    </w:p>
    <w:tbl>
      <w:tblPr>
        <w:tblStyle w:val="4"/>
        <w:tblW w:w="82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</w:trPr>
        <w:tc>
          <w:tcPr>
            <w:tcW w:w="8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16.1.二次根式（2）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情境引入         </w:t>
            </w:r>
            <w:r>
              <w:rPr>
                <w:rFonts w:hint="eastAsia"/>
                <w:color w:val="auto"/>
              </w:rPr>
              <w:drawing>
                <wp:inline distT="0" distB="0" distL="114300" distR="114300">
                  <wp:extent cx="22860" cy="22860"/>
                  <wp:effectExtent l="0" t="0" r="0" b="0"/>
                  <wp:docPr id="14" name="图片 10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0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2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auto"/>
              </w:rPr>
              <w:t xml:space="preserve">                   例1                         学生板演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right="0" w:rightChars="0"/>
              <w:textAlignment w:val="auto"/>
              <w:outlineLvl w:val="9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1．</w:t>
            </w:r>
            <w:r>
              <w:rPr>
                <w:bCs/>
                <w:color w:val="auto"/>
                <w:position w:val="-8"/>
              </w:rPr>
              <w:object>
                <v:shape id="_x0000_i1120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      <v:path/>
                  <v:fill on="f" focussize="0,0"/>
                  <v:stroke on="f"/>
                  <v:imagedata r:id="rId5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144">
                  <o:LockedField>false</o:LockedField>
                </o:OLEObject>
              </w:object>
            </w:r>
            <w:r>
              <w:rPr>
                <w:rFonts w:hint="eastAsia"/>
                <w:bCs/>
                <w:color w:val="auto"/>
              </w:rPr>
              <w:t>（a≥</w:t>
            </w:r>
            <w:r>
              <w:rPr>
                <w:rFonts w:hint="eastAsia"/>
                <w:bCs/>
                <w:color w:val="auto"/>
              </w:rPr>
              <w:drawing>
                <wp:inline distT="0" distB="0" distL="114300" distR="114300">
                  <wp:extent cx="13970" cy="17780"/>
                  <wp:effectExtent l="0" t="0" r="0" b="0"/>
                  <wp:docPr id="15" name="图片 1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Cs/>
                <w:color w:val="auto"/>
              </w:rPr>
              <w:t>0）是一个非负数；       例2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2．（</w:t>
            </w:r>
            <w:r>
              <w:rPr>
                <w:bCs/>
                <w:color w:val="auto"/>
                <w:position w:val="-8"/>
              </w:rPr>
              <w:object>
                <v:shape id="_x0000_i1121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      <v:path/>
                  <v:fill on="f" focussize="0,0"/>
                  <v:stroke on="f"/>
                  <v:imagedata r:id="rId5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145">
                  <o:LockedField>false</o:LockedField>
                </o:OLEObject>
              </w:object>
            </w:r>
            <w:r>
              <w:rPr>
                <w:rFonts w:hint="eastAsia"/>
                <w:bCs/>
                <w:color w:val="auto"/>
              </w:rPr>
              <w:t>）</w:t>
            </w:r>
            <w:r>
              <w:rPr>
                <w:rFonts w:hint="eastAsia"/>
                <w:bCs/>
                <w:color w:val="auto"/>
                <w:vertAlign w:val="superscript"/>
              </w:rPr>
              <w:t>2</w:t>
            </w:r>
            <w:r>
              <w:rPr>
                <w:rFonts w:hint="eastAsia"/>
                <w:bCs/>
                <w:color w:val="auto"/>
              </w:rPr>
              <w:t xml:space="preserve">=a（a≥0）;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/>
              <w:jc w:val="left"/>
              <w:textAlignment w:val="auto"/>
              <w:outlineLvl w:val="9"/>
              <w:rPr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反之:a=（</w:t>
            </w:r>
            <w:r>
              <w:rPr>
                <w:bCs/>
                <w:color w:val="auto"/>
                <w:position w:val="-8"/>
              </w:rPr>
              <w:object>
                <v:shape id="_x0000_i1122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      <v:path/>
                  <v:fill on="f" focussize="0,0"/>
                  <v:stroke on="f"/>
                  <v:imagedata r:id="rId5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146">
                  <o:LockedField>false</o:LockedField>
                </o:OLEObject>
              </w:object>
            </w:r>
            <w:r>
              <w:rPr>
                <w:rFonts w:hint="eastAsia"/>
                <w:bCs/>
                <w:color w:val="auto"/>
              </w:rPr>
              <w:t>）</w:t>
            </w:r>
            <w:r>
              <w:rPr>
                <w:rFonts w:hint="eastAsia"/>
                <w:bCs/>
                <w:color w:val="auto"/>
                <w:vertAlign w:val="superscript"/>
              </w:rPr>
              <w:t>2</w:t>
            </w:r>
            <w:r>
              <w:rPr>
                <w:rFonts w:hint="eastAsia"/>
                <w:bCs/>
                <w:color w:val="auto"/>
              </w:rPr>
              <w:t>（a≥0）．</w:t>
            </w:r>
            <w:r>
              <w:rPr>
                <w:rFonts w:hint="eastAsia"/>
                <w:b/>
                <w:color w:val="auto"/>
              </w:rPr>
              <w:t xml:space="preserve">           </w:t>
            </w:r>
            <w:r>
              <w:rPr>
                <w:rFonts w:hint="eastAsia"/>
                <w:bCs/>
                <w:color w:val="auto"/>
              </w:rPr>
              <w:t>例3                          小结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6535D"/>
    <w:rsid w:val="0BF6535D"/>
    <w:rsid w:val="3B62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color w:val="000000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rFonts w:ascii="Times New Roman" w:hAnsi="Times New Roman"/>
      <w:color w:val="auto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6.bin"/><Relationship Id="rId98" Type="http://schemas.openxmlformats.org/officeDocument/2006/relationships/image" Target="media/image30.wmf"/><Relationship Id="rId97" Type="http://schemas.openxmlformats.org/officeDocument/2006/relationships/oleObject" Target="embeddings/oleObject65.bin"/><Relationship Id="rId96" Type="http://schemas.openxmlformats.org/officeDocument/2006/relationships/image" Target="media/image29.wmf"/><Relationship Id="rId95" Type="http://schemas.openxmlformats.org/officeDocument/2006/relationships/oleObject" Target="embeddings/oleObject64.bin"/><Relationship Id="rId94" Type="http://schemas.openxmlformats.org/officeDocument/2006/relationships/image" Target="media/image28.wmf"/><Relationship Id="rId93" Type="http://schemas.openxmlformats.org/officeDocument/2006/relationships/oleObject" Target="embeddings/oleObject63.bin"/><Relationship Id="rId92" Type="http://schemas.openxmlformats.org/officeDocument/2006/relationships/oleObject" Target="embeddings/oleObject62.bin"/><Relationship Id="rId91" Type="http://schemas.openxmlformats.org/officeDocument/2006/relationships/oleObject" Target="embeddings/oleObject61.bin"/><Relationship Id="rId90" Type="http://schemas.openxmlformats.org/officeDocument/2006/relationships/oleObject" Target="embeddings/oleObject60.bin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59.bin"/><Relationship Id="rId88" Type="http://schemas.openxmlformats.org/officeDocument/2006/relationships/oleObject" Target="embeddings/oleObject58.bin"/><Relationship Id="rId87" Type="http://schemas.openxmlformats.org/officeDocument/2006/relationships/oleObject" Target="embeddings/oleObject57.bin"/><Relationship Id="rId86" Type="http://schemas.openxmlformats.org/officeDocument/2006/relationships/oleObject" Target="embeddings/oleObject56.bin"/><Relationship Id="rId85" Type="http://schemas.openxmlformats.org/officeDocument/2006/relationships/image" Target="media/image27.wmf"/><Relationship Id="rId84" Type="http://schemas.openxmlformats.org/officeDocument/2006/relationships/oleObject" Target="embeddings/oleObject55.bin"/><Relationship Id="rId83" Type="http://schemas.openxmlformats.org/officeDocument/2006/relationships/image" Target="media/image26.wmf"/><Relationship Id="rId82" Type="http://schemas.openxmlformats.org/officeDocument/2006/relationships/oleObject" Target="embeddings/oleObject54.bin"/><Relationship Id="rId81" Type="http://schemas.openxmlformats.org/officeDocument/2006/relationships/image" Target="media/image25.wmf"/><Relationship Id="rId80" Type="http://schemas.openxmlformats.org/officeDocument/2006/relationships/oleObject" Target="embeddings/oleObject53.bin"/><Relationship Id="rId8" Type="http://schemas.openxmlformats.org/officeDocument/2006/relationships/image" Target="media/image2.png"/><Relationship Id="rId79" Type="http://schemas.openxmlformats.org/officeDocument/2006/relationships/image" Target="media/image24.wmf"/><Relationship Id="rId78" Type="http://schemas.openxmlformats.org/officeDocument/2006/relationships/oleObject" Target="embeddings/oleObject52.bin"/><Relationship Id="rId77" Type="http://schemas.openxmlformats.org/officeDocument/2006/relationships/image" Target="media/image23.wmf"/><Relationship Id="rId76" Type="http://schemas.openxmlformats.org/officeDocument/2006/relationships/oleObject" Target="embeddings/oleObject51.bin"/><Relationship Id="rId75" Type="http://schemas.openxmlformats.org/officeDocument/2006/relationships/image" Target="media/image22.wmf"/><Relationship Id="rId74" Type="http://schemas.openxmlformats.org/officeDocument/2006/relationships/oleObject" Target="embeddings/oleObject50.bin"/><Relationship Id="rId73" Type="http://schemas.openxmlformats.org/officeDocument/2006/relationships/oleObject" Target="embeddings/oleObject49.bin"/><Relationship Id="rId72" Type="http://schemas.openxmlformats.org/officeDocument/2006/relationships/image" Target="media/image21.wmf"/><Relationship Id="rId71" Type="http://schemas.openxmlformats.org/officeDocument/2006/relationships/oleObject" Target="embeddings/oleObject48.bin"/><Relationship Id="rId70" Type="http://schemas.openxmlformats.org/officeDocument/2006/relationships/image" Target="media/image20.wmf"/><Relationship Id="rId7" Type="http://schemas.openxmlformats.org/officeDocument/2006/relationships/oleObject" Target="embeddings/oleObject3.bin"/><Relationship Id="rId69" Type="http://schemas.openxmlformats.org/officeDocument/2006/relationships/oleObject" Target="embeddings/oleObject47.bin"/><Relationship Id="rId68" Type="http://schemas.openxmlformats.org/officeDocument/2006/relationships/image" Target="media/image19.wmf"/><Relationship Id="rId67" Type="http://schemas.openxmlformats.org/officeDocument/2006/relationships/oleObject" Target="embeddings/oleObject46.bin"/><Relationship Id="rId66" Type="http://schemas.openxmlformats.org/officeDocument/2006/relationships/image" Target="media/image18.wmf"/><Relationship Id="rId65" Type="http://schemas.openxmlformats.org/officeDocument/2006/relationships/oleObject" Target="embeddings/oleObject45.bin"/><Relationship Id="rId64" Type="http://schemas.openxmlformats.org/officeDocument/2006/relationships/image" Target="media/image17.wmf"/><Relationship Id="rId63" Type="http://schemas.openxmlformats.org/officeDocument/2006/relationships/oleObject" Target="embeddings/oleObject44.bin"/><Relationship Id="rId62" Type="http://schemas.openxmlformats.org/officeDocument/2006/relationships/oleObject" Target="embeddings/oleObject43.bin"/><Relationship Id="rId61" Type="http://schemas.openxmlformats.org/officeDocument/2006/relationships/oleObject" Target="embeddings/oleObject42.bin"/><Relationship Id="rId60" Type="http://schemas.openxmlformats.org/officeDocument/2006/relationships/oleObject" Target="embeddings/oleObject41.bin"/><Relationship Id="rId6" Type="http://schemas.openxmlformats.org/officeDocument/2006/relationships/oleObject" Target="embeddings/oleObject2.bin"/><Relationship Id="rId59" Type="http://schemas.openxmlformats.org/officeDocument/2006/relationships/image" Target="media/image16.wmf"/><Relationship Id="rId58" Type="http://schemas.openxmlformats.org/officeDocument/2006/relationships/oleObject" Target="embeddings/oleObject40.bin"/><Relationship Id="rId57" Type="http://schemas.openxmlformats.org/officeDocument/2006/relationships/oleObject" Target="embeddings/oleObject39.bin"/><Relationship Id="rId56" Type="http://schemas.openxmlformats.org/officeDocument/2006/relationships/oleObject" Target="embeddings/oleObject38.bin"/><Relationship Id="rId55" Type="http://schemas.openxmlformats.org/officeDocument/2006/relationships/image" Target="media/image15.wmf"/><Relationship Id="rId54" Type="http://schemas.openxmlformats.org/officeDocument/2006/relationships/oleObject" Target="embeddings/oleObject37.bin"/><Relationship Id="rId53" Type="http://schemas.openxmlformats.org/officeDocument/2006/relationships/image" Target="media/image14.wmf"/><Relationship Id="rId52" Type="http://schemas.openxmlformats.org/officeDocument/2006/relationships/oleObject" Target="embeddings/oleObject36.bin"/><Relationship Id="rId51" Type="http://schemas.openxmlformats.org/officeDocument/2006/relationships/image" Target="media/image13.wmf"/><Relationship Id="rId50" Type="http://schemas.openxmlformats.org/officeDocument/2006/relationships/oleObject" Target="embeddings/oleObject35.bin"/><Relationship Id="rId5" Type="http://schemas.openxmlformats.org/officeDocument/2006/relationships/image" Target="media/image1.wmf"/><Relationship Id="rId49" Type="http://schemas.openxmlformats.org/officeDocument/2006/relationships/image" Target="media/image12.wmf"/><Relationship Id="rId48" Type="http://schemas.openxmlformats.org/officeDocument/2006/relationships/oleObject" Target="embeddings/oleObject34.bin"/><Relationship Id="rId47" Type="http://schemas.openxmlformats.org/officeDocument/2006/relationships/oleObject" Target="embeddings/oleObject33.bin"/><Relationship Id="rId46" Type="http://schemas.openxmlformats.org/officeDocument/2006/relationships/oleObject" Target="embeddings/oleObject32.bin"/><Relationship Id="rId45" Type="http://schemas.openxmlformats.org/officeDocument/2006/relationships/image" Target="media/image11.wmf"/><Relationship Id="rId44" Type="http://schemas.openxmlformats.org/officeDocument/2006/relationships/oleObject" Target="embeddings/oleObject31.bin"/><Relationship Id="rId43" Type="http://schemas.openxmlformats.org/officeDocument/2006/relationships/oleObject" Target="embeddings/oleObject30.bin"/><Relationship Id="rId42" Type="http://schemas.openxmlformats.org/officeDocument/2006/relationships/image" Target="media/image10.wmf"/><Relationship Id="rId41" Type="http://schemas.openxmlformats.org/officeDocument/2006/relationships/oleObject" Target="embeddings/oleObject29.bin"/><Relationship Id="rId40" Type="http://schemas.openxmlformats.org/officeDocument/2006/relationships/oleObject" Target="embeddings/oleObject28.bin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7.bin"/><Relationship Id="rId38" Type="http://schemas.openxmlformats.org/officeDocument/2006/relationships/oleObject" Target="embeddings/oleObject26.bin"/><Relationship Id="rId37" Type="http://schemas.openxmlformats.org/officeDocument/2006/relationships/oleObject" Target="embeddings/oleObject25.bin"/><Relationship Id="rId36" Type="http://schemas.openxmlformats.org/officeDocument/2006/relationships/oleObject" Target="embeddings/oleObject24.bin"/><Relationship Id="rId35" Type="http://schemas.openxmlformats.org/officeDocument/2006/relationships/oleObject" Target="embeddings/oleObject23.bin"/><Relationship Id="rId34" Type="http://schemas.openxmlformats.org/officeDocument/2006/relationships/image" Target="media/image9.wmf"/><Relationship Id="rId33" Type="http://schemas.openxmlformats.org/officeDocument/2006/relationships/oleObject" Target="embeddings/oleObject22.bin"/><Relationship Id="rId32" Type="http://schemas.openxmlformats.org/officeDocument/2006/relationships/image" Target="media/image8.wmf"/><Relationship Id="rId31" Type="http://schemas.openxmlformats.org/officeDocument/2006/relationships/oleObject" Target="embeddings/oleObject21.bin"/><Relationship Id="rId30" Type="http://schemas.openxmlformats.org/officeDocument/2006/relationships/image" Target="media/image7.wmf"/><Relationship Id="rId3" Type="http://schemas.openxmlformats.org/officeDocument/2006/relationships/theme" Target="theme/theme1.xml"/><Relationship Id="rId29" Type="http://schemas.openxmlformats.org/officeDocument/2006/relationships/oleObject" Target="embeddings/oleObject20.bin"/><Relationship Id="rId28" Type="http://schemas.openxmlformats.org/officeDocument/2006/relationships/image" Target="media/image6.wmf"/><Relationship Id="rId27" Type="http://schemas.openxmlformats.org/officeDocument/2006/relationships/oleObject" Target="embeddings/oleObject19.bin"/><Relationship Id="rId26" Type="http://schemas.openxmlformats.org/officeDocument/2006/relationships/image" Target="media/image5.wmf"/><Relationship Id="rId25" Type="http://schemas.openxmlformats.org/officeDocument/2006/relationships/oleObject" Target="embeddings/oleObject18.bin"/><Relationship Id="rId24" Type="http://schemas.openxmlformats.org/officeDocument/2006/relationships/image" Target="media/image4.wmf"/><Relationship Id="rId23" Type="http://schemas.openxmlformats.org/officeDocument/2006/relationships/oleObject" Target="embeddings/oleObject17.bin"/><Relationship Id="rId22" Type="http://schemas.openxmlformats.org/officeDocument/2006/relationships/image" Target="media/image3.wmf"/><Relationship Id="rId21" Type="http://schemas.openxmlformats.org/officeDocument/2006/relationships/oleObject" Target="embeddings/oleObject16.bin"/><Relationship Id="rId20" Type="http://schemas.openxmlformats.org/officeDocument/2006/relationships/oleObject" Target="embeddings/oleObject15.bin"/><Relationship Id="rId2" Type="http://schemas.openxmlformats.org/officeDocument/2006/relationships/settings" Target="settings.xml"/><Relationship Id="rId19" Type="http://schemas.openxmlformats.org/officeDocument/2006/relationships/oleObject" Target="embeddings/oleObject14.bin"/><Relationship Id="rId18" Type="http://schemas.openxmlformats.org/officeDocument/2006/relationships/oleObject" Target="embeddings/oleObject13.bin"/><Relationship Id="rId17" Type="http://schemas.openxmlformats.org/officeDocument/2006/relationships/oleObject" Target="embeddings/oleObject12.bin"/><Relationship Id="rId16" Type="http://schemas.openxmlformats.org/officeDocument/2006/relationships/oleObject" Target="embeddings/oleObject11.bin"/><Relationship Id="rId15" Type="http://schemas.openxmlformats.org/officeDocument/2006/relationships/oleObject" Target="embeddings/oleObject10.bin"/><Relationship Id="rId149" Type="http://schemas.openxmlformats.org/officeDocument/2006/relationships/fontTable" Target="fontTable.xml"/><Relationship Id="rId148" Type="http://schemas.openxmlformats.org/officeDocument/2006/relationships/numbering" Target="numbering.xml"/><Relationship Id="rId147" Type="http://schemas.openxmlformats.org/officeDocument/2006/relationships/customXml" Target="../customXml/item1.xml"/><Relationship Id="rId146" Type="http://schemas.openxmlformats.org/officeDocument/2006/relationships/oleObject" Target="embeddings/oleObject98.bin"/><Relationship Id="rId145" Type="http://schemas.openxmlformats.org/officeDocument/2006/relationships/oleObject" Target="embeddings/oleObject97.bin"/><Relationship Id="rId144" Type="http://schemas.openxmlformats.org/officeDocument/2006/relationships/oleObject" Target="embeddings/oleObject96.bin"/><Relationship Id="rId143" Type="http://schemas.openxmlformats.org/officeDocument/2006/relationships/oleObject" Target="embeddings/oleObject95.bin"/><Relationship Id="rId142" Type="http://schemas.openxmlformats.org/officeDocument/2006/relationships/oleObject" Target="embeddings/oleObject94.bin"/><Relationship Id="rId141" Type="http://schemas.openxmlformats.org/officeDocument/2006/relationships/oleObject" Target="embeddings/oleObject93.bin"/><Relationship Id="rId140" Type="http://schemas.openxmlformats.org/officeDocument/2006/relationships/oleObject" Target="embeddings/oleObject92.bin"/><Relationship Id="rId14" Type="http://schemas.openxmlformats.org/officeDocument/2006/relationships/oleObject" Target="embeddings/oleObject9.bin"/><Relationship Id="rId139" Type="http://schemas.openxmlformats.org/officeDocument/2006/relationships/image" Target="media/image45.wmf"/><Relationship Id="rId138" Type="http://schemas.openxmlformats.org/officeDocument/2006/relationships/image" Target="media/image44.wmf"/><Relationship Id="rId137" Type="http://schemas.openxmlformats.org/officeDocument/2006/relationships/oleObject" Target="embeddings/oleObject91.bin"/><Relationship Id="rId136" Type="http://schemas.openxmlformats.org/officeDocument/2006/relationships/image" Target="media/image43.wmf"/><Relationship Id="rId135" Type="http://schemas.openxmlformats.org/officeDocument/2006/relationships/oleObject" Target="embeddings/oleObject90.bin"/><Relationship Id="rId134" Type="http://schemas.openxmlformats.org/officeDocument/2006/relationships/oleObject" Target="embeddings/oleObject89.bin"/><Relationship Id="rId133" Type="http://schemas.openxmlformats.org/officeDocument/2006/relationships/image" Target="media/image42.wmf"/><Relationship Id="rId132" Type="http://schemas.openxmlformats.org/officeDocument/2006/relationships/oleObject" Target="embeddings/oleObject88.bin"/><Relationship Id="rId131" Type="http://schemas.openxmlformats.org/officeDocument/2006/relationships/oleObject" Target="embeddings/oleObject87.bin"/><Relationship Id="rId130" Type="http://schemas.openxmlformats.org/officeDocument/2006/relationships/image" Target="media/image41.wmf"/><Relationship Id="rId13" Type="http://schemas.openxmlformats.org/officeDocument/2006/relationships/oleObject" Target="embeddings/oleObject8.bin"/><Relationship Id="rId129" Type="http://schemas.openxmlformats.org/officeDocument/2006/relationships/oleObject" Target="embeddings/oleObject86.bin"/><Relationship Id="rId128" Type="http://schemas.openxmlformats.org/officeDocument/2006/relationships/oleObject" Target="embeddings/oleObject85.bin"/><Relationship Id="rId127" Type="http://schemas.openxmlformats.org/officeDocument/2006/relationships/oleObject" Target="embeddings/oleObject84.bin"/><Relationship Id="rId126" Type="http://schemas.openxmlformats.org/officeDocument/2006/relationships/image" Target="media/image40.wmf"/><Relationship Id="rId125" Type="http://schemas.openxmlformats.org/officeDocument/2006/relationships/oleObject" Target="embeddings/oleObject83.bin"/><Relationship Id="rId124" Type="http://schemas.openxmlformats.org/officeDocument/2006/relationships/oleObject" Target="embeddings/oleObject82.bin"/><Relationship Id="rId123" Type="http://schemas.openxmlformats.org/officeDocument/2006/relationships/oleObject" Target="embeddings/oleObject81.bin"/><Relationship Id="rId122" Type="http://schemas.openxmlformats.org/officeDocument/2006/relationships/oleObject" Target="embeddings/oleObject80.bin"/><Relationship Id="rId121" Type="http://schemas.openxmlformats.org/officeDocument/2006/relationships/oleObject" Target="embeddings/oleObject79.bin"/><Relationship Id="rId120" Type="http://schemas.openxmlformats.org/officeDocument/2006/relationships/image" Target="media/image39.wmf"/><Relationship Id="rId12" Type="http://schemas.openxmlformats.org/officeDocument/2006/relationships/oleObject" Target="embeddings/oleObject7.bin"/><Relationship Id="rId119" Type="http://schemas.openxmlformats.org/officeDocument/2006/relationships/oleObject" Target="embeddings/oleObject78.bin"/><Relationship Id="rId118" Type="http://schemas.openxmlformats.org/officeDocument/2006/relationships/image" Target="media/image38.wmf"/><Relationship Id="rId117" Type="http://schemas.openxmlformats.org/officeDocument/2006/relationships/image" Target="media/image37.wmf"/><Relationship Id="rId116" Type="http://schemas.openxmlformats.org/officeDocument/2006/relationships/oleObject" Target="embeddings/oleObject77.bin"/><Relationship Id="rId115" Type="http://schemas.openxmlformats.org/officeDocument/2006/relationships/image" Target="media/image36.wmf"/><Relationship Id="rId114" Type="http://schemas.openxmlformats.org/officeDocument/2006/relationships/oleObject" Target="embeddings/oleObject76.bin"/><Relationship Id="rId113" Type="http://schemas.openxmlformats.org/officeDocument/2006/relationships/oleObject" Target="embeddings/oleObject75.bin"/><Relationship Id="rId112" Type="http://schemas.openxmlformats.org/officeDocument/2006/relationships/image" Target="media/image35.wmf"/><Relationship Id="rId111" Type="http://schemas.openxmlformats.org/officeDocument/2006/relationships/oleObject" Target="embeddings/oleObject74.bin"/><Relationship Id="rId110" Type="http://schemas.openxmlformats.org/officeDocument/2006/relationships/image" Target="media/image34.wmf"/><Relationship Id="rId11" Type="http://schemas.openxmlformats.org/officeDocument/2006/relationships/oleObject" Target="embeddings/oleObject6.bin"/><Relationship Id="rId109" Type="http://schemas.openxmlformats.org/officeDocument/2006/relationships/oleObject" Target="embeddings/oleObject73.bin"/><Relationship Id="rId108" Type="http://schemas.openxmlformats.org/officeDocument/2006/relationships/oleObject" Target="embeddings/oleObject72.bin"/><Relationship Id="rId107" Type="http://schemas.openxmlformats.org/officeDocument/2006/relationships/oleObject" Target="embeddings/oleObject71.bin"/><Relationship Id="rId106" Type="http://schemas.openxmlformats.org/officeDocument/2006/relationships/oleObject" Target="embeddings/oleObject70.bin"/><Relationship Id="rId105" Type="http://schemas.openxmlformats.org/officeDocument/2006/relationships/oleObject" Target="embeddings/oleObject69.bin"/><Relationship Id="rId104" Type="http://schemas.openxmlformats.org/officeDocument/2006/relationships/image" Target="media/image33.wmf"/><Relationship Id="rId103" Type="http://schemas.openxmlformats.org/officeDocument/2006/relationships/oleObject" Target="embeddings/oleObject68.bin"/><Relationship Id="rId102" Type="http://schemas.openxmlformats.org/officeDocument/2006/relationships/image" Target="media/image32.wmf"/><Relationship Id="rId101" Type="http://schemas.openxmlformats.org/officeDocument/2006/relationships/oleObject" Target="embeddings/oleObject67.bin"/><Relationship Id="rId100" Type="http://schemas.openxmlformats.org/officeDocument/2006/relationships/image" Target="media/image31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2018-02-17T09:23:00Z</dcterms:created>
  <dc:creator>老倪膏药(招代理)</dc:creator>
  <cp:lastModifiedBy>老倪膏药(招代理)</cp:lastModifiedBy>
  <dcterms:modified xsi:type="dcterms:W3CDTF">2018-02-17T09:33:12Z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