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16.1 二次根式(3)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教学内容:</w:t>
      </w:r>
      <w:r>
        <w:rPr>
          <w:color w:val="auto"/>
          <w:position w:val="-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/>
          <w:color w:val="auto"/>
        </w:rPr>
        <w:t>＝a（a≥0）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知识与技能目标：</w:t>
      </w:r>
      <w:r>
        <w:rPr>
          <w:rFonts w:hint="eastAsia"/>
          <w:color w:val="auto"/>
        </w:rPr>
        <w:t>理解</w:t>
      </w:r>
      <w:r>
        <w:rPr>
          <w:color w:val="auto"/>
          <w:position w:val="-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/>
          <w:color w:val="auto"/>
        </w:rPr>
        <w:t>=a（a≥0）并利用它进行计算和化简．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bCs/>
          <w:color w:val="auto"/>
        </w:rPr>
        <w:t>过程与方法目标：</w:t>
      </w:r>
      <w:r>
        <w:rPr>
          <w:rFonts w:hint="eastAsia"/>
          <w:color w:val="auto"/>
        </w:rPr>
        <w:t xml:space="preserve"> 通过具体数据的解答，探究</w:t>
      </w:r>
      <w:r>
        <w:rPr>
          <w:color w:val="auto"/>
          <w:position w:val="-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/>
          <w:color w:val="auto"/>
        </w:rPr>
        <w:t>=a（a≥0），并利用这个结论解决具体问题．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情感与价值目标：</w:t>
      </w:r>
      <w:r>
        <w:rPr>
          <w:rFonts w:hint="eastAsia"/>
          <w:color w:val="auto"/>
        </w:rPr>
        <w:t>通过</w:t>
      </w:r>
      <w:r>
        <w:rPr>
          <w:rFonts w:hint="eastAsia"/>
          <w:color w:val="auto"/>
        </w:rPr>
        <w:drawing>
          <wp:inline distT="0" distB="0" distL="114300" distR="114300">
            <wp:extent cx="2032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本节的学习培养学生：利用规定准确计算和化简的严谨的科学精神，发展学生观察、分析、发现问题的能力．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教学重难点关键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1．重点：</w:t>
      </w:r>
      <w:r>
        <w:rPr>
          <w:color w:val="auto"/>
          <w:position w:val="-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/>
          <w:color w:val="auto"/>
        </w:rPr>
        <w:t>＝a（a</w:t>
      </w:r>
      <w:r>
        <w:rPr>
          <w:rFonts w:hint="eastAsia"/>
          <w:color w:val="auto"/>
        </w:rPr>
        <w:drawing>
          <wp:inline distT="0" distB="0" distL="114300" distR="114300">
            <wp:extent cx="20320" cy="17780"/>
            <wp:effectExtent l="0" t="0" r="0" b="0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≥0）．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2．难点：探究结论．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关键：讲清a≥0时，</w:t>
      </w:r>
      <w:r>
        <w:rPr>
          <w:color w:val="auto"/>
          <w:position w:val="-8"/>
        </w:rPr>
        <w:drawing>
          <wp:inline distT="0" distB="0" distL="114300" distR="114300">
            <wp:extent cx="304800" cy="254000"/>
            <wp:effectExtent l="0" t="0" r="0" b="13970"/>
            <wp:docPr id="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＝a才成立．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教法：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、引导发现法</w:t>
      </w:r>
      <w:r>
        <w:rPr>
          <w:rFonts w:hint="eastAsia"/>
          <w:color w:val="auto"/>
        </w:rPr>
        <w:t>: 通过教师精心设计的问题链，使学生产生认知冲突，感悟新知，建立分式的模型，引导学生观察、类比、参与问题讨论，使感性认识上升为理性认识，充分体现了教师主导和学生主体的作用，对实现教学目标起了重要的作用；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、讲练结合法:</w:t>
      </w:r>
      <w:r>
        <w:rPr>
          <w:rFonts w:hint="eastAsia"/>
          <w:color w:val="auto"/>
        </w:rPr>
        <w:t xml:space="preserve"> 在例题教学中，引导学生阅读类比，获得解决问题的方法后配以精讲，并进行分层练习，培养学生的阅读习惯和规范的解题格式</w:t>
      </w:r>
      <w:r>
        <w:rPr>
          <w:rFonts w:hint="eastAsia"/>
          <w:color w:va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学法：</w:t>
      </w:r>
      <w:r>
        <w:rPr>
          <w:b/>
          <w:color w:val="auto"/>
        </w:rPr>
        <w:t>1</w:t>
      </w:r>
      <w:r>
        <w:rPr>
          <w:rFonts w:hint="eastAsia"/>
          <w:b/>
          <w:color w:val="auto"/>
        </w:rPr>
        <w:t>、类比的方法</w:t>
      </w:r>
      <w:r>
        <w:rPr>
          <w:rFonts w:hint="eastAsia"/>
          <w:color w:val="auto"/>
        </w:rPr>
        <w:t>　通过观察、类比，使学生感悟</w:t>
      </w:r>
      <w:r>
        <w:rPr>
          <w:color w:val="auto"/>
          <w:position w:val="-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/>
          <w:color w:val="auto"/>
        </w:rPr>
        <w:t>＝a（a≥0），形成有效的学习策略。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2</w:t>
      </w:r>
      <w:r>
        <w:rPr>
          <w:rFonts w:hint="eastAsia"/>
          <w:b/>
          <w:color w:val="auto"/>
        </w:rPr>
        <w:t>、阅读的方法</w:t>
      </w:r>
      <w:r>
        <w:rPr>
          <w:rFonts w:hint="eastAsia"/>
          <w:color w:val="auto"/>
        </w:rPr>
        <w:t>　让学生阅读教材及材料，体验一定的阅读方法，提高阅读能力。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3、</w:t>
      </w:r>
      <w:r>
        <w:rPr>
          <w:rFonts w:hint="eastAsia"/>
          <w:b/>
          <w:color w:val="auto"/>
        </w:rPr>
        <w:t>分组讨论法</w:t>
      </w:r>
      <w:r>
        <w:rPr>
          <w:rFonts w:hint="eastAsia"/>
          <w:color w:val="auto"/>
        </w:rPr>
        <w:t>　将自己的意见在小组内交换，达到取长补短，体验学习活动中的交流与合作。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b/>
          <w:color w:val="auto"/>
        </w:rPr>
        <w:t>4</w:t>
      </w:r>
      <w:r>
        <w:rPr>
          <w:rFonts w:hint="eastAsia"/>
          <w:b/>
          <w:color w:val="auto"/>
        </w:rPr>
        <w:t>、练习法　</w:t>
      </w:r>
      <w:r>
        <w:rPr>
          <w:rFonts w:hint="eastAsia"/>
          <w:color w:val="auto"/>
        </w:rPr>
        <w:t>采用不同的练习法，巩固所学的知识；利用教材进行自检，小组内进行他检，提高学生的素质。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媒体设计：</w:t>
      </w:r>
      <w:r>
        <w:rPr>
          <w:rFonts w:hint="eastAsia"/>
          <w:color w:val="auto"/>
        </w:rPr>
        <w:t>PPT课件，展台。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课时安排：</w:t>
      </w:r>
      <w:r>
        <w:rPr>
          <w:rFonts w:hint="eastAsia"/>
          <w:color w:val="auto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教学过程:一、复习引入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形如</w:t>
      </w:r>
      <w:r>
        <w:rPr>
          <w:color w:val="auto"/>
          <w:position w:val="-8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  <w:color w:val="auto"/>
        </w:rPr>
        <w:t>（a≥0）的式子叫做二次根式；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2．</w:t>
      </w:r>
      <w:r>
        <w:rPr>
          <w:color w:val="auto"/>
          <w:position w:val="-8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  <w:color w:val="auto"/>
        </w:rPr>
        <w:t>（a≥0）是一个非负数；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3．(</w:t>
      </w:r>
      <w:r>
        <w:rPr>
          <w:color w:val="auto"/>
          <w:position w:val="-8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19pt;" o:ole="t" filled="f" o:preferrelative="t" stroked="f" coordsize="21600,21600">
            <v:path/>
            <v:fill on="f" focussize="0,0"/>
            <v:stroke on="f"/>
            <v:imagedata r:id="rId1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/>
          <w:color w:val="auto"/>
        </w:rPr>
        <w:t>)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＝a（a≥0）．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那么，我们猜想当a≥0时，</w:t>
      </w:r>
      <w:r>
        <w:rPr>
          <w:color w:val="auto"/>
          <w:position w:val="-8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/>
          <w:color w:val="auto"/>
        </w:rPr>
        <w:t>=a是否也成立呢？下面我们就来探究这个问题．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二、探究新知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填空：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  <w:position w:val="-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9pt;width:24pt;" o:ole="t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rFonts w:hint="eastAsia"/>
          <w:color w:val="auto"/>
        </w:rPr>
        <w:t>=_______；</w:t>
      </w:r>
      <w:r>
        <w:rPr>
          <w:color w:val="auto"/>
          <w:position w:val="-8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0pt;width:38pt;" o:ole="t" filled="f" o:preferrelative="t" stroked="f" coordsize="21600,21600">
            <v:path/>
            <v:fill on="f" focussize="0,0"/>
            <v:stroke on="f"/>
            <v:imagedata r:id="rId2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rFonts w:hint="eastAsia"/>
          <w:color w:val="auto"/>
        </w:rPr>
        <w:t>=_______；</w:t>
      </w:r>
      <w:r>
        <w:rPr>
          <w:color w:val="auto"/>
          <w:position w:val="-26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5pt;width:39pt;" o:ole="t" filled="f" o:preferrelative="t" stroked="f" coordsize="21600,21600">
            <v:path/>
            <v:fill on="f" focussize="0,0"/>
            <v:stroke on="f"/>
            <v:imagedata r:id="rId2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rPr>
          <w:rFonts w:hint="eastAsia"/>
          <w:color w:val="auto"/>
        </w:rPr>
        <w:t>=______；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  <w:position w:val="-26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5pt;width:34pt;" o:ole="t" filled="f" o:preferrelative="t" stroked="f" coordsize="21600,21600">
            <v:path/>
            <v:fill on="f" focussize="0,0"/>
            <v:stroke on="f"/>
            <v:imagedata r:id="rId2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rFonts w:hint="eastAsia"/>
          <w:color w:val="auto"/>
        </w:rPr>
        <w:t>=________；</w:t>
      </w:r>
      <w:r>
        <w:rPr>
          <w:color w:val="auto"/>
          <w:position w:val="-8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3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rFonts w:hint="eastAsia"/>
          <w:color w:val="auto"/>
        </w:rPr>
        <w:t>=________；</w:t>
      </w:r>
      <w:r>
        <w:rPr>
          <w:color w:val="auto"/>
          <w:position w:val="-2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5pt;width:34pt;" o:ole="t" filled="f" o:preferrelative="t" stroked="f" coordsize="21600,21600">
            <v:path/>
            <v:fill on="f" focussize="0,0"/>
            <v:stroke on="f"/>
            <v:imagedata r:id="rId3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rFonts w:hint="eastAsia"/>
          <w:color w:val="auto"/>
        </w:rPr>
        <w:t>=_______．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（老师点评）：根据算术平方根的意义，我们可以得到：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color w:val="auto"/>
          <w:position w:val="-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9pt;width:24pt;" o:ole="t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hint="eastAsia"/>
          <w:color w:val="auto"/>
        </w:rPr>
        <w:t>=2；</w:t>
      </w:r>
      <w:r>
        <w:rPr>
          <w:color w:val="auto"/>
          <w:position w:val="-8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20pt;width:38pt;" o:ole="t" filled="f" o:preferrelative="t" stroked="f" coordsize="21600,21600">
            <v:path/>
            <v:fill on="f" focussize="0,0"/>
            <v:stroke on="f"/>
            <v:imagedata r:id="rId2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hint="eastAsia"/>
          <w:color w:val="auto"/>
        </w:rPr>
        <w:t>=0.01；</w:t>
      </w:r>
      <w:r>
        <w:rPr>
          <w:color w:val="auto"/>
          <w:position w:val="-26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5pt;width:39pt;" o:ole="t" filled="f" o:preferrelative="t" stroked="f" coordsize="21600,21600">
            <v:path/>
            <v:fill on="f" focussize="0,0"/>
            <v:stroke on="f"/>
            <v:imagedata r:id="rId2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1pt;width:16pt;" o:ole="t" filled="f" o:preferrelative="t" stroked="f" coordsize="21600,21600">
            <v:path/>
            <v:fill on="f" focussize="0,0"/>
            <v:stroke on="f"/>
            <v:imagedata r:id="rId3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3" DrawAspect="Content" ObjectID="_1468075743" r:id="rId36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26"/>
        </w:rPr>
        <w:drawing>
          <wp:inline distT="0" distB="0" distL="114300" distR="114300">
            <wp:extent cx="431800" cy="444500"/>
            <wp:effectExtent l="0" t="0" r="6350" b="13335"/>
            <wp:docPr id="1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3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4" DrawAspect="Content" ObjectID="_1468075744" r:id="rId38">
            <o:LockedField>false</o:LockedField>
          </o:OLEObject>
        </w:object>
      </w:r>
      <w:r>
        <w:rPr>
          <w:rFonts w:hint="eastAsia"/>
          <w:color w:val="auto"/>
        </w:rPr>
        <w:t>；</w:t>
      </w:r>
      <w:r>
        <w:rPr>
          <w:color w:val="auto"/>
          <w:position w:val="-8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3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5" DrawAspect="Content" ObjectID="_1468075745" r:id="rId40">
            <o:LockedField>false</o:LockedField>
          </o:OLEObject>
        </w:object>
      </w:r>
      <w:r>
        <w:rPr>
          <w:rFonts w:hint="eastAsia"/>
          <w:color w:val="auto"/>
        </w:rPr>
        <w:t>=0；</w:t>
      </w:r>
      <w:r>
        <w:rPr>
          <w:color w:val="auto"/>
          <w:position w:val="-2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5pt;width:34pt;" o:ole="t" filled="f" o:preferrelative="t" stroked="f" coordsize="21600,21600">
            <v:path/>
            <v:fill on="f" focussize="0,0"/>
            <v:stroke on="f"/>
            <v:imagedata r:id="rId3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6" DrawAspect="Content" ObjectID="_1468075746" r:id="rId41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2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4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7" DrawAspect="Content" ObjectID="_1468075747" r:id="rId42">
            <o:LockedField>false</o:LockedField>
          </o:OLEObject>
        </w:object>
      </w:r>
      <w:r>
        <w:rPr>
          <w:rFonts w:hint="eastAsia"/>
          <w:color w:val="auto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  <w:bdr w:val="single" w:color="auto" w:sz="4" w:space="0"/>
        </w:rPr>
      </w:pPr>
      <w:r>
        <w:rPr>
          <w:rFonts w:hint="eastAsia"/>
          <w:color w:val="auto"/>
        </w:rPr>
        <w:t xml:space="preserve">    因此，一般地：</w:t>
      </w:r>
      <w:r>
        <w:rPr>
          <w:b/>
          <w:color w:val="auto"/>
          <w:position w:val="-8"/>
          <w:bdr w:val="single" w:color="auto" w:sz="4" w:space="0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8" DrawAspect="Content" ObjectID="_1468075748" r:id="rId44">
            <o:LockedField>false</o:LockedField>
          </o:OLEObject>
        </w:object>
      </w:r>
      <w:r>
        <w:rPr>
          <w:rFonts w:hint="eastAsia"/>
          <w:b/>
          <w:color w:val="auto"/>
          <w:bdr w:val="single" w:color="auto" w:sz="4" w:space="0"/>
        </w:rPr>
        <w:t>=a（a≥0）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b/>
          <w:color w:val="auto"/>
        </w:rPr>
        <w:t xml:space="preserve">   例1、</w:t>
      </w:r>
      <w:r>
        <w:rPr>
          <w:rFonts w:hint="eastAsia"/>
          <w:color w:val="auto"/>
        </w:rPr>
        <w:t>化简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</w:t>
      </w:r>
      <w:r>
        <w:rPr>
          <w:color w:val="auto"/>
          <w:position w:val="-8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4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49" DrawAspect="Content" ObjectID="_1468075749" r:id="rId45">
            <o:LockedField>false</o:LockedField>
          </o:OLEObject>
        </w:object>
      </w:r>
      <w:r>
        <w:rPr>
          <w:rFonts w:hint="eastAsia"/>
          <w:color w:val="auto"/>
        </w:rPr>
        <w:t xml:space="preserve">  （2）</w:t>
      </w:r>
      <w:r>
        <w:rPr>
          <w:color w:val="auto"/>
          <w:position w:val="-12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22pt;width:39pt;" o:ole="t" filled="f" o:preferrelative="t" stroked="f" coordsize="21600,21600">
            <v:path/>
            <v:fill on="f" focussize="0,0"/>
            <v:stroke on="f"/>
            <v:imagedata r:id="rId4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0" DrawAspect="Content" ObjectID="_1468075750" r:id="rId47">
            <o:LockedField>false</o:LockedField>
          </o:OLEObject>
        </w:object>
      </w:r>
      <w:r>
        <w:rPr>
          <w:rFonts w:hint="eastAsia"/>
          <w:color w:val="auto"/>
        </w:rPr>
        <w:t xml:space="preserve">  （3）</w:t>
      </w:r>
      <w:r>
        <w:rPr>
          <w:color w:val="auto"/>
          <w:position w:val="-8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/>
            <v:imagedata r:id="rId5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1" DrawAspect="Content" ObjectID="_1468075751" r:id="rId49">
            <o:LockedField>false</o:LockedField>
          </o:OLEObject>
        </w:object>
      </w:r>
      <w:r>
        <w:rPr>
          <w:rFonts w:hint="eastAsia"/>
          <w:color w:val="auto"/>
        </w:rPr>
        <w:t xml:space="preserve">  （4）</w:t>
      </w:r>
      <w:r>
        <w:rPr>
          <w:color w:val="auto"/>
          <w:position w:val="-12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22pt;width:38pt;" o:ole="t" filled="f" o:preferrelative="t" stroked="f" coordsize="21600,21600">
            <v:path/>
            <v:fill on="f" focussize="0,0"/>
            <v:stroke on="f"/>
            <v:imagedata r:id="rId5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2" DrawAspect="Content" ObjectID="_1468075752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</w:t>
      </w:r>
      <w:r>
        <w:rPr>
          <w:rFonts w:hint="eastAsia"/>
          <w:color w:val="auto"/>
        </w:rPr>
        <w:t>：因为（1）9=-3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，（2）（-4）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=4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，（3）25=5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，</w:t>
      </w:r>
      <w:r>
        <w:rPr>
          <w:rFonts w:hint="eastAsia"/>
          <w:color w:val="FFFFFF"/>
          <w:sz w:val="4"/>
          <w:lang w:eastAsia="zh-CN"/>
        </w:rPr>
        <w:t>[来源:学|科|网Z|X|X|K]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840" w:firstLineChars="40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（4）（-3）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=3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，所以都可运用</w:t>
      </w:r>
      <w:r>
        <w:rPr>
          <w:color w:val="auto"/>
          <w:position w:val="-8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3" DrawAspect="Content" ObjectID="_1468075753" r:id="rId53">
            <o:LockedField>false</o:LockedField>
          </o:OLEObject>
        </w:object>
      </w:r>
      <w:r>
        <w:rPr>
          <w:rFonts w:hint="eastAsia"/>
          <w:color w:val="auto"/>
        </w:rPr>
        <w:t>=a（a≥0）去化简．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解：（1）</w:t>
      </w:r>
      <w:r>
        <w:rPr>
          <w:color w:val="auto"/>
          <w:position w:val="-8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/>
            <v:imagedata r:id="rId4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4" DrawAspect="Content" ObjectID="_1468075754" r:id="rId54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20pt;width:23pt;" o:ole="t" filled="f" o:preferrelative="t" stroked="f" coordsize="21600,21600">
            <v:path/>
            <v:fill on="f" focussize="0,0"/>
            <v:stroke on="f"/>
            <v:imagedata r:id="rId5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5" DrawAspect="Content" ObjectID="_1468075755" r:id="rId55">
            <o:LockedField>false</o:LockedField>
          </o:OLEObject>
        </w:object>
      </w:r>
      <w:r>
        <w:rPr>
          <w:rFonts w:hint="eastAsia"/>
          <w:color w:val="auto"/>
        </w:rPr>
        <w:t>=3  （2）</w:t>
      </w:r>
      <w:r>
        <w:rPr>
          <w:color w:val="auto"/>
          <w:position w:val="-12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22pt;width:39pt;" o:ole="t" filled="f" o:preferrelative="t" stroked="f" coordsize="21600,21600">
            <v:path/>
            <v:fill on="f" focussize="0,0"/>
            <v:stroke on="f"/>
            <v:imagedata r:id="rId48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6" DrawAspect="Content" ObjectID="_1468075756" r:id="rId57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6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9pt;width:24pt;" o:ole="t" filled="f" o:preferrelative="t" stroked="f" coordsize="21600,21600">
            <v:path/>
            <v:fill on="f" focussize="0,0"/>
            <v:stroke on="f"/>
            <v:imagedata r:id="rId5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7" DrawAspect="Content" ObjectID="_1468075757" r:id="rId58">
            <o:LockedField>false</o:LockedField>
          </o:OLEObject>
        </w:object>
      </w:r>
      <w:r>
        <w:rPr>
          <w:rFonts w:hint="eastAsia"/>
          <w:color w:val="auto"/>
        </w:rPr>
        <w:t xml:space="preserve">=4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749" w:firstLineChars="357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（3）</w:t>
      </w:r>
      <w:r>
        <w:rPr>
          <w:color w:val="auto"/>
          <w:position w:val="-8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/>
            <v:imagedata r:id="rId5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8" DrawAspect="Content" ObjectID="_1468075758" r:id="rId60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20pt;width:23pt;" o:ole="t" filled="f" o:preferrelative="t" stroked="f" coordsize="21600,21600">
            <v:path/>
            <v:fill on="f" focussize="0,0"/>
            <v:stroke on="f"/>
            <v:imagedata r:id="rId6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9" DrawAspect="Content" ObjectID="_1468075759" r:id="rId61">
            <o:LockedField>false</o:LockedField>
          </o:OLEObject>
        </w:object>
      </w:r>
      <w:r>
        <w:rPr>
          <w:rFonts w:hint="eastAsia"/>
          <w:color w:val="auto"/>
        </w:rPr>
        <w:t>=5  （4）</w:t>
      </w:r>
      <w:r>
        <w:rPr>
          <w:color w:val="auto"/>
          <w:position w:val="-12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2pt;width:38pt;" o:ole="t" filled="f" o:preferrelative="t" stroked="f" coordsize="21600,21600">
            <v:path/>
            <v:fill on="f" focussize="0,0"/>
            <v:stroke on="f"/>
            <v:imagedata r:id="rId5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0" DrawAspect="Content" ObjectID="_1468075760" r:id="rId63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8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20pt;width:23pt;" o:ole="t" filled="f" o:preferrelative="t" stroked="f" coordsize="21600,21600">
            <v:path/>
            <v:fill on="f" focussize="0,0"/>
            <v:stroke on="f"/>
            <v:imagedata r:id="rId5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1" DrawAspect="Content" ObjectID="_1468075761" r:id="rId64">
            <o:LockedField>false</o:LockedField>
          </o:OLEObject>
        </w:object>
      </w:r>
      <w:r>
        <w:rPr>
          <w:rFonts w:hint="eastAsia"/>
          <w:color w:val="auto"/>
        </w:rPr>
        <w:t>=3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三、应用拓展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b/>
          <w:color w:val="auto"/>
        </w:rPr>
        <w:t xml:space="preserve">例2、 </w:t>
      </w:r>
      <w:r>
        <w:rPr>
          <w:rFonts w:hint="eastAsia"/>
          <w:color w:val="auto"/>
        </w:rPr>
        <w:t xml:space="preserve"> 填空：当a≥0时，</w:t>
      </w:r>
      <w:r>
        <w:rPr>
          <w:color w:val="auto"/>
          <w:position w:val="-8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2" DrawAspect="Content" ObjectID="_1468075762" r:id="rId65">
            <o:LockedField>false</o:LockedField>
          </o:OLEObject>
        </w:object>
      </w:r>
      <w:r>
        <w:rPr>
          <w:rFonts w:hint="eastAsia"/>
          <w:color w:val="auto"/>
        </w:rPr>
        <w:t>=_____；当a&lt;0时，</w:t>
      </w:r>
      <w:r>
        <w:rPr>
          <w:color w:val="auto"/>
          <w:position w:val="-8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3" DrawAspect="Content" ObjectID="_1468075763" r:id="rId66">
            <o:LockedField>false</o:LockedField>
          </o:OLEObject>
        </w:object>
      </w:r>
      <w:r>
        <w:rPr>
          <w:rFonts w:hint="eastAsia"/>
          <w:color w:val="auto"/>
        </w:rPr>
        <w:t>=_______，并根据这一性质回答下列问题．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（1）若</w:t>
      </w:r>
      <w:r>
        <w:rPr>
          <w:color w:val="auto"/>
          <w:position w:val="-8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4" DrawAspect="Content" ObjectID="_1468075764" r:id="rId67">
            <o:LockedField>false</o:LockedField>
          </o:OLEObject>
        </w:object>
      </w:r>
      <w:r>
        <w:rPr>
          <w:rFonts w:hint="eastAsia"/>
          <w:color w:val="auto"/>
        </w:rPr>
        <w:t>=a，则a可以是什么数？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（2）若</w:t>
      </w:r>
      <w:r>
        <w:rPr>
          <w:color w:val="auto"/>
          <w:position w:val="-8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5" DrawAspect="Content" ObjectID="_1468075765" r:id="rId68">
            <o:LockedField>false</o:LockedField>
          </o:OLEObject>
        </w:object>
      </w:r>
      <w:r>
        <w:rPr>
          <w:color w:val="auto"/>
        </w:rPr>
        <w:t>=-a，</w:t>
      </w:r>
      <w:r>
        <w:rPr>
          <w:rFonts w:hint="eastAsia"/>
          <w:color w:val="auto"/>
        </w:rPr>
        <w:t>则a可以是什么数？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（3）</w:t>
      </w:r>
      <w:r>
        <w:rPr>
          <w:color w:val="auto"/>
          <w:position w:val="-8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6" DrawAspect="Content" ObjectID="_1468075766" r:id="rId69">
            <o:LockedField>false</o:LockedField>
          </o:OLEObject>
        </w:object>
      </w:r>
      <w:r>
        <w:rPr>
          <w:rFonts w:hint="eastAsia"/>
          <w:color w:val="auto"/>
        </w:rPr>
        <w:t>&gt;a，则a可以是什么数？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rFonts w:hint="eastAsia"/>
          <w:b/>
          <w:color w:val="auto"/>
        </w:rPr>
        <w:t xml:space="preserve">   分析</w:t>
      </w:r>
      <w:r>
        <w:rPr>
          <w:rFonts w:hint="eastAsia"/>
          <w:color w:val="auto"/>
        </w:rPr>
        <w:t>：∵</w:t>
      </w:r>
      <w:r>
        <w:rPr>
          <w:color w:val="auto"/>
          <w:position w:val="-8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7" DrawAspect="Content" ObjectID="_1468075767" r:id="rId70">
            <o:LockedField>false</o:LockedField>
          </o:OLEObject>
        </w:object>
      </w:r>
      <w:r>
        <w:rPr>
          <w:rFonts w:hint="eastAsia"/>
          <w:color w:val="auto"/>
        </w:rPr>
        <w:t>=a（a≥0），∴要填第一个空格可以根据这个结论，第二空格就不行，应变形，使“（  ）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”中的数是正数，因为，当a≤0时，</w:t>
      </w:r>
      <w:r>
        <w:rPr>
          <w:color w:val="auto"/>
          <w:position w:val="-8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8" DrawAspect="Content" ObjectID="_1468075768" r:id="rId71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drawing>
          <wp:inline distT="0" distB="0" distL="114300" distR="114300">
            <wp:extent cx="495300" cy="279400"/>
            <wp:effectExtent l="0" t="0" r="0" b="5715"/>
            <wp:docPr id="2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，那么-a≥0．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（1）根据结论求条件；（2）根据第二个填空的分析，逆向思想；（3）根据（1）、（2）可知</w:t>
      </w:r>
      <w:r>
        <w:rPr>
          <w:color w:val="auto"/>
          <w:position w:val="-8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69" DrawAspect="Content" ObjectID="_1468075769" r:id="rId73">
            <o:LockedField>false</o:LockedField>
          </o:OLEObject>
        </w:object>
      </w:r>
      <w:r>
        <w:rPr>
          <w:rFonts w:hint="eastAsia"/>
          <w:color w:val="auto"/>
        </w:rPr>
        <w:t>=│a│，而│a│大于</w:t>
      </w:r>
      <w:r>
        <w:rPr>
          <w:rFonts w:hint="eastAsia"/>
          <w:color w:val="auto"/>
          <w:lang w:eastAsia="zh-CN"/>
        </w:rPr>
        <w:t>或等于</w:t>
      </w:r>
      <w:r>
        <w:rPr>
          <w:rFonts w:hint="eastAsia"/>
          <w:color w:val="auto"/>
        </w:rPr>
        <w:t>a，只有a&lt;0</w:t>
      </w:r>
      <w:r>
        <w:rPr>
          <w:rFonts w:hint="eastAsia"/>
          <w:color w:val="auto"/>
          <w:lang w:eastAsia="zh-CN"/>
        </w:rPr>
        <w:t>时才能使</w:t>
      </w:r>
      <w:r>
        <w:rPr>
          <w:color w:val="auto"/>
          <w:position w:val="-8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0" DrawAspect="Content" ObjectID="_1468075770" r:id="rId74">
            <o:LockedField>false</o:LockedField>
          </o:OLEObject>
        </w:object>
      </w:r>
      <w:r>
        <w:rPr>
          <w:rFonts w:hint="eastAsia"/>
          <w:color w:val="auto"/>
        </w:rPr>
        <w:t>&gt;a．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解：（1）因为</w:t>
      </w:r>
      <w:r>
        <w:rPr>
          <w:color w:val="auto"/>
          <w:position w:val="-8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1" DrawAspect="Content" ObjectID="_1468075771" r:id="rId75">
            <o:LockedField>false</o:LockedField>
          </o:OLEObject>
        </w:object>
      </w:r>
      <w:r>
        <w:rPr>
          <w:rFonts w:hint="eastAsia"/>
          <w:color w:val="auto"/>
        </w:rPr>
        <w:t>=a，所以a≥0</w:t>
      </w:r>
      <w:r>
        <w:rPr>
          <w:rFonts w:hint="eastAsia"/>
          <w:color w:val="auto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（2）因为</w:t>
      </w:r>
      <w:r>
        <w:rPr>
          <w:color w:val="auto"/>
          <w:position w:val="-8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2" DrawAspect="Content" ObjectID="_1468075772" r:id="rId76">
            <o:LockedField>false</o:LockedField>
          </o:OLEObject>
        </w:object>
      </w:r>
      <w:r>
        <w:rPr>
          <w:rFonts w:hint="eastAsia"/>
          <w:color w:val="auto"/>
        </w:rPr>
        <w:t>=-a，所以a≤0</w:t>
      </w:r>
      <w:r>
        <w:rPr>
          <w:rFonts w:hint="eastAsia"/>
          <w:color w:val="auto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（3）因为当a≥0时</w:t>
      </w:r>
      <w:r>
        <w:rPr>
          <w:color w:val="auto"/>
          <w:position w:val="-8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3" DrawAspect="Content" ObjectID="_1468075773" r:id="rId77">
            <o:LockedField>false</o:LockedField>
          </o:OLEObject>
        </w:object>
      </w:r>
      <w:r>
        <w:rPr>
          <w:rFonts w:hint="eastAsia"/>
          <w:color w:val="auto"/>
        </w:rPr>
        <w:t>=a，要使</w:t>
      </w:r>
      <w:r>
        <w:rPr>
          <w:color w:val="auto"/>
          <w:position w:val="-8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4" DrawAspect="Content" ObjectID="_1468075774" r:id="rId78">
            <o:LockedField>false</o:LockedField>
          </o:OLEObject>
        </w:object>
      </w:r>
      <w:r>
        <w:rPr>
          <w:rFonts w:hint="eastAsia"/>
          <w:color w:val="auto"/>
        </w:rPr>
        <w:t>&gt;a，即使a&gt;a</w:t>
      </w:r>
      <w:r>
        <w:rPr>
          <w:rFonts w:hint="eastAsia"/>
          <w:color w:val="auto"/>
          <w:lang w:val="en-US" w:eastAsia="zh-CN"/>
        </w:rPr>
        <w:t>,</w:t>
      </w:r>
      <w:r>
        <w:rPr>
          <w:rFonts w:hint="eastAsia"/>
          <w:color w:val="auto"/>
        </w:rPr>
        <w:t>所以a不存在；当a&lt;0时，</w:t>
      </w:r>
      <w:r>
        <w:rPr>
          <w:color w:val="auto"/>
          <w:position w:val="-8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5" DrawAspect="Content" ObjectID="_1468075775" r:id="rId79">
            <o:LockedField>false</o:LockedField>
          </o:OLEObject>
        </w:object>
      </w:r>
      <w:r>
        <w:rPr>
          <w:rFonts w:hint="eastAsia"/>
          <w:color w:val="auto"/>
        </w:rPr>
        <w:t>=-a，要使</w:t>
      </w:r>
      <w:r>
        <w:rPr>
          <w:color w:val="auto"/>
          <w:position w:val="-8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6" DrawAspect="Content" ObjectID="_1468075776" r:id="rId80">
            <o:LockedField>false</o:LockedField>
          </o:OLEObject>
        </w:object>
      </w:r>
      <w:r>
        <w:rPr>
          <w:rFonts w:hint="eastAsia"/>
          <w:color w:val="auto"/>
        </w:rPr>
        <w:t>&gt;a，即使-a&gt;a，a&lt;0</w:t>
      </w:r>
      <w:r>
        <w:rPr>
          <w:rFonts w:hint="eastAsia"/>
          <w:color w:val="auto"/>
          <w:lang w:val="en-US" w:eastAsia="zh-CN"/>
        </w:rPr>
        <w:t>.</w:t>
      </w:r>
      <w:r>
        <w:rPr>
          <w:rFonts w:hint="eastAsia"/>
          <w:color w:val="auto"/>
        </w:rPr>
        <w:t>综上，a&lt;0</w:t>
      </w:r>
      <w:r>
        <w:rPr>
          <w:rFonts w:hint="eastAsia"/>
          <w:color w:val="auto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例3、</w:t>
      </w:r>
      <w:r>
        <w:rPr>
          <w:rFonts w:hint="eastAsia"/>
          <w:color w:val="auto"/>
        </w:rPr>
        <w:t>当x&gt;2，化简</w:t>
      </w:r>
      <w:r>
        <w:rPr>
          <w:color w:val="auto"/>
          <w:position w:val="-12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22pt;width:49pt;" o:ole="t" filled="f" o:preferrelative="t" stroked="f" coordsize="21600,21600">
            <v:path/>
            <v:fill on="f" focussize="0,0"/>
            <v:stroke on="f"/>
            <v:imagedata r:id="rId8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7" DrawAspect="Content" ObjectID="_1468075777" r:id="rId81">
            <o:LockedField>false</o:LockedField>
          </o:OLEObject>
        </w:object>
      </w:r>
      <w:r>
        <w:rPr>
          <w:rFonts w:hint="eastAsia"/>
          <w:color w:val="auto"/>
        </w:rPr>
        <w:t>-</w:t>
      </w:r>
      <w:r>
        <w:rPr>
          <w:color w:val="auto"/>
          <w:position w:val="-12"/>
        </w:rPr>
        <w:drawing>
          <wp:inline distT="0" distB="0" distL="114300" distR="114300">
            <wp:extent cx="673100" cy="279400"/>
            <wp:effectExtent l="0" t="0" r="12700" b="5715"/>
            <wp:docPr id="6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分析</w:t>
      </w:r>
      <w:r>
        <w:rPr>
          <w:rFonts w:hint="eastAsia"/>
          <w:color w:val="auto"/>
        </w:rPr>
        <w:t>：(略)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四、归纳小结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本节</w:t>
      </w:r>
      <w:r>
        <w:rPr>
          <w:rFonts w:hint="eastAsia"/>
          <w:color w:val="auto"/>
        </w:rPr>
        <w:drawing>
          <wp:inline distT="0" distB="0" distL="114300" distR="114300">
            <wp:extent cx="19050" cy="19050"/>
            <wp:effectExtent l="0" t="0" r="0" b="0"/>
            <wp:docPr id="7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课应掌握：</w:t>
      </w:r>
      <w:r>
        <w:rPr>
          <w:color w:val="auto"/>
          <w:position w:val="-8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8" DrawAspect="Content" ObjectID="_1468075778" r:id="rId84">
            <o:LockedField>false</o:LockedField>
          </o:OLEObject>
        </w:object>
      </w:r>
      <w:r>
        <w:rPr>
          <w:rFonts w:hint="eastAsia"/>
          <w:color w:val="auto"/>
        </w:rPr>
        <w:t>=a（a≥0）及其运用，同时理解当a&lt;0时，</w:t>
      </w:r>
      <w:r>
        <w:rPr>
          <w:color w:val="auto"/>
          <w:position w:val="-8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79" DrawAspect="Content" ObjectID="_1468075779" r:id="rId85">
            <o:LockedField>false</o:LockedField>
          </o:OLEObject>
        </w:object>
      </w:r>
      <w:r>
        <w:rPr>
          <w:rFonts w:hint="eastAsia"/>
          <w:color w:val="auto"/>
        </w:rPr>
        <w:t>＝－a的应用拓展．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五、布置作业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color w:val="auto"/>
        </w:rPr>
        <w:t xml:space="preserve">    </w:t>
      </w:r>
      <w:r>
        <w:rPr>
          <w:rFonts w:hint="eastAsia"/>
          <w:b/>
          <w:color w:val="auto"/>
        </w:rPr>
        <w:t xml:space="preserve">    一、选择题</w:t>
      </w:r>
      <w:r>
        <w:rPr>
          <w:rFonts w:hint="eastAsia"/>
          <w:b/>
          <w:color w:val="FFFFFF"/>
          <w:sz w:val="4"/>
          <w:lang w:eastAsia="zh-CN"/>
        </w:rPr>
        <w:t>[来源:学|科|网Z|X|X|K]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</w:t>
      </w:r>
      <w:r>
        <w:rPr>
          <w:color w:val="auto"/>
          <w:position w:val="-26"/>
        </w:rPr>
        <w:drawing>
          <wp:inline distT="0" distB="0" distL="114300" distR="114300">
            <wp:extent cx="1206500" cy="444500"/>
            <wp:effectExtent l="0" t="0" r="12700" b="13335"/>
            <wp:docPr id="8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的值是（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A．0    B．</w:t>
      </w:r>
      <w:r>
        <w:rPr>
          <w:color w:val="auto"/>
          <w:position w:val="-24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3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0" DrawAspect="Content" ObjectID="_1468075780" r:id="rId87">
            <o:LockedField>false</o:LockedField>
          </o:OLEObject>
        </w:object>
      </w:r>
      <w:r>
        <w:rPr>
          <w:rFonts w:hint="eastAsia"/>
          <w:color w:val="auto"/>
        </w:rPr>
        <w:t xml:space="preserve">     C．4</w:t>
      </w:r>
      <w:r>
        <w:rPr>
          <w:color w:val="auto"/>
          <w:position w:val="-24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/>
            <v:imagedata r:id="rId3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1" DrawAspect="Content" ObjectID="_1468075781" r:id="rId88">
            <o:LockedField>false</o:LockedField>
          </o:OLEObject>
        </w:object>
      </w:r>
      <w:r>
        <w:rPr>
          <w:rFonts w:hint="eastAsia"/>
          <w:color w:val="auto"/>
        </w:rPr>
        <w:t xml:space="preserve">     D．以上都不对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2．a≥0时，</w:t>
      </w:r>
      <w:r>
        <w:rPr>
          <w:color w:val="auto"/>
          <w:position w:val="-8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2" DrawAspect="Content" ObjectID="_1468075782" r:id="rId89">
            <o:LockedField>false</o:LockedField>
          </o:OLEObject>
        </w:object>
      </w:r>
      <w:r>
        <w:rPr>
          <w:rFonts w:hint="eastAsia"/>
          <w:color w:val="auto"/>
        </w:rPr>
        <w:t>、</w:t>
      </w:r>
      <w:r>
        <w:rPr>
          <w:color w:val="auto"/>
          <w:position w:val="-12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22pt;width:39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3" DrawAspect="Content" ObjectID="_1468075783" r:id="rId90">
            <o:LockedField>false</o:LockedField>
          </o:OLEObject>
        </w:object>
      </w:r>
      <w:r>
        <w:rPr>
          <w:rFonts w:hint="eastAsia"/>
          <w:color w:val="auto"/>
        </w:rPr>
        <w:t>、-</w:t>
      </w:r>
      <w:r>
        <w:rPr>
          <w:color w:val="auto"/>
          <w:position w:val="-8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4" DrawAspect="Content" ObjectID="_1468075784" r:id="rId91">
            <o:LockedField>false</o:LockedField>
          </o:OLEObject>
        </w:object>
      </w:r>
      <w:r>
        <w:rPr>
          <w:rFonts w:hint="eastAsia"/>
          <w:color w:val="auto"/>
        </w:rPr>
        <w:t>，比较它们的结果，下面四个选项中正确的是（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A．</w:t>
      </w:r>
      <w:r>
        <w:rPr>
          <w:color w:val="auto"/>
          <w:position w:val="-8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5" DrawAspect="Content" ObjectID="_1468075785" r:id="rId92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22pt;width:39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6" DrawAspect="Content" ObjectID="_1468075786" r:id="rId93">
            <o:LockedField>false</o:LockedField>
          </o:OLEObject>
        </w:object>
      </w:r>
      <w:r>
        <w:rPr>
          <w:rFonts w:hint="eastAsia"/>
          <w:color w:val="auto"/>
        </w:rPr>
        <w:t>≥-</w:t>
      </w:r>
      <w:r>
        <w:rPr>
          <w:color w:val="auto"/>
          <w:position w:val="-8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7" DrawAspect="Content" ObjectID="_1468075787" r:id="rId94">
            <o:LockedField>false</o:LockedField>
          </o:OLEObject>
        </w:object>
      </w:r>
      <w:r>
        <w:rPr>
          <w:rFonts w:hint="eastAsia"/>
          <w:color w:val="auto"/>
        </w:rPr>
        <w:t xml:space="preserve">    B．</w:t>
      </w:r>
      <w:r>
        <w:rPr>
          <w:color w:val="auto"/>
          <w:position w:val="-8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8" DrawAspect="Content" ObjectID="_1468075788" r:id="rId95">
            <o:LockedField>false</o:LockedField>
          </o:OLEObject>
        </w:object>
      </w:r>
      <w:r>
        <w:rPr>
          <w:rFonts w:hint="eastAsia"/>
          <w:color w:val="auto"/>
        </w:rPr>
        <w:t>&gt;</w:t>
      </w:r>
      <w:r>
        <w:rPr>
          <w:color w:val="auto"/>
          <w:position w:val="-12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22pt;width:39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89" DrawAspect="Content" ObjectID="_1468075789" r:id="rId96">
            <o:LockedField>false</o:LockedField>
          </o:OLEObject>
        </w:object>
      </w:r>
      <w:r>
        <w:rPr>
          <w:rFonts w:hint="eastAsia"/>
          <w:color w:val="auto"/>
        </w:rPr>
        <w:t>&gt;-</w:t>
      </w:r>
      <w:r>
        <w:rPr>
          <w:color w:val="auto"/>
          <w:position w:val="-8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0" DrawAspect="Content" ObjectID="_1468075790" r:id="rId9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 C．</w:t>
      </w:r>
      <w:r>
        <w:rPr>
          <w:color w:val="auto"/>
          <w:position w:val="-8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1" DrawAspect="Content" ObjectID="_1468075791" r:id="rId98">
            <o:LockedField>false</o:LockedField>
          </o:OLEObject>
        </w:object>
      </w:r>
      <w:r>
        <w:rPr>
          <w:rFonts w:hint="eastAsia"/>
          <w:color w:val="auto"/>
        </w:rPr>
        <w:t>&lt;</w:t>
      </w:r>
      <w:r>
        <w:rPr>
          <w:color w:val="auto"/>
          <w:position w:val="-12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22pt;width:39pt;" o:ole="t" filled="f" o:preferrelative="t" stroked="f" coordsize="21600,21600">
            <v:path/>
            <v:fill on="f" focussize="0,0"/>
            <v:stroke on="f"/>
            <v:imagedata r:id="rId7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2" DrawAspect="Content" ObjectID="_1468075792" r:id="rId99">
            <o:LockedField>false</o:LockedField>
          </o:OLEObject>
        </w:object>
      </w:r>
      <w:r>
        <w:rPr>
          <w:rFonts w:hint="eastAsia"/>
          <w:color w:val="auto"/>
        </w:rPr>
        <w:t>&lt;-</w:t>
      </w:r>
      <w:r>
        <w:rPr>
          <w:color w:val="auto"/>
          <w:position w:val="-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3" DrawAspect="Content" ObjectID="_1468075793" r:id="rId100">
            <o:LockedField>false</o:LockedField>
          </o:OLEObject>
        </w:object>
      </w:r>
      <w:r>
        <w:rPr>
          <w:rFonts w:hint="eastAsia"/>
          <w:color w:val="auto"/>
        </w:rPr>
        <w:t xml:space="preserve">      D．-</w:t>
      </w:r>
      <w:r>
        <w:rPr>
          <w:color w:val="auto"/>
          <w:position w:val="-8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4" DrawAspect="Content" ObjectID="_1468075794" r:id="rId101">
            <o:LockedField>false</o:LockedField>
          </o:OLEObject>
        </w:object>
      </w:r>
      <w:r>
        <w:rPr>
          <w:rFonts w:hint="eastAsia"/>
          <w:color w:val="auto"/>
        </w:rPr>
        <w:t>&gt;</w:t>
      </w:r>
      <w:r>
        <w:rPr>
          <w:color w:val="auto"/>
          <w:position w:val="-8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5" DrawAspect="Content" ObjectID="_1468075795" r:id="rId102">
            <o:LockedField>false</o:LockedField>
          </o:OLEObject>
        </w:object>
      </w:r>
      <w:r>
        <w:rPr>
          <w:rFonts w:hint="eastAsia"/>
          <w:color w:val="auto"/>
        </w:rPr>
        <w:t>=</w:t>
      </w:r>
      <w:r>
        <w:rPr>
          <w:color w:val="auto"/>
          <w:position w:val="-12"/>
        </w:rPr>
        <w:drawing>
          <wp:inline distT="0" distB="0" distL="114300" distR="114300">
            <wp:extent cx="495300" cy="279400"/>
            <wp:effectExtent l="0" t="0" r="0" b="5715"/>
            <wp:docPr id="14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1．-</w:t>
      </w:r>
      <w:r>
        <w:rPr>
          <w:color w:val="auto"/>
          <w:position w:val="-8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/>
            <v:imagedata r:id="rId10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6" DrawAspect="Content" ObjectID="_1468075796" r:id="rId103">
            <o:LockedField>false</o:LockedField>
          </o:OLEObject>
        </w:object>
      </w:r>
      <w:r>
        <w:rPr>
          <w:rFonts w:hint="eastAsia"/>
          <w:color w:val="auto"/>
        </w:rPr>
        <w:t>=________．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2．若</w:t>
      </w:r>
      <w:r>
        <w:rPr>
          <w:color w:val="auto"/>
          <w:position w:val="-8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8pt;width:34pt;" o:ole="t" filled="f" o:preferrelative="t" stroked="f" coordsize="21600,21600">
            <v:path/>
            <v:fill on="f" focussize="0,0"/>
            <v:stroke on="f"/>
            <v:imagedata r:id="rId106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7" DrawAspect="Content" ObjectID="_1468075797" r:id="rId105">
            <o:LockedField>false</o:LockedField>
          </o:OLEObject>
        </w:object>
      </w:r>
      <w:r>
        <w:rPr>
          <w:rFonts w:hint="eastAsia"/>
          <w:color w:val="auto"/>
        </w:rPr>
        <w:t>是一个正整数，则正整数m的最小值是________．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 xml:space="preserve">    三、综合提高题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1．先化简再求值：当a=9时，求a+</w:t>
      </w:r>
      <w:r>
        <w:rPr>
          <w:color w:val="auto"/>
          <w:position w:val="-8"/>
        </w:rPr>
        <w:drawing>
          <wp:inline distT="0" distB="0" distL="114300" distR="114300">
            <wp:extent cx="787400" cy="254000"/>
            <wp:effectExtent l="0" t="0" r="12700" b="13970"/>
            <wp:docPr id="1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的值，甲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乙两人的解答如下：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甲的解答为：原式=a+</w:t>
      </w:r>
      <w:r>
        <w:rPr>
          <w:color w:val="auto"/>
          <w:position w:val="-12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22pt;width:47pt;" o:ole="t" filled="f" o:preferrelative="t" stroked="f" coordsize="21600,21600">
            <v:path/>
            <v:fill on="f" focussize="0,0"/>
            <v:stroke on="f"/>
            <v:imagedata r:id="rId10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8" DrawAspect="Content" ObjectID="_1468075798" r:id="rId108">
            <o:LockedField>false</o:LockedField>
          </o:OLEObject>
        </w:object>
      </w:r>
      <w:r>
        <w:rPr>
          <w:rFonts w:hint="eastAsia"/>
          <w:color w:val="auto"/>
        </w:rPr>
        <w:t>=a+（1-a）=1；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乙的解答为：原式=a+</w:t>
      </w:r>
      <w:r>
        <w:rPr>
          <w:color w:val="auto"/>
          <w:position w:val="-12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22pt;width:47pt;" o:ole="t" filled="f" o:preferrelative="t" stroked="f" coordsize="21600,21600">
            <v:path/>
            <v:fill on="f" focussize="0,0"/>
            <v:stroke on="f"/>
            <v:imagedata r:id="rId109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99" DrawAspect="Content" ObjectID="_1468075799" r:id="rId110">
            <o:LockedField>false</o:LockedField>
          </o:OLEObject>
        </w:object>
      </w:r>
      <w:r>
        <w:rPr>
          <w:rFonts w:hint="eastAsia"/>
          <w:color w:val="auto"/>
        </w:rPr>
        <w:t>=a+（a-1）=2a-1=17．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两种解答中，_______的解答是错误的，错误的原因是__________．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2．若│1995-a│+</w:t>
      </w:r>
      <w:r>
        <w:rPr>
          <w:color w:val="auto"/>
          <w:position w:val="-8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/>
            <v:imagedata r:id="rId11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0" DrawAspect="Content" ObjectID="_1468075800" r:id="rId111">
            <o:LockedField>false</o:LockedField>
          </o:OLEObject>
        </w:object>
      </w:r>
      <w:r>
        <w:rPr>
          <w:rFonts w:hint="eastAsia"/>
          <w:color w:val="auto"/>
        </w:rPr>
        <w:t>=a，求a-1995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（提示：先由a-2000≥0，判断1995-a的值是正数还是负数，去掉绝对值）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3. 若-3≤x≤2时，试化</w:t>
      </w:r>
      <w:r>
        <w:rPr>
          <w:rFonts w:hint="eastAsia"/>
          <w:color w:val="auto"/>
        </w:rPr>
        <w:drawing>
          <wp:inline distT="0" distB="0" distL="114300" distR="114300">
            <wp:extent cx="12700" cy="22860"/>
            <wp:effectExtent l="0" t="0" r="0" b="0"/>
            <wp:docPr id="12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简│x-2│+</w:t>
      </w:r>
      <w:r>
        <w:rPr>
          <w:color w:val="auto"/>
          <w:position w:val="-12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22pt;width:48pt;" o:ole="t" filled="f" o:preferrelative="t" stroked="f" coordsize="21600,21600">
            <v:path/>
            <v:fill on="f" focussize="0,0"/>
            <v:stroke on="f"/>
            <v:imagedata r:id="rId114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1" DrawAspect="Content" ObjectID="_1468075801" r:id="rId113">
            <o:LockedField>false</o:LockedField>
          </o:OLEObject>
        </w:object>
      </w:r>
      <w:r>
        <w:rPr>
          <w:rFonts w:hint="eastAsia"/>
          <w:color w:val="auto"/>
        </w:rPr>
        <w:t>+</w:t>
      </w:r>
      <w:r>
        <w:rPr>
          <w:color w:val="auto"/>
          <w:position w:val="-8"/>
        </w:rPr>
        <w:drawing>
          <wp:inline distT="0" distB="0" distL="114300" distR="114300">
            <wp:extent cx="939800" cy="254000"/>
            <wp:effectExtent l="0" t="0" r="12700" b="13970"/>
            <wp:docPr id="11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35"/>
        <w:textAlignment w:val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b/>
          <w:color w:val="auto"/>
        </w:rPr>
        <w:t>答案:</w:t>
      </w:r>
      <w:r>
        <w:rPr>
          <w:rFonts w:hint="eastAsia"/>
          <w:color w:val="auto"/>
        </w:rPr>
        <w:t>一、1．C  2．A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bookmarkStart w:id="0" w:name="_GoBack"/>
      <w:bookmarkEnd w:id="0"/>
      <w:r>
        <w:rPr>
          <w:rFonts w:hint="eastAsia"/>
          <w:color w:val="auto"/>
        </w:rPr>
        <w:t>二、1．-0．02  2．5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三、1．甲  甲没有先判定1-a是正数还是负数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42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2．由已知得a-2000≥0，a≥2000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735" w:firstLineChars="35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所以a-1995+</w:t>
      </w:r>
      <w:r>
        <w:rPr>
          <w:color w:val="auto"/>
          <w:position w:val="-8"/>
        </w:rPr>
        <w:drawing>
          <wp:inline distT="0" distB="0" distL="114300" distR="114300">
            <wp:extent cx="685800" cy="228600"/>
            <wp:effectExtent l="0" t="0" r="0" b="0"/>
            <wp:docPr id="1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=a，</w:t>
      </w:r>
      <w:r>
        <w:rPr>
          <w:color w:val="auto"/>
          <w:position w:val="-8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/>
            <v:imagedata r:id="rId112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102" DrawAspect="Content" ObjectID="_1468075802" r:id="rId116">
            <o:LockedField>false</o:LockedField>
          </o:OLEObject>
        </w:object>
      </w:r>
      <w:r>
        <w:rPr>
          <w:rFonts w:hint="eastAsia"/>
          <w:color w:val="auto"/>
        </w:rPr>
        <w:t>=1995，a-2000=1995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 w:firstLine="735" w:firstLineChars="350"/>
        <w:textAlignment w:val="auto"/>
        <w:outlineLvl w:val="9"/>
        <w:rPr>
          <w:color w:val="auto"/>
        </w:rPr>
      </w:pPr>
      <w:r>
        <w:rPr>
          <w:rFonts w:hint="eastAsia"/>
          <w:color w:val="auto"/>
        </w:rPr>
        <w:t>所以a-1995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=2000．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3. 10-x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板书设计：</w:t>
      </w:r>
    </w:p>
    <w:tbl>
      <w:tblPr>
        <w:tblStyle w:val="4"/>
        <w:tblpPr w:leftFromText="180" w:rightFromText="180" w:vertAnchor="text" w:horzAnchor="page" w:tblpX="1252" w:tblpY="542"/>
        <w:tblOverlap w:val="never"/>
        <w:tblW w:w="10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9" w:hRule="atLeast"/>
        </w:trPr>
        <w:tc>
          <w:tcPr>
            <w:tcW w:w="10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/>
                <w:bCs/>
                <w:color w:val="auto"/>
              </w:rPr>
            </w:pPr>
            <w:r>
              <w:rPr>
                <w:rFonts w:hint="eastAsia"/>
                <w:bCs/>
                <w:color w:val="auto"/>
              </w:rPr>
              <w:t>16.1 二次根式（3）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情境引入                        例2                          学生板演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/>
                <w:color w:val="auto"/>
              </w:rPr>
            </w:pPr>
            <w:r>
              <w:rPr>
                <w:color w:val="auto"/>
                <w:position w:val="-8"/>
              </w:rPr>
              <w:object>
                <v:shape id="_x0000_i1103" o:spt="75" alt="学科网(www.zxxk.com)--教育资源门户，提供试卷、教案、课件、论文、素材及各类教学资源下载，还有大量而丰富的教学相关资讯！" type="#_x0000_t75" style="height:20pt;width:24pt;" o:ole="t" filled="f" o:preferrelative="t" stroked="f" coordsize="21600,21600">
                  <v:path/>
                  <v:fill on="f" focussize="0,0"/>
                  <v:stroke on="f"/>
                  <v:imagedata r:id="rId10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17">
                  <o:LockedField>false</o:LockedField>
                </o:OLEObject>
              </w:object>
            </w:r>
            <w:r>
              <w:rPr>
                <w:rFonts w:hint="eastAsia"/>
                <w:color w:val="auto"/>
              </w:rPr>
              <w:t>＝a（a≥0）．                例3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例1                            练习                        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6" w:beforeLines="50" w:after="156" w:afterLines="50" w:line="240" w:lineRule="auto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color w:val="auto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right="0" w:rightChars="0"/>
        <w:textAlignment w:val="auto"/>
        <w:outlineLvl w:val="9"/>
      </w:pPr>
    </w:p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rPr>
        <w:rFonts w:hint="eastAsia" w:eastAsia="宋体"/>
        <w:lang w:eastAsia="zh-CN"/>
      </w:rPr>
    </w:pPr>
    <w:r>
      <w:rPr>
        <w:sz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20345" cy="330835"/>
          <wp:effectExtent l="0" t="0" r="8255" b="0"/>
          <wp:wrapNone/>
          <wp:docPr id="9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345" cy="3308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22E980E9"/>
    <w:multiLevelType w:val="singleLevel"/>
    <w:tmpl w:val="22E980E9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2079E"/>
    <w:rsid w:val="5948238E"/>
    <w:rsid w:val="6492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color w:val="000000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rFonts w:ascii="Times New Roman" w:hAnsi="Times New Roman"/>
      <w:color w:val="auto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8.bin"/><Relationship Id="rId98" Type="http://schemas.openxmlformats.org/officeDocument/2006/relationships/oleObject" Target="embeddings/oleObject67.bin"/><Relationship Id="rId97" Type="http://schemas.openxmlformats.org/officeDocument/2006/relationships/oleObject" Target="embeddings/oleObject66.bin"/><Relationship Id="rId96" Type="http://schemas.openxmlformats.org/officeDocument/2006/relationships/oleObject" Target="embeddings/oleObject65.bin"/><Relationship Id="rId95" Type="http://schemas.openxmlformats.org/officeDocument/2006/relationships/oleObject" Target="embeddings/oleObject64.bin"/><Relationship Id="rId94" Type="http://schemas.openxmlformats.org/officeDocument/2006/relationships/oleObject" Target="embeddings/oleObject63.bin"/><Relationship Id="rId93" Type="http://schemas.openxmlformats.org/officeDocument/2006/relationships/oleObject" Target="embeddings/oleObject62.bin"/><Relationship Id="rId92" Type="http://schemas.openxmlformats.org/officeDocument/2006/relationships/oleObject" Target="embeddings/oleObject61.bin"/><Relationship Id="rId91" Type="http://schemas.openxmlformats.org/officeDocument/2006/relationships/oleObject" Target="embeddings/oleObject60.bin"/><Relationship Id="rId90" Type="http://schemas.openxmlformats.org/officeDocument/2006/relationships/oleObject" Target="embeddings/oleObject59.bin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58.bin"/><Relationship Id="rId88" Type="http://schemas.openxmlformats.org/officeDocument/2006/relationships/oleObject" Target="embeddings/oleObject57.bin"/><Relationship Id="rId87" Type="http://schemas.openxmlformats.org/officeDocument/2006/relationships/oleObject" Target="embeddings/oleObject56.bin"/><Relationship Id="rId86" Type="http://schemas.openxmlformats.org/officeDocument/2006/relationships/image" Target="media/image24.wmf"/><Relationship Id="rId85" Type="http://schemas.openxmlformats.org/officeDocument/2006/relationships/oleObject" Target="embeddings/oleObject55.bin"/><Relationship Id="rId84" Type="http://schemas.openxmlformats.org/officeDocument/2006/relationships/oleObject" Target="embeddings/oleObject54.bin"/><Relationship Id="rId83" Type="http://schemas.openxmlformats.org/officeDocument/2006/relationships/image" Target="media/image23.wmf"/><Relationship Id="rId82" Type="http://schemas.openxmlformats.org/officeDocument/2006/relationships/image" Target="media/image22.wmf"/><Relationship Id="rId81" Type="http://schemas.openxmlformats.org/officeDocument/2006/relationships/oleObject" Target="embeddings/oleObject53.bin"/><Relationship Id="rId80" Type="http://schemas.openxmlformats.org/officeDocument/2006/relationships/oleObject" Target="embeddings/oleObject52.bin"/><Relationship Id="rId8" Type="http://schemas.openxmlformats.org/officeDocument/2006/relationships/theme" Target="theme/theme1.xml"/><Relationship Id="rId79" Type="http://schemas.openxmlformats.org/officeDocument/2006/relationships/oleObject" Target="embeddings/oleObject51.bin"/><Relationship Id="rId78" Type="http://schemas.openxmlformats.org/officeDocument/2006/relationships/oleObject" Target="embeddings/oleObject50.bin"/><Relationship Id="rId77" Type="http://schemas.openxmlformats.org/officeDocument/2006/relationships/oleObject" Target="embeddings/oleObject49.bin"/><Relationship Id="rId76" Type="http://schemas.openxmlformats.org/officeDocument/2006/relationships/oleObject" Target="embeddings/oleObject48.bin"/><Relationship Id="rId75" Type="http://schemas.openxmlformats.org/officeDocument/2006/relationships/oleObject" Target="embeddings/oleObject47.bin"/><Relationship Id="rId74" Type="http://schemas.openxmlformats.org/officeDocument/2006/relationships/oleObject" Target="embeddings/oleObject46.bin"/><Relationship Id="rId73" Type="http://schemas.openxmlformats.org/officeDocument/2006/relationships/oleObject" Target="embeddings/oleObject45.bin"/><Relationship Id="rId72" Type="http://schemas.openxmlformats.org/officeDocument/2006/relationships/image" Target="media/image21.wmf"/><Relationship Id="rId71" Type="http://schemas.openxmlformats.org/officeDocument/2006/relationships/oleObject" Target="embeddings/oleObject44.bin"/><Relationship Id="rId70" Type="http://schemas.openxmlformats.org/officeDocument/2006/relationships/oleObject" Target="embeddings/oleObject43.bin"/><Relationship Id="rId7" Type="http://schemas.openxmlformats.org/officeDocument/2006/relationships/footer" Target="footer2.xml"/><Relationship Id="rId69" Type="http://schemas.openxmlformats.org/officeDocument/2006/relationships/oleObject" Target="embeddings/oleObject42.bin"/><Relationship Id="rId68" Type="http://schemas.openxmlformats.org/officeDocument/2006/relationships/oleObject" Target="embeddings/oleObject41.bin"/><Relationship Id="rId67" Type="http://schemas.openxmlformats.org/officeDocument/2006/relationships/oleObject" Target="embeddings/oleObject40.bin"/><Relationship Id="rId66" Type="http://schemas.openxmlformats.org/officeDocument/2006/relationships/oleObject" Target="embeddings/oleObject39.bin"/><Relationship Id="rId65" Type="http://schemas.openxmlformats.org/officeDocument/2006/relationships/oleObject" Target="embeddings/oleObject38.bin"/><Relationship Id="rId64" Type="http://schemas.openxmlformats.org/officeDocument/2006/relationships/oleObject" Target="embeddings/oleObject37.bin"/><Relationship Id="rId63" Type="http://schemas.openxmlformats.org/officeDocument/2006/relationships/oleObject" Target="embeddings/oleObject36.bin"/><Relationship Id="rId62" Type="http://schemas.openxmlformats.org/officeDocument/2006/relationships/image" Target="media/image20.wmf"/><Relationship Id="rId61" Type="http://schemas.openxmlformats.org/officeDocument/2006/relationships/oleObject" Target="embeddings/oleObject35.bin"/><Relationship Id="rId60" Type="http://schemas.openxmlformats.org/officeDocument/2006/relationships/oleObject" Target="embeddings/oleObject34.bin"/><Relationship Id="rId6" Type="http://schemas.openxmlformats.org/officeDocument/2006/relationships/footer" Target="footer1.xml"/><Relationship Id="rId59" Type="http://schemas.openxmlformats.org/officeDocument/2006/relationships/image" Target="media/image19.wmf"/><Relationship Id="rId58" Type="http://schemas.openxmlformats.org/officeDocument/2006/relationships/oleObject" Target="embeddings/oleObject33.bin"/><Relationship Id="rId57" Type="http://schemas.openxmlformats.org/officeDocument/2006/relationships/oleObject" Target="embeddings/oleObject32.bin"/><Relationship Id="rId56" Type="http://schemas.openxmlformats.org/officeDocument/2006/relationships/image" Target="media/image18.wmf"/><Relationship Id="rId55" Type="http://schemas.openxmlformats.org/officeDocument/2006/relationships/oleObject" Target="embeddings/oleObject31.bin"/><Relationship Id="rId54" Type="http://schemas.openxmlformats.org/officeDocument/2006/relationships/oleObject" Target="embeddings/oleObject30.bin"/><Relationship Id="rId53" Type="http://schemas.openxmlformats.org/officeDocument/2006/relationships/oleObject" Target="embeddings/oleObject29.bin"/><Relationship Id="rId52" Type="http://schemas.openxmlformats.org/officeDocument/2006/relationships/image" Target="media/image17.wmf"/><Relationship Id="rId51" Type="http://schemas.openxmlformats.org/officeDocument/2006/relationships/oleObject" Target="embeddings/oleObject28.bin"/><Relationship Id="rId50" Type="http://schemas.openxmlformats.org/officeDocument/2006/relationships/image" Target="media/image16.wmf"/><Relationship Id="rId5" Type="http://schemas.openxmlformats.org/officeDocument/2006/relationships/header" Target="header3.xml"/><Relationship Id="rId49" Type="http://schemas.openxmlformats.org/officeDocument/2006/relationships/oleObject" Target="embeddings/oleObject27.bin"/><Relationship Id="rId48" Type="http://schemas.openxmlformats.org/officeDocument/2006/relationships/image" Target="media/image15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4.wmf"/><Relationship Id="rId45" Type="http://schemas.openxmlformats.org/officeDocument/2006/relationships/oleObject" Target="embeddings/oleObject25.bin"/><Relationship Id="rId44" Type="http://schemas.openxmlformats.org/officeDocument/2006/relationships/oleObject" Target="embeddings/oleObject24.bin"/><Relationship Id="rId43" Type="http://schemas.openxmlformats.org/officeDocument/2006/relationships/image" Target="media/image13.wmf"/><Relationship Id="rId42" Type="http://schemas.openxmlformats.org/officeDocument/2006/relationships/oleObject" Target="embeddings/oleObject23.bin"/><Relationship Id="rId41" Type="http://schemas.openxmlformats.org/officeDocument/2006/relationships/oleObject" Target="embeddings/oleObject22.bin"/><Relationship Id="rId40" Type="http://schemas.openxmlformats.org/officeDocument/2006/relationships/oleObject" Target="embeddings/oleObject21.bin"/><Relationship Id="rId4" Type="http://schemas.openxmlformats.org/officeDocument/2006/relationships/header" Target="header2.xml"/><Relationship Id="rId39" Type="http://schemas.openxmlformats.org/officeDocument/2006/relationships/image" Target="media/image12.wmf"/><Relationship Id="rId38" Type="http://schemas.openxmlformats.org/officeDocument/2006/relationships/oleObject" Target="embeddings/oleObject20.bin"/><Relationship Id="rId37" Type="http://schemas.openxmlformats.org/officeDocument/2006/relationships/image" Target="media/image11.wmf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5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8.wmf"/><Relationship Id="rId27" Type="http://schemas.openxmlformats.org/officeDocument/2006/relationships/oleObject" Target="embeddings/oleObject13.bin"/><Relationship Id="rId26" Type="http://schemas.openxmlformats.org/officeDocument/2006/relationships/image" Target="media/image7.wmf"/><Relationship Id="rId25" Type="http://schemas.openxmlformats.org/officeDocument/2006/relationships/oleObject" Target="embeddings/oleObject12.bin"/><Relationship Id="rId24" Type="http://schemas.openxmlformats.org/officeDocument/2006/relationships/image" Target="media/image6.wmf"/><Relationship Id="rId23" Type="http://schemas.openxmlformats.org/officeDocument/2006/relationships/oleObject" Target="embeddings/oleObject11.bin"/><Relationship Id="rId22" Type="http://schemas.openxmlformats.org/officeDocument/2006/relationships/image" Target="media/image5.wmf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4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3.png"/><Relationship Id="rId120" Type="http://schemas.openxmlformats.org/officeDocument/2006/relationships/fontTable" Target="fontTable.xml"/><Relationship Id="rId12" Type="http://schemas.openxmlformats.org/officeDocument/2006/relationships/oleObject" Target="embeddings/oleObject3.bin"/><Relationship Id="rId119" Type="http://schemas.openxmlformats.org/officeDocument/2006/relationships/numbering" Target="numbering.xml"/><Relationship Id="rId118" Type="http://schemas.openxmlformats.org/officeDocument/2006/relationships/customXml" Target="../customXml/item1.xml"/><Relationship Id="rId117" Type="http://schemas.openxmlformats.org/officeDocument/2006/relationships/oleObject" Target="embeddings/oleObject79.bin"/><Relationship Id="rId116" Type="http://schemas.openxmlformats.org/officeDocument/2006/relationships/oleObject" Target="embeddings/oleObject78.bin"/><Relationship Id="rId115" Type="http://schemas.openxmlformats.org/officeDocument/2006/relationships/image" Target="media/image31.wmf"/><Relationship Id="rId114" Type="http://schemas.openxmlformats.org/officeDocument/2006/relationships/image" Target="media/image30.wmf"/><Relationship Id="rId113" Type="http://schemas.openxmlformats.org/officeDocument/2006/relationships/oleObject" Target="embeddings/oleObject77.bin"/><Relationship Id="rId112" Type="http://schemas.openxmlformats.org/officeDocument/2006/relationships/image" Target="media/image29.wmf"/><Relationship Id="rId111" Type="http://schemas.openxmlformats.org/officeDocument/2006/relationships/oleObject" Target="embeddings/oleObject76.bin"/><Relationship Id="rId110" Type="http://schemas.openxmlformats.org/officeDocument/2006/relationships/oleObject" Target="embeddings/oleObject75.bin"/><Relationship Id="rId11" Type="http://schemas.openxmlformats.org/officeDocument/2006/relationships/oleObject" Target="embeddings/oleObject2.bin"/><Relationship Id="rId109" Type="http://schemas.openxmlformats.org/officeDocument/2006/relationships/image" Target="media/image28.wmf"/><Relationship Id="rId108" Type="http://schemas.openxmlformats.org/officeDocument/2006/relationships/oleObject" Target="embeddings/oleObject74.bin"/><Relationship Id="rId107" Type="http://schemas.openxmlformats.org/officeDocument/2006/relationships/image" Target="media/image27.wmf"/><Relationship Id="rId106" Type="http://schemas.openxmlformats.org/officeDocument/2006/relationships/image" Target="media/image26.wmf"/><Relationship Id="rId105" Type="http://schemas.openxmlformats.org/officeDocument/2006/relationships/oleObject" Target="embeddings/oleObject73.bin"/><Relationship Id="rId104" Type="http://schemas.openxmlformats.org/officeDocument/2006/relationships/image" Target="media/image25.wmf"/><Relationship Id="rId103" Type="http://schemas.openxmlformats.org/officeDocument/2006/relationships/oleObject" Target="embeddings/oleObject72.bin"/><Relationship Id="rId102" Type="http://schemas.openxmlformats.org/officeDocument/2006/relationships/oleObject" Target="embeddings/oleObject71.bin"/><Relationship Id="rId101" Type="http://schemas.openxmlformats.org/officeDocument/2006/relationships/oleObject" Target="embeddings/oleObject70.bin"/><Relationship Id="rId100" Type="http://schemas.openxmlformats.org/officeDocument/2006/relationships/oleObject" Target="embeddings/oleObject69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2018-02-17T09:23:00Z</dcterms:created>
  <dc:creator>老倪膏药(招代理)</dc:creator>
  <cp:lastModifiedBy>老倪膏药(招代理)</cp:lastModifiedBy>
  <dcterms:modified xsi:type="dcterms:W3CDTF">2018-02-17T09:39:30Z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