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center"/>
        <w:textAlignment w:val="auto"/>
        <w:outlineLvl w:val="9"/>
        <w:rPr>
          <w:rFonts w:ascii="宋体" w:hAnsi="宋体"/>
          <w:b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center"/>
        <w:textAlignment w:val="auto"/>
        <w:outlineLvl w:val="9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《配方法》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pict>
          <v:roundrect id="圆角矩形 14" o:spid="_x0000_s1026" o:spt="2" style="position:absolute;left:0pt;margin-left:0.4pt;margin-top:2.05pt;height:27.65pt;width:129.7pt;z-index:251659264;v-text-anchor:middle;mso-width-relative:page;mso-height-relative:page;" fillcolor="#FFFFFF [3212]" filled="t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">
            <v:path/>
            <v:fill on="t" focussize="0,0"/>
            <v:stroke weight="1pt" color="#C00000"/>
            <v:imagedata o:title=""/>
            <o:lock v:ext="edit"/>
            <v:shadow on="t" type="perspective" color="#000000" opacity="13107f" offset="0pt,0pt" origin="-32768f,32768f" matrix=",-23853f,,15073f"/>
            <v:textbox>
              <w:txbxContent>
                <w:p>
                  <w:pPr>
                    <w:pStyle w:val="19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教材分析</w:t>
                  </w:r>
                </w:p>
              </w:txbxContent>
            </v:textbox>
          </v:roundrect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420" w:firstLineChars="200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方程是刻画现实世界中数量关系的一个有效数学模型，应用比较广泛，而从实际问题中抽象出方程，并求出方程的解是解决问题的关键。配方法既是解一元二次方程的一种重要方法，同时也是推导公式法的基础。配方法又是初中数学的重要内容，在二次根式、代数式的变形及二次函数中都有广泛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宋体" w:hAnsi="宋体"/>
        </w:rPr>
      </w:pPr>
      <w:r>
        <w:rPr>
          <w:rFonts w:ascii="宋体" w:hAnsi="宋体"/>
          <w:b/>
          <w:sz w:val="30"/>
          <w:szCs w:val="30"/>
        </w:rPr>
        <w:pict>
          <v:roundrect id="圆角矩形 15" o:spid="_x0000_s1027" o:spt="2" style="position:absolute;left:0pt;margin-left:0.65pt;margin-top:9.65pt;height:27.6pt;width:129.65pt;z-index:251661312;v-text-anchor:middle;mso-width-relative:page;mso-height-relative:page;" fillcolor="#FFFFFF [3212]" filled="t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">
            <v:path/>
            <v:fill on="t" focussize="0,0"/>
            <v:stroke weight="1pt" color="#C00000"/>
            <v:imagedata o:title=""/>
            <o:lock v:ext="edit"/>
            <v:shadow on="t" type="perspective" color="#000000" opacity="13107f" offset="0pt,0pt" origin="-32768f,32768f" matrix=",-23853f,,15073f"/>
            <v:textbox>
              <w:txbxContent>
                <w:p>
                  <w:pPr>
                    <w:pStyle w:val="19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教学目标</w:t>
                  </w:r>
                </w:p>
              </w:txbxContent>
            </v:textbox>
          </v:roundrect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宋体" w:hAnsi="宋体"/>
        </w:rPr>
      </w:pPr>
      <w:r>
        <w:rPr>
          <w:rFonts w:hint="eastAsia" w:ascii="宋体" w:hAnsi="宋体"/>
        </w:rPr>
        <w:t>【知识与能力目标】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宋体" w:hAnsi="宋体"/>
        </w:rPr>
      </w:pPr>
      <w:r>
        <w:rPr>
          <w:rFonts w:hint="eastAsia" w:ascii="宋体" w:hAnsi="宋体"/>
        </w:rPr>
        <w:t>理解配方法的意义，会用配方法解二次项系数为1的一元二次方程。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宋体" w:hAnsi="宋体"/>
        </w:rPr>
      </w:pPr>
      <w:r>
        <w:rPr>
          <w:rFonts w:hint="eastAsia" w:ascii="宋体" w:hAnsi="宋体"/>
        </w:rPr>
        <w:t>【过程与方法目标】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宋体" w:hAnsi="宋体"/>
        </w:rPr>
      </w:pPr>
      <w:r>
        <w:rPr>
          <w:rFonts w:hint="eastAsia" w:ascii="宋体" w:hAnsi="宋体"/>
        </w:rPr>
        <w:t>通过探索配方法的过程，让学生体会转化的数学思想方法。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宋体" w:hAnsi="宋体"/>
        </w:rPr>
      </w:pPr>
      <w:r>
        <w:rPr>
          <w:rFonts w:hint="eastAsia" w:ascii="宋体" w:hAnsi="宋体"/>
        </w:rPr>
        <w:t>【情感态度价值观目标】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黑体" w:hAnsi="Dotum" w:eastAsia="黑体"/>
          <w:sz w:val="30"/>
          <w:szCs w:val="30"/>
        </w:rPr>
      </w:pPr>
      <w:r>
        <w:rPr>
          <w:rFonts w:hint="eastAsia" w:ascii="宋体" w:hAnsi="宋体"/>
        </w:rPr>
        <w:t xml:space="preserve">学生在独立思考和合作探究中感受成功的喜悦，并体验数学的价值，增强学生学习数学的兴趣。 </w:t>
      </w:r>
    </w:p>
    <w:p>
      <w:pPr>
        <w:pStyle w:val="21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Chars="0"/>
        <w:textAlignment w:val="auto"/>
        <w:outlineLvl w:val="9"/>
        <w:rPr>
          <w:rFonts w:ascii="黑体" w:hAnsi="Dotum" w:eastAsia="黑体"/>
          <w:sz w:val="30"/>
          <w:szCs w:val="30"/>
        </w:rPr>
      </w:pPr>
      <w:r>
        <w:rPr>
          <w:b/>
          <w:sz w:val="30"/>
          <w:szCs w:val="30"/>
        </w:rPr>
        <w:pict>
          <v:roundrect id="圆角矩形 16" o:spid="_x0000_s1028" o:spt="2" style="position:absolute;left:0pt;margin-left:0.05pt;margin-top:3.15pt;height:27.6pt;width:129.65pt;z-index:251663360;v-text-anchor:middle;mso-width-relative:page;mso-height-relative:page;" fillcolor="#FFFFFF [3212]" filled="t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">
            <v:path/>
            <v:fill on="t" focussize="0,0"/>
            <v:stroke weight="1pt" color="#C00000"/>
            <v:imagedata o:title=""/>
            <o:lock v:ext="edit"/>
            <v:shadow on="t" type="perspective" color="#000000" opacity="13107f" offset="0pt,0pt" origin="-32768f,32768f" matrix=",-23853f,,15073f"/>
            <v:textbox>
              <w:txbxContent>
                <w:p>
                  <w:pPr>
                    <w:pStyle w:val="19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教学重难点</w:t>
                  </w:r>
                </w:p>
                <w:p>
                  <w:pPr>
                    <w:pStyle w:val="19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</w:p>
              </w:txbxContent>
            </v:textbox>
          </v:roundrect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教学重点</w:t>
      </w:r>
      <w:r>
        <w:rPr>
          <w:rFonts w:hint="eastAsia" w:ascii="宋体" w:hAnsi="宋体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运用配方法解二次项系数为1的一元二次方程。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教学难点</w:t>
      </w:r>
      <w:r>
        <w:rPr>
          <w:rFonts w:hint="eastAsia" w:ascii="宋体" w:hAnsi="宋体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发现并理解配方的方法。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b/>
          <w:sz w:val="30"/>
          <w:szCs w:val="30"/>
        </w:rPr>
        <w:pict>
          <v:roundrect id="圆角矩形 17" o:spid="_x0000_s1029" o:spt="2" style="position:absolute;left:0pt;margin-left:0.35pt;margin-top:5.8pt;height:27.6pt;width:129.65pt;z-index:251665408;v-text-anchor:middle;mso-width-relative:page;mso-height-relative:page;" fillcolor="#FFFFFF [3212]" filled="t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">
            <v:path/>
            <v:fill on="t" focussize="0,0"/>
            <v:stroke weight="1pt" color="#C00000"/>
            <v:imagedata o:title=""/>
            <o:lock v:ext="edit"/>
            <v:shadow on="t" type="perspective" color="#000000" opacity="13107f" offset="0pt,0pt" origin="-32768f,32768f" matrix=",-23853f,,15073f"/>
            <v:textbox>
              <w:txbxContent>
                <w:p>
                  <w:pPr>
                    <w:pStyle w:val="19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课前准备</w:t>
                  </w:r>
                </w:p>
                <w:p>
                  <w:pPr>
                    <w:pStyle w:val="19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</w:p>
              </w:txbxContent>
            </v:textbox>
          </v:roundrect>
        </w:pict>
      </w:r>
      <w:r>
        <w:rPr>
          <w:rFonts w:hint="eastAsia" w:ascii="宋体" w:hAnsi="宋体"/>
          <w:szCs w:val="21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宋体" w:hAnsi="宋体"/>
        </w:rPr>
      </w:pPr>
      <w:r>
        <w:rPr>
          <w:rFonts w:hint="eastAsia" w:ascii="宋体" w:hAnsi="宋体"/>
        </w:rPr>
        <w:t>多媒体课件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宋体" w:hAnsi="宋体"/>
        </w:rPr>
      </w:pPr>
      <w:r>
        <w:rPr>
          <w:rFonts w:ascii="宋体" w:hAnsi="宋体"/>
          <w:b/>
          <w:sz w:val="30"/>
          <w:szCs w:val="30"/>
        </w:rPr>
        <w:pict>
          <v:roundrect id="圆角矩形 18" o:spid="_x0000_s1030" o:spt="2" style="position:absolute;left:0pt;margin-left:0.6pt;margin-top:7.3pt;height:27.6pt;width:129.65pt;z-index:251667456;v-text-anchor:middle;mso-width-relative:page;mso-height-relative:page;" fillcolor="#FFFFFF [3212]" filled="t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">
            <v:path/>
            <v:fill on="t" focussize="0,0"/>
            <v:stroke weight="1pt" color="#C00000"/>
            <v:imagedata o:title=""/>
            <o:lock v:ext="edit"/>
            <v:shadow on="t" type="perspective" color="#000000" opacity="13107f" offset="0pt,0pt" origin="-32768f,32768f" matrix=",-23853f,,15073f"/>
            <v:textbox>
              <w:txbxContent>
                <w:p>
                  <w:pPr>
                    <w:pStyle w:val="19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教学过程</w:t>
                  </w:r>
                </w:p>
              </w:txbxContent>
            </v:textbox>
          </v:roundrect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  <w:b/>
        </w:rPr>
      </w:pPr>
      <w:r>
        <w:rPr>
          <w:rFonts w:hint="eastAsia" w:ascii="宋体" w:hAnsi="宋体"/>
          <w:b/>
        </w:rPr>
        <w:t>1、创设情境，引入问题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  <w:bCs/>
        </w:rPr>
      </w:pP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bCs/>
        </w:rPr>
        <w:t>问题</w:t>
      </w:r>
      <w:r>
        <w:rPr>
          <w:rFonts w:ascii="宋体" w:hAnsi="宋体"/>
          <w:bCs/>
        </w:rPr>
        <w:t xml:space="preserve">1 </w:t>
      </w:r>
      <w:r>
        <w:rPr>
          <w:rFonts w:hint="eastAsia" w:ascii="宋体" w:hAnsi="宋体"/>
          <w:bCs/>
        </w:rPr>
        <w:t>一桶某种油漆可刷的面积为</w:t>
      </w:r>
      <w:r>
        <w:rPr>
          <w:rFonts w:ascii="宋体" w:hAnsi="宋体"/>
          <w:bCs/>
        </w:rPr>
        <w:t>1 500 dm2</w:t>
      </w:r>
      <w:r>
        <w:rPr>
          <w:rFonts w:hint="eastAsia" w:ascii="宋体" w:hAnsi="宋体"/>
          <w:bCs/>
        </w:rPr>
        <w:t>，李林用这桶油漆恰好刷完</w:t>
      </w:r>
      <w:r>
        <w:rPr>
          <w:rFonts w:ascii="宋体" w:hAnsi="宋体"/>
          <w:bCs/>
        </w:rPr>
        <w:t>10</w:t>
      </w:r>
      <w:r>
        <w:rPr>
          <w:rFonts w:hint="eastAsia" w:ascii="宋体" w:hAnsi="宋体"/>
          <w:bCs/>
        </w:rPr>
        <w:t>个同样的正方体形状的盒子的全部外表面，你能算出盒子的棱长吗？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  <w:bCs/>
        </w:rPr>
      </w:pPr>
      <w:r>
        <w:rPr>
          <w:rFonts w:ascii="宋体" w:hAnsi="宋体"/>
        </w:rPr>
        <w:t>师生活动：</w:t>
      </w:r>
      <w:r>
        <w:rPr>
          <w:rFonts w:hint="eastAsia" w:ascii="宋体" w:hAnsi="宋体"/>
        </w:rPr>
        <w:t>教师展示问题，学生独立思考列出方程并整理得</w:t>
      </w:r>
      <w:r>
        <w:rPr>
          <w:rFonts w:ascii="宋体" w:hAnsi="宋体"/>
          <w:bCs/>
          <w:i/>
          <w:iCs/>
        </w:rPr>
        <w:t>x</w:t>
      </w:r>
      <w:r>
        <w:rPr>
          <w:rFonts w:ascii="宋体" w:hAnsi="宋体"/>
          <w:bCs/>
        </w:rPr>
        <w:t>2=25</w:t>
      </w:r>
      <w:r>
        <w:rPr>
          <w:rFonts w:hint="eastAsia" w:ascii="宋体" w:hAnsi="宋体"/>
          <w:bCs/>
        </w:rPr>
        <w:t>。</w:t>
      </w:r>
      <w:r>
        <w:rPr>
          <w:rFonts w:hint="eastAsia" w:ascii="宋体" w:hAnsi="宋体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</w:rPr>
      </w:pPr>
      <w:r>
        <w:rPr>
          <w:rFonts w:hint="eastAsia" w:ascii="宋体" w:hAnsi="宋体"/>
        </w:rPr>
        <w:t>教师追问：求方程的解与平方根定义之间有什么关系。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</w:rPr>
      </w:pPr>
      <w:r>
        <w:rPr>
          <w:rFonts w:hint="eastAsia" w:ascii="宋体" w:hAnsi="宋体"/>
        </w:rPr>
        <w:t>师生活动：回顾以前所学的知识引导学生得出降次的方法。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</w:rPr>
      </w:pPr>
      <w:r>
        <w:rPr>
          <w:rFonts w:ascii="宋体" w:hAnsi="宋体"/>
        </w:rPr>
        <w:t>设计意图：</w:t>
      </w:r>
      <w:r>
        <w:rPr>
          <w:rFonts w:hint="eastAsia" w:ascii="宋体" w:hAnsi="宋体"/>
        </w:rPr>
        <w:t xml:space="preserve"> 类比消元法得出一元二次方程解法——降次。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  <w:b/>
        </w:rPr>
      </w:pPr>
      <w:r>
        <w:rPr>
          <w:rFonts w:hint="eastAsia" w:ascii="宋体" w:hAnsi="宋体"/>
          <w:b/>
        </w:rPr>
        <w:t>2、探索配方法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  <w:bCs/>
        </w:rPr>
      </w:pPr>
      <w:r>
        <w:rPr>
          <w:rFonts w:hint="eastAsia" w:ascii="宋体" w:hAnsi="宋体"/>
          <w:bCs/>
        </w:rPr>
        <w:t>问题2方程</w:t>
      </w:r>
      <w:r>
        <w:rPr>
          <w:rFonts w:ascii="宋体" w:hAnsi="宋体"/>
          <w:bCs/>
          <w:i/>
          <w:iCs/>
        </w:rPr>
        <w:t>x</w:t>
      </w:r>
      <w:r>
        <w:rPr>
          <w:rFonts w:ascii="宋体" w:hAnsi="宋体"/>
          <w:bCs/>
        </w:rPr>
        <w:t>^2+6</w:t>
      </w:r>
      <w:r>
        <w:rPr>
          <w:rFonts w:ascii="宋体" w:hAnsi="宋体"/>
          <w:bCs/>
          <w:i/>
          <w:iCs/>
        </w:rPr>
        <w:t>x</w:t>
      </w:r>
      <w:r>
        <w:rPr>
          <w:rFonts w:ascii="宋体" w:hAnsi="宋体"/>
          <w:bCs/>
        </w:rPr>
        <w:t>+9=2</w:t>
      </w:r>
      <w:r>
        <w:rPr>
          <w:rFonts w:hint="eastAsia" w:ascii="宋体" w:hAnsi="宋体"/>
          <w:bCs/>
        </w:rPr>
        <w:t>如何求解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  <w:bCs/>
        </w:rPr>
      </w:pPr>
      <w:r>
        <w:rPr>
          <w:rFonts w:hint="eastAsia" w:ascii="宋体" w:hAnsi="宋体"/>
          <w:bCs/>
        </w:rPr>
        <w:t>学生活动：思考并交流得出：的左边是完全平方形式，这个方程可以化成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  <w:bCs/>
        </w:rPr>
      </w:pPr>
      <w:r>
        <w:rPr>
          <w:rFonts w:hint="eastAsia" w:ascii="宋体" w:hAnsi="宋体"/>
          <w:bCs/>
        </w:rPr>
        <w:t>（</w:t>
      </w:r>
      <w:r>
        <w:rPr>
          <w:rFonts w:ascii="宋体" w:hAnsi="宋体"/>
          <w:bCs/>
          <w:i/>
          <w:iCs/>
        </w:rPr>
        <w:t>x</w:t>
      </w:r>
      <w:r>
        <w:rPr>
          <w:rFonts w:ascii="宋体" w:hAnsi="宋体"/>
          <w:bCs/>
        </w:rPr>
        <w:t>+3</w:t>
      </w:r>
      <w:r>
        <w:rPr>
          <w:rFonts w:hint="eastAsia" w:ascii="宋体" w:hAnsi="宋体"/>
          <w:bCs/>
        </w:rPr>
        <w:t>）</w:t>
      </w:r>
      <w:r>
        <w:rPr>
          <w:rFonts w:ascii="宋体" w:hAnsi="宋体"/>
          <w:bCs/>
        </w:rPr>
        <w:t>2=2</w:t>
      </w:r>
      <w:r>
        <w:rPr>
          <w:rFonts w:hint="eastAsia" w:ascii="宋体" w:hAnsi="宋体"/>
          <w:bCs/>
        </w:rPr>
        <w:t>，进行降次，得</w:t>
      </w:r>
      <w:r>
        <w:rPr>
          <w:rFonts w:ascii="宋体" w:hAnsi="宋体"/>
          <w:bCs/>
        </w:rPr>
        <w:t>______________</w:t>
      </w:r>
      <w:r>
        <w:rPr>
          <w:rFonts w:hint="eastAsia" w:ascii="宋体" w:hAnsi="宋体"/>
          <w:bCs/>
        </w:rPr>
        <w:t>，所以方程的根为</w:t>
      </w:r>
      <w:r>
        <w:rPr>
          <w:rFonts w:ascii="宋体" w:hAnsi="宋体"/>
          <w:bCs/>
          <w:i/>
          <w:iCs/>
        </w:rPr>
        <w:t>x</w:t>
      </w:r>
      <w:r>
        <w:rPr>
          <w:rFonts w:ascii="宋体" w:hAnsi="宋体"/>
          <w:bCs/>
        </w:rPr>
        <w:t>1=___________</w:t>
      </w:r>
      <w:r>
        <w:rPr>
          <w:rFonts w:hint="eastAsia" w:ascii="宋体" w:hAnsi="宋体"/>
          <w:bCs/>
        </w:rPr>
        <w:t>，</w:t>
      </w:r>
      <w:r>
        <w:rPr>
          <w:rFonts w:ascii="宋体" w:hAnsi="宋体"/>
          <w:bCs/>
          <w:i/>
          <w:iCs/>
        </w:rPr>
        <w:t>x</w:t>
      </w:r>
      <w:r>
        <w:rPr>
          <w:rFonts w:ascii="宋体" w:hAnsi="宋体"/>
          <w:bCs/>
        </w:rPr>
        <w:t>2</w:t>
      </w:r>
      <w:r>
        <w:rPr>
          <w:rFonts w:hint="eastAsia" w:ascii="宋体" w:hAnsi="宋体"/>
          <w:bCs/>
        </w:rPr>
        <w:t>＝</w:t>
      </w:r>
      <w:r>
        <w:rPr>
          <w:rFonts w:ascii="宋体" w:hAnsi="宋体"/>
          <w:bCs/>
        </w:rPr>
        <w:t>__________</w:t>
      </w:r>
      <w:r>
        <w:rPr>
          <w:rFonts w:hint="eastAsia" w:ascii="宋体" w:hAnsi="宋体"/>
          <w:bCs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</w:rPr>
      </w:pPr>
      <w:r>
        <w:rPr>
          <w:rFonts w:hint="eastAsia" w:ascii="宋体" w:hAnsi="宋体"/>
        </w:rPr>
        <w:t>教师追问：可以总结一般式吗?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  <w:bCs/>
        </w:rPr>
      </w:pPr>
      <w:r>
        <w:rPr>
          <w:rFonts w:ascii="宋体" w:hAnsi="宋体"/>
        </w:rPr>
        <w:pict>
          <v:shape id="Object 8" o:spid="_x0000_s1034" o:spt="75" type="#_x0000_t75" style="position:absolute;left:0pt;margin-left:86.65pt;margin-top:23.1pt;height:20pt;width:126pt;z-index:251672576;mso-width-relative:page;mso-height-relative:page;" o:ole="t" filled="f" o:preferrelative="t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">
            <v:path/>
            <v:fill on="f" focussize="0,0"/>
            <v:stroke on="f" joinstyle="miter"/>
            <v:imagedata r:id="rId7" o:title=""/>
            <o:lock v:ext="edit" aspectratio="t"/>
          </v:shape>
          <o:OLEObject Type="Embed" ProgID="Equation.DSMT4" ShapeID="Object 8" DrawAspect="Content" ObjectID="_1468075725" r:id="rId6">
            <o:LockedField>false</o:LockedField>
          </o:OLEObject>
        </w:pict>
      </w:r>
      <w:r>
        <w:rPr>
          <w:rFonts w:ascii="宋体" w:hAnsi="宋体"/>
        </w:rPr>
        <w:pict>
          <v:shape id="Object 6" o:spid="_x0000_s1033" o:spt="75" type="#_x0000_t75" style="position:absolute;left:0pt;margin-left:252pt;margin-top:0pt;height:18pt;width:145pt;z-index:251671552;mso-width-relative:page;mso-height-relative:page;" o:ole="t" filled="f" o:preferrelative="t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">
            <v:path/>
            <v:fill on="f" focussize="0,0"/>
            <v:stroke on="f"/>
            <v:imagedata r:id="rId9" o:title=""/>
            <o:lock v:ext="edit" aspectratio="t"/>
          </v:shape>
          <o:OLEObject Type="Embed" ProgID="Equation.3" ShapeID="Object 6" DrawAspect="Content" ObjectID="_1468075726" r:id="rId8">
            <o:LockedField>false</o:LockedField>
          </o:OLEObject>
        </w:pict>
      </w:r>
      <w:r>
        <w:rPr>
          <w:rFonts w:hint="eastAsia" w:ascii="宋体" w:hAnsi="宋体"/>
        </w:rPr>
        <w:t>学生思考，小组讨论并得出解决方法：</w:t>
      </w:r>
      <w:r>
        <w:rPr>
          <w:rFonts w:hint="eastAsia" w:ascii="宋体" w:hAnsi="宋体"/>
          <w:bCs/>
        </w:rPr>
        <w:t>如果方程能化成</w:t>
      </w:r>
      <w:r>
        <w:rPr>
          <w:rFonts w:ascii="宋体" w:hAnsi="宋体"/>
          <w:bCs/>
        </w:rPr>
        <w:tab/>
      </w:r>
      <w:r>
        <w:rPr>
          <w:rFonts w:ascii="宋体" w:hAnsi="宋体"/>
          <w:bCs/>
        </w:rPr>
        <w:tab/>
      </w:r>
      <w:r>
        <w:rPr>
          <w:rFonts w:ascii="宋体" w:hAnsi="宋体"/>
          <w:bCs/>
        </w:rPr>
        <w:t xml:space="preserve">       </w:t>
      </w:r>
      <w:r>
        <w:rPr>
          <w:rFonts w:ascii="宋体" w:hAnsi="宋体"/>
          <w:bCs/>
        </w:rPr>
        <w:tab/>
      </w:r>
      <w:r>
        <w:rPr>
          <w:rFonts w:ascii="宋体" w:hAnsi="宋体"/>
          <w:bCs/>
        </w:rPr>
        <w:t xml:space="preserve">     </w:t>
      </w:r>
      <w:r>
        <w:rPr>
          <w:rFonts w:ascii="宋体" w:hAnsi="宋体"/>
          <w:bCs/>
        </w:rPr>
        <w:tab/>
      </w:r>
      <w:r>
        <w:rPr>
          <w:rFonts w:ascii="宋体" w:hAnsi="宋体"/>
          <w:bCs/>
        </w:rPr>
        <w:t xml:space="preserve">                      </w:t>
      </w:r>
      <w:r>
        <w:rPr>
          <w:rFonts w:hint="eastAsia" w:ascii="宋体" w:hAnsi="宋体"/>
          <w:bCs/>
        </w:rPr>
        <w:t>的形式，那么可得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</w:rPr>
      </w:pPr>
      <w:r>
        <w:rPr>
          <w:rFonts w:hint="eastAsia" w:ascii="宋体" w:hAnsi="宋体"/>
        </w:rPr>
        <w:t>教师适当点拨，板书规范几何书写．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  <w:b/>
        </w:rPr>
      </w:pPr>
      <w:r>
        <w:rPr>
          <w:rFonts w:hint="eastAsia" w:ascii="宋体" w:hAnsi="宋体"/>
          <w:b/>
        </w:rPr>
        <w:t>3</w:t>
      </w:r>
      <w:r>
        <w:rPr>
          <w:rFonts w:ascii="宋体" w:hAnsi="宋体"/>
          <w:b/>
        </w:rPr>
        <w:t>、</w:t>
      </w:r>
      <w:r>
        <w:rPr>
          <w:rFonts w:hint="eastAsia" w:ascii="宋体" w:hAnsi="宋体"/>
          <w:b/>
        </w:rPr>
        <w:t>课堂练习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</w:rPr>
      </w:pPr>
      <w:r>
        <w:rPr>
          <w:rFonts w:ascii="宋体" w:hAnsi="宋体"/>
        </w:rPr>
        <w:pict>
          <v:shape id="Object 5" o:spid="_x0000_s1032" o:spt="75" type="#_x0000_t75" style="position:absolute;left:0pt;margin-left:0.4pt;margin-top:8.7pt;height:44pt;width:321pt;z-index:251673600;mso-width-relative:page;mso-height-relative:page;" o:ole="t" filled="f" o:preferrelative="t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">
            <v:path/>
            <v:fill on="f" focussize="0,0"/>
            <v:stroke on="f" joinstyle="miter"/>
            <v:imagedata r:id="rId11" o:title=""/>
            <o:lock v:ext="edit" aspectratio="t"/>
          </v:shape>
          <o:OLEObject Type="Embed" ProgID="Equation.DSMT4" ShapeID="Object 5" DrawAspect="Content" ObjectID="_1468075727" r:id="rId10">
            <o:LockedField>false</o:LockedField>
          </o:OLEObject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</w:rPr>
      </w:pPr>
      <w:r>
        <w:rPr>
          <w:rFonts w:ascii="宋体" w:hAnsi="宋体"/>
        </w:rPr>
        <w:t>师生活动：</w:t>
      </w:r>
      <w:r>
        <w:rPr>
          <w:rFonts w:hint="eastAsia" w:ascii="宋体" w:hAnsi="宋体"/>
        </w:rPr>
        <w:t>学生独立思考，完成解题，组内小先生批改，教师巡视、发现问题。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</w:rPr>
      </w:pPr>
      <w:r>
        <w:rPr>
          <w:rFonts w:hint="eastAsia" w:ascii="宋体" w:hAnsi="宋体"/>
        </w:rPr>
        <w:t>小组汇报完成情况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</w:rPr>
      </w:pPr>
      <w:r>
        <w:rPr>
          <w:rFonts w:ascii="宋体" w:hAnsi="宋体"/>
        </w:rPr>
        <w:t>设计意图：</w:t>
      </w:r>
      <w:r>
        <w:rPr>
          <w:rFonts w:hint="eastAsia" w:ascii="宋体" w:hAnsi="宋体"/>
        </w:rPr>
        <w:t>熟悉并掌握正确的解题方法。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  <w:b/>
        </w:rPr>
      </w:pPr>
      <w:r>
        <w:rPr>
          <w:rFonts w:ascii="宋体" w:hAnsi="宋体"/>
          <w:b/>
        </w:rPr>
        <w:t>4、</w:t>
      </w:r>
      <w:r>
        <w:rPr>
          <w:rFonts w:hint="eastAsia" w:ascii="宋体" w:hAnsi="宋体"/>
          <w:b/>
        </w:rPr>
        <w:t>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t>1.平方根的意义: 如果         ,那么x=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t xml:space="preserve">2.完全平方式:式子                         叫完全平方式,且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     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t>3.用配方法解一元二次方程的步骤: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1).移项:把常数项移到方程的右边;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2).配方:方程两边都加上一次项系数绝对值一半的平方;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3).变形:方程左分解因式,右边合并同类;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4).开方:根据平方根意义,方程两边开平方;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5).求解:解一元一次方程;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6).定解:写出原方程的解.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ascii="宋体" w:hAnsi="宋体"/>
        </w:rPr>
      </w:pPr>
      <w:r>
        <w:rPr>
          <w:rFonts w:ascii="宋体" w:hAnsi="宋体"/>
          <w:b/>
          <w:sz w:val="30"/>
          <w:szCs w:val="30"/>
        </w:rPr>
        <w:pict>
          <v:roundrect id="圆角矩形 19" o:spid="_x0000_s1031" o:spt="2" style="position:absolute;left:0pt;margin-left:-1.65pt;margin-top:12.2pt;height:27.6pt;width:129.65pt;z-index:251669504;v-text-anchor:middle;mso-width-relative:page;mso-height-relative:page;" fillcolor="#FFFFFF [3212]" filled="t" stroked="t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">
            <v:path/>
            <v:fill on="t" focussize="0,0"/>
            <v:stroke weight="1pt" color="#C00000"/>
            <v:imagedata o:title=""/>
            <o:lock v:ext="edit"/>
            <v:shadow on="t" type="perspective" color="#000000" opacity="13107f" offset="0pt,0pt" origin="-32768f,32768f" matrix=",-23853f,,15073f"/>
            <v:textbox>
              <w:txbxContent>
                <w:p>
                  <w:pPr>
                    <w:pStyle w:val="19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教学反思</w:t>
                  </w:r>
                </w:p>
              </w:txbxContent>
            </v:textbox>
          </v:roundrect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  <w:rPr>
          <w:rFonts w:ascii="宋体" w:hAnsi="宋体"/>
          <w:szCs w:val="21"/>
        </w:rPr>
      </w:pPr>
      <w:bookmarkStart w:id="0" w:name="_GoBack"/>
      <w:bookmarkEnd w:id="0"/>
      <w:r>
        <w:rPr>
          <w:rFonts w:hint="eastAsia" w:ascii="宋体" w:hAnsi="宋体"/>
          <w:szCs w:val="21"/>
        </w:rPr>
        <w:t>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textAlignment w:val="auto"/>
        <w:outlineLvl w:val="9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105" w:firstLineChars="50"/>
      <w:jc w:val="center"/>
      <w:rPr>
        <w:rFonts w:ascii="楷体" w:hAnsi="楷体" w:eastAsia="楷体"/>
        <w:sz w:val="21"/>
        <w:szCs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F2914"/>
    <w:multiLevelType w:val="multilevel"/>
    <w:tmpl w:val="24DF2914"/>
    <w:lvl w:ilvl="0" w:tentative="0">
      <w:start w:val="0"/>
      <w:numFmt w:val="bullet"/>
      <w:lvlText w:val="◆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4A5C7124"/>
    <w:multiLevelType w:val="multilevel"/>
    <w:tmpl w:val="4A5C7124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宋体" w:hAnsi="宋体" w:eastAsia="宋体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4B0F"/>
    <w:rsid w:val="00004B0F"/>
    <w:rsid w:val="00034C32"/>
    <w:rsid w:val="00040DBB"/>
    <w:rsid w:val="00066F32"/>
    <w:rsid w:val="000821A7"/>
    <w:rsid w:val="000827E4"/>
    <w:rsid w:val="00090FD5"/>
    <w:rsid w:val="000B5EDC"/>
    <w:rsid w:val="00184B9B"/>
    <w:rsid w:val="00190698"/>
    <w:rsid w:val="00206876"/>
    <w:rsid w:val="00217EF6"/>
    <w:rsid w:val="002A1AA4"/>
    <w:rsid w:val="002C4678"/>
    <w:rsid w:val="003156CF"/>
    <w:rsid w:val="003467B3"/>
    <w:rsid w:val="003B2858"/>
    <w:rsid w:val="003C0E68"/>
    <w:rsid w:val="003E4596"/>
    <w:rsid w:val="003F1C9D"/>
    <w:rsid w:val="0040261D"/>
    <w:rsid w:val="00431047"/>
    <w:rsid w:val="00461D08"/>
    <w:rsid w:val="004A2C87"/>
    <w:rsid w:val="004A5E12"/>
    <w:rsid w:val="004D631D"/>
    <w:rsid w:val="00505081"/>
    <w:rsid w:val="005B122C"/>
    <w:rsid w:val="005D3382"/>
    <w:rsid w:val="00614CB6"/>
    <w:rsid w:val="00694D29"/>
    <w:rsid w:val="006B6AA0"/>
    <w:rsid w:val="006C6970"/>
    <w:rsid w:val="006D40BB"/>
    <w:rsid w:val="00707E65"/>
    <w:rsid w:val="00745BE4"/>
    <w:rsid w:val="00775F98"/>
    <w:rsid w:val="00843DE5"/>
    <w:rsid w:val="00893E08"/>
    <w:rsid w:val="008961C2"/>
    <w:rsid w:val="009076DA"/>
    <w:rsid w:val="00933D49"/>
    <w:rsid w:val="00946CDD"/>
    <w:rsid w:val="009647DB"/>
    <w:rsid w:val="0098268C"/>
    <w:rsid w:val="009F014A"/>
    <w:rsid w:val="00AD3CE4"/>
    <w:rsid w:val="00AE0308"/>
    <w:rsid w:val="00AF485D"/>
    <w:rsid w:val="00B339BE"/>
    <w:rsid w:val="00B93013"/>
    <w:rsid w:val="00BE569A"/>
    <w:rsid w:val="00C307DC"/>
    <w:rsid w:val="00C378E9"/>
    <w:rsid w:val="00C67979"/>
    <w:rsid w:val="00CB44B9"/>
    <w:rsid w:val="00CC0958"/>
    <w:rsid w:val="00D66F59"/>
    <w:rsid w:val="00DA0A24"/>
    <w:rsid w:val="00DA301D"/>
    <w:rsid w:val="00DA62DE"/>
    <w:rsid w:val="00DF1AD9"/>
    <w:rsid w:val="00E173AD"/>
    <w:rsid w:val="00E347C3"/>
    <w:rsid w:val="00E9541A"/>
    <w:rsid w:val="00EC210C"/>
    <w:rsid w:val="00EE34F8"/>
    <w:rsid w:val="00F14058"/>
    <w:rsid w:val="00F35845"/>
    <w:rsid w:val="00F378A5"/>
    <w:rsid w:val="00F56A27"/>
    <w:rsid w:val="00FC0EBC"/>
    <w:rsid w:val="00FE7091"/>
    <w:rsid w:val="00FF79E8"/>
    <w:rsid w:val="36A7650B"/>
    <w:rsid w:val="5FBC3871"/>
    <w:rsid w:val="6CA9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0"/>
    <w:unhideWhenUsed/>
    <w:qFormat/>
    <w:uiPriority w:val="9"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9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Subtitle"/>
    <w:basedOn w:val="1"/>
    <w:next w:val="1"/>
    <w:link w:val="18"/>
    <w:qFormat/>
    <w:uiPriority w:val="11"/>
    <w:pPr>
      <w:widowControl/>
      <w:spacing w:after="200" w:line="276" w:lineRule="auto"/>
      <w:jc w:val="left"/>
    </w:pPr>
    <w:rPr>
      <w:rFonts w:asciiTheme="majorHAnsi" w:hAnsiTheme="majorHAnsi" w:eastAsiaTheme="majorEastAsia" w:cstheme="majorBidi"/>
      <w:i/>
      <w:iCs/>
      <w:color w:val="4F81BD" w:themeColor="accent1"/>
      <w:spacing w:val="15"/>
      <w:kern w:val="0"/>
      <w:sz w:val="24"/>
    </w:rPr>
  </w:style>
  <w:style w:type="paragraph" w:styleId="7">
    <w:name w:val="Normal (Web)"/>
    <w:basedOn w:val="1"/>
    <w:unhideWhenUsed/>
    <w:qFormat/>
    <w:uiPriority w:val="99"/>
    <w:rPr>
      <w:sz w:val="24"/>
    </w:rPr>
  </w:style>
  <w:style w:type="paragraph" w:styleId="8">
    <w:name w:val="Title"/>
    <w:basedOn w:val="1"/>
    <w:next w:val="1"/>
    <w:link w:val="17"/>
    <w:qFormat/>
    <w:uiPriority w:val="10"/>
    <w:pPr>
      <w:widowControl/>
      <w:pBdr>
        <w:bottom w:val="single" w:color="4F81BD" w:themeColor="accent1" w:sz="8" w:space="4"/>
      </w:pBdr>
      <w:spacing w:after="300"/>
      <w:contextualSpacing/>
      <w:jc w:val="left"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占位符文本1"/>
    <w:basedOn w:val="9"/>
    <w:semiHidden/>
    <w:qFormat/>
    <w:uiPriority w:val="99"/>
    <w:rPr>
      <w:color w:val="808080"/>
    </w:rPr>
  </w:style>
  <w:style w:type="character" w:customStyle="1" w:styleId="14">
    <w:name w:val="批注框文本 Char"/>
    <w:basedOn w:val="9"/>
    <w:link w:val="3"/>
    <w:semiHidden/>
    <w:qFormat/>
    <w:uiPriority w:val="99"/>
    <w:rPr>
      <w:sz w:val="18"/>
      <w:szCs w:val="18"/>
    </w:rPr>
  </w:style>
  <w:style w:type="paragraph" w:customStyle="1" w:styleId="15">
    <w:name w:val="无间隔1"/>
    <w:link w:val="16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6">
    <w:name w:val="无间隔 Char"/>
    <w:basedOn w:val="9"/>
    <w:link w:val="15"/>
    <w:qFormat/>
    <w:uiPriority w:val="1"/>
    <w:rPr>
      <w:kern w:val="0"/>
      <w:sz w:val="22"/>
    </w:rPr>
  </w:style>
  <w:style w:type="character" w:customStyle="1" w:styleId="17">
    <w:name w:val="标题 Char"/>
    <w:basedOn w:val="9"/>
    <w:link w:val="8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8">
    <w:name w:val="副标题 Char"/>
    <w:basedOn w:val="9"/>
    <w:link w:val="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9">
    <w:name w:val="列出段落1"/>
    <w:basedOn w:val="1"/>
    <w:qFormat/>
    <w:uiPriority w:val="34"/>
    <w:pPr>
      <w:ind w:firstLine="420" w:firstLineChars="200"/>
    </w:pPr>
  </w:style>
  <w:style w:type="character" w:customStyle="1" w:styleId="20">
    <w:name w:val="标题 2 Char"/>
    <w:basedOn w:val="9"/>
    <w:link w:val="2"/>
    <w:qFormat/>
    <w:uiPriority w:val="9"/>
    <w:rPr>
      <w:rFonts w:ascii="Times New Roman" w:hAnsi="Times New Roman" w:eastAsia="宋体" w:cs="Times New Roman"/>
      <w:b/>
      <w:bCs/>
      <w:sz w:val="28"/>
      <w:szCs w:val="32"/>
    </w:rPr>
  </w:style>
  <w:style w:type="paragraph" w:customStyle="1" w:styleId="2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4"/>
    <customShpInfo spid="_x0000_s1033"/>
    <customShpInfo spid="_x0000_s1032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148</Words>
  <Characters>849</Characters>
  <Lines>7</Lines>
  <Paragraphs>1</Paragraphs>
  <ScaleCrop>false</ScaleCrop>
  <LinksUpToDate>false</LinksUpToDate>
  <CharactersWithSpaces>996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2017-06-26T01:56:00Z</dcterms:created>
  <dc:creator>Administrator</dc:creator>
  <cp:lastModifiedBy>灵感广告</cp:lastModifiedBy>
  <dcterms:modified xsi:type="dcterms:W3CDTF">2018-02-22T07:15:11Z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