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4" w:leftChars="-203" w:hanging="422" w:hangingChars="201"/>
        <w:jc w:val="left"/>
        <w:textAlignment w:val="center"/>
        <w:rPr>
          <w:rFonts w:ascii="黑体" w:hAnsi="黑体" w:eastAsia="黑体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Times New Roman" w:hAnsi="Times New Roman" w:eastAsia="黑体"/>
          <w:szCs w:val="21"/>
        </w:rPr>
        <w:pict>
          <v:shape id="_x0000_s1025" o:spid="_x0000_s1025" o:spt="75" type="#_x0000_t75" style="position:absolute;left:0pt;margin-left:978pt;margin-top:985pt;height:38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Times New Roman" w:hAnsi="Times New Roman" w:eastAsia="黑体"/>
          <w:szCs w:val="21"/>
        </w:rPr>
        <w:t>绝密</w:t>
      </w:r>
      <w:r>
        <w:rPr>
          <w:rFonts w:hint="eastAsia" w:ascii="宋体" w:hAnsi="宋体" w:cs="宋体"/>
          <w:szCs w:val="21"/>
        </w:rPr>
        <w:t>★</w:t>
      </w:r>
      <w:r>
        <w:rPr>
          <w:rFonts w:hint="eastAsia" w:ascii="Times New Roman" w:hAnsi="Times New Roman" w:eastAsia="黑体"/>
          <w:szCs w:val="21"/>
        </w:rPr>
        <w:t>启用前</w:t>
      </w:r>
      <w:r>
        <w:rPr>
          <w:rFonts w:hint="eastAsia" w:ascii="黑体" w:eastAsia="黑体"/>
          <w:szCs w:val="21"/>
        </w:rPr>
        <w:t>|学科网考试研究中心命制</w:t>
      </w:r>
    </w:p>
    <w:p>
      <w:pPr>
        <w:widowControl/>
        <w:spacing w:after="240" w:line="360" w:lineRule="auto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napToGrid w:val="0"/>
          <w:kern w:val="0"/>
          <w:sz w:val="36"/>
          <w:szCs w:val="36"/>
        </w:rPr>
        <w:t>2017-</w:t>
      </w:r>
      <w:r>
        <w:rPr>
          <w:rFonts w:ascii="Times New Roman" w:hAnsi="Times New Roman" w:eastAsia="黑体"/>
          <w:snapToGrid w:val="0"/>
          <w:kern w:val="0"/>
          <w:sz w:val="36"/>
          <w:szCs w:val="36"/>
        </w:rPr>
        <w:t>2018</w:t>
      </w:r>
      <w:r>
        <w:rPr>
          <w:rFonts w:hint="eastAsia" w:ascii="Times New Roman" w:hAnsi="Times New Roman" w:eastAsia="黑体"/>
          <w:snapToGrid w:val="0"/>
          <w:kern w:val="0"/>
          <w:sz w:val="36"/>
          <w:szCs w:val="36"/>
        </w:rPr>
        <w:t>学年下学期期末原创卷【湖北B卷】</w:t>
      </w:r>
    </w:p>
    <w:p>
      <w:pPr>
        <w:widowControl/>
        <w:spacing w:after="240" w:line="312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七年级数学</w:t>
      </w:r>
    </w:p>
    <w:p>
      <w:pPr>
        <w:adjustRightInd w:val="0"/>
        <w:spacing w:line="360" w:lineRule="auto"/>
        <w:jc w:val="center"/>
        <w:textAlignment w:val="center"/>
        <w:rPr>
          <w:rFonts w:ascii="Times New Roman" w:hAnsi="Times New Roman" w:eastAsia="楷体"/>
          <w:kern w:val="0"/>
        </w:rPr>
      </w:pPr>
      <w:r>
        <w:rPr>
          <w:rFonts w:ascii="Times New Roman" w:hAnsi="Times New Roman" w:eastAsia="楷体"/>
          <w:kern w:val="0"/>
        </w:rPr>
        <w:t>（考试时间：</w:t>
      </w:r>
      <w:r>
        <w:rPr>
          <w:rFonts w:hint="eastAsia" w:ascii="Times New Roman" w:hAnsi="Times New Roman" w:eastAsia="楷体"/>
          <w:kern w:val="0"/>
        </w:rPr>
        <w:t>120</w:t>
      </w:r>
      <w:r>
        <w:rPr>
          <w:rFonts w:ascii="Times New Roman" w:hAnsi="Times New Roman" w:eastAsia="楷体"/>
          <w:kern w:val="0"/>
        </w:rPr>
        <w:t>分钟  试卷满分：</w:t>
      </w:r>
      <w:r>
        <w:rPr>
          <w:rFonts w:hint="eastAsia" w:ascii="Times New Roman" w:hAnsi="Times New Roman" w:eastAsia="楷体"/>
          <w:kern w:val="0"/>
        </w:rPr>
        <w:t>120</w:t>
      </w:r>
      <w:r>
        <w:rPr>
          <w:rFonts w:ascii="Times New Roman" w:hAnsi="Times New Roman" w:eastAsia="楷体"/>
          <w:kern w:val="0"/>
        </w:rPr>
        <w:t>分）</w:t>
      </w:r>
    </w:p>
    <w:p>
      <w:pPr>
        <w:widowControl/>
        <w:spacing w:line="312" w:lineRule="auto"/>
        <w:jc w:val="left"/>
        <w:textAlignment w:val="center"/>
        <w:rPr>
          <w:rFonts w:ascii="Times New Roman" w:hAnsi="Times New Roman" w:eastAsia="黑体"/>
          <w:szCs w:val="21"/>
        </w:rPr>
      </w:pPr>
      <w:r>
        <w:rPr>
          <w:rFonts w:hint="eastAsia" w:ascii="Times New Roman" w:hAnsi="Times New Roman" w:eastAsia="黑体"/>
          <w:szCs w:val="21"/>
        </w:rPr>
        <w:t>注意事项：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1．本试卷分第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卷（选择题）和第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卷（非选择题）两部分。答卷前，考生务必将自己的姓名、准考证号填写在答题卡上。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2．回答第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卷时，选出每小题答案后，用2B铅笔把答题卡上对应题目的答案标号涂黑。如需改动，用橡皮擦干净后，再选涂其他答案标号。写在本试卷上无效。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3．回答第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卷时，将答案写在答题卡上。写在本试卷上无效。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4．考试结束后，将本试卷和答题卡一并交回。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．考试范围</w:t>
      </w:r>
      <w:r>
        <w:rPr>
          <w:rFonts w:hint="eastAsia" w:ascii="Times New Roman" w:hAnsi="Times New Roman"/>
          <w:szCs w:val="21"/>
        </w:rPr>
        <w:t>：人教版七下第5~10章。</w:t>
      </w:r>
    </w:p>
    <w:p>
      <w:pPr>
        <w:widowControl/>
        <w:spacing w:line="360" w:lineRule="auto"/>
        <w:jc w:val="center"/>
        <w:rPr>
          <w:rFonts w:ascii="Times New Roman" w:hAnsi="Times New Roman"/>
          <w:sz w:val="44"/>
          <w:szCs w:val="48"/>
        </w:rPr>
      </w:pPr>
      <w:r>
        <w:rPr>
          <w:rFonts w:ascii="Times New Roman" w:hAnsi="Times New Roman"/>
          <w:sz w:val="44"/>
          <w:szCs w:val="48"/>
        </w:rPr>
        <w:t>第</w:t>
      </w:r>
      <w:r>
        <w:rPr>
          <w:rFonts w:hint="eastAsia" w:ascii="宋体" w:hAnsi="宋体" w:cs="宋体"/>
          <w:sz w:val="44"/>
          <w:szCs w:val="48"/>
        </w:rPr>
        <w:t>Ⅰ</w:t>
      </w:r>
      <w:r>
        <w:rPr>
          <w:rFonts w:ascii="Times New Roman" w:hAnsi="Times New Roman"/>
          <w:sz w:val="44"/>
          <w:szCs w:val="48"/>
        </w:rPr>
        <w:t>卷</w:t>
      </w:r>
    </w:p>
    <w:p>
      <w:pPr>
        <w:pStyle w:val="24"/>
        <w:spacing w:line="360" w:lineRule="auto"/>
        <w:ind w:left="2" w:firstLine="0" w:firstLineChars="0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黑体"/>
          <w:szCs w:val="21"/>
        </w:rPr>
        <w:t>一</w:t>
      </w:r>
      <w:r>
        <w:rPr>
          <w:rFonts w:hint="eastAsia" w:ascii="Times New Roman" w:hAnsi="Times New Roman" w:eastAsia="黑体"/>
          <w:szCs w:val="21"/>
        </w:rPr>
        <w:t>、</w:t>
      </w:r>
      <w:r>
        <w:rPr>
          <w:rFonts w:ascii="Times New Roman" w:hAnsi="Times New Roman" w:eastAsia="黑体"/>
          <w:szCs w:val="21"/>
        </w:rPr>
        <w:t>选择题（本大题共</w:t>
      </w:r>
      <w:r>
        <w:rPr>
          <w:rFonts w:hint="eastAsia" w:ascii="Times New Roman" w:hAnsi="Times New Roman" w:eastAsia="黑体"/>
          <w:szCs w:val="21"/>
        </w:rPr>
        <w:t>10</w:t>
      </w:r>
      <w:r>
        <w:rPr>
          <w:rFonts w:ascii="Times New Roman" w:hAnsi="Times New Roman" w:eastAsia="黑体"/>
          <w:szCs w:val="21"/>
        </w:rPr>
        <w:t>小题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每小题</w:t>
      </w:r>
      <w:r>
        <w:rPr>
          <w:rFonts w:hint="eastAsia" w:ascii="Times New Roman" w:hAnsi="Times New Roman" w:eastAsia="黑体"/>
          <w:szCs w:val="21"/>
        </w:rPr>
        <w:t>3</w:t>
      </w:r>
      <w:r>
        <w:rPr>
          <w:rFonts w:ascii="Times New Roman" w:hAnsi="Times New Roman" w:eastAsia="黑体"/>
          <w:szCs w:val="21"/>
        </w:rPr>
        <w:t>分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共</w:t>
      </w:r>
      <w:r>
        <w:rPr>
          <w:rFonts w:hint="eastAsia" w:ascii="Times New Roman" w:hAnsi="Times New Roman" w:eastAsia="黑体"/>
          <w:szCs w:val="21"/>
        </w:rPr>
        <w:t>30</w:t>
      </w:r>
      <w:r>
        <w:rPr>
          <w:rFonts w:ascii="Times New Roman" w:hAnsi="Times New Roman" w:eastAsia="黑体"/>
          <w:szCs w:val="21"/>
        </w:rPr>
        <w:t>分．在每小题给出的四个选项中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只有一个选项是符合题目要求的）</w:t>
      </w:r>
    </w:p>
    <w:p>
      <w:pPr>
        <w:spacing w:line="329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1．下列数据中，无理数是</w:t>
      </w:r>
    </w:p>
    <w:p>
      <w:pPr>
        <w:spacing w:line="329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object>
          <v:shape id="_x0000_i102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B．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3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C．0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object>
          <v:shape id="_x0000_i1026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spacing w:line="329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2．若点</w:t>
      </w:r>
      <w:r>
        <w:object>
          <v:shape id="_x0000_i1027" o:spt="75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在</w:t>
      </w:r>
      <w:r>
        <w:object>
          <v:shape id="_x0000_i102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轴上，则点</w:t>
      </w:r>
      <w:r>
        <w:object>
          <v:shape id="_x0000_i10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的坐标为</w:t>
      </w:r>
    </w:p>
    <w:p>
      <w:pPr>
        <w:spacing w:line="329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rPr>
          <w:rFonts w:ascii="Times New Roman" w:hAnsi="Times New Roman"/>
        </w:rPr>
        <w:t>（2，2）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color w:val="000000"/>
          <w:kern w:val="0"/>
        </w:rPr>
        <w:t>B．</w:t>
      </w:r>
      <w:r>
        <w:rPr>
          <w:rFonts w:ascii="Times New Roman" w:hAnsi="Times New Roman"/>
        </w:rPr>
        <w:t>（2，1）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color w:val="000000"/>
          <w:kern w:val="0"/>
        </w:rPr>
        <w:t>C．</w:t>
      </w:r>
      <w:r>
        <w:rPr>
          <w:rFonts w:ascii="Times New Roman" w:hAnsi="Times New Roman"/>
        </w:rPr>
        <w:t>（2，0）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rPr>
          <w:rFonts w:ascii="Times New Roman" w:hAnsi="Times New Roman"/>
        </w:rPr>
        <w:t>（0，2）</w:t>
      </w:r>
    </w:p>
    <w:p>
      <w:pPr>
        <w:spacing w:line="329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3．如图，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hint="eastAsia" w:ascii="Times New Roman" w:hAnsi="Times New Roman"/>
          <w:color w:val="000000"/>
          <w:kern w:val="0"/>
        </w:rPr>
        <w:t>∥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，点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在直线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上，且</w:t>
      </w:r>
      <w:r>
        <w:rPr>
          <w:rFonts w:ascii="Times New Roman" w:hAnsi="Times New Roman"/>
          <w:i/>
          <w:color w:val="000000"/>
          <w:kern w:val="0"/>
        </w:rPr>
        <w:t>AB</w:t>
      </w:r>
      <w:r>
        <w:rPr>
          <w:rFonts w:hint="eastAsia" w:ascii="Times New Roman" w:hAnsi="Times New Roman"/>
          <w:color w:val="000000"/>
          <w:kern w:val="0"/>
        </w:rPr>
        <w:t>⊥</w:t>
      </w:r>
      <w:r>
        <w:rPr>
          <w:rFonts w:ascii="Times New Roman" w:hAnsi="Times New Roman"/>
          <w:i/>
          <w:color w:val="000000"/>
          <w:kern w:val="0"/>
        </w:rPr>
        <w:t>BC</w:t>
      </w:r>
      <w:r>
        <w:rPr>
          <w:rFonts w:ascii="Times New Roman" w:hAnsi="Times New Roman"/>
          <w:color w:val="000000"/>
          <w:kern w:val="0"/>
        </w:rPr>
        <w:t>，若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color w:val="000000"/>
          <w:kern w:val="0"/>
        </w:rPr>
        <w:t>1=36°，则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color w:val="000000"/>
          <w:kern w:val="0"/>
        </w:rPr>
        <w:t>2的大小为</w:t>
      </w:r>
    </w:p>
    <w:p>
      <w:pPr>
        <w:spacing w:line="329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609725" cy="942975"/>
            <wp:effectExtent l="0" t="0" r="9525" b="9525"/>
            <wp:docPr id="20" name="图片 2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9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A．34°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B．54°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C．56°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D．66°</w:t>
      </w:r>
    </w:p>
    <w:p>
      <w:pPr>
        <w:spacing w:line="329" w:lineRule="auto"/>
        <w:ind w:left="315" w:hanging="315" w:hanging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4．在</w:t>
      </w:r>
      <w:r>
        <w:rPr>
          <w:rFonts w:ascii="宋体" w:hAnsi="宋体"/>
          <w:color w:val="000000"/>
          <w:kern w:val="0"/>
        </w:rPr>
        <w:t>“</w:t>
      </w:r>
      <w:r>
        <w:rPr>
          <w:rFonts w:ascii="Times New Roman" w:hAnsi="Times New Roman"/>
          <w:color w:val="000000"/>
          <w:kern w:val="0"/>
        </w:rPr>
        <w:t>国际禁烟日</w:t>
      </w:r>
      <w:r>
        <w:rPr>
          <w:rFonts w:ascii="宋体" w:hAnsi="宋体"/>
          <w:color w:val="000000"/>
          <w:kern w:val="0"/>
        </w:rPr>
        <w:t>”</w:t>
      </w:r>
      <w:r>
        <w:rPr>
          <w:rFonts w:ascii="Times New Roman" w:hAnsi="Times New Roman"/>
          <w:color w:val="000000"/>
          <w:kern w:val="0"/>
        </w:rPr>
        <w:t>当天，某学习小组为了了解某社区6000个成年人中大约有多少人吸烟，随机抽查了200个成年人，结果其中有10个成年人吸烟，对于这个数据收集和处理问题，下列说法正确的是</w:t>
      </w:r>
    </w:p>
    <w:p>
      <w:pPr>
        <w:spacing w:line="329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A．调查的方式是普查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B．样本容量是200</w:t>
      </w:r>
    </w:p>
    <w:p>
      <w:pPr>
        <w:spacing w:line="329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C．该小区只有190个成年人不吸烟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D．该小区一定有300人吸烟</w:t>
      </w:r>
    </w:p>
    <w:p>
      <w:pPr>
        <w:spacing w:line="329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5．如图，下列关于数</w:t>
      </w:r>
      <w:r>
        <w:rPr>
          <w:rFonts w:ascii="Times New Roman" w:hAnsi="Times New Roman"/>
          <w:i/>
          <w:color w:val="000000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、</w:t>
      </w:r>
      <w:r>
        <w:rPr>
          <w:rFonts w:ascii="Times New Roman" w:hAnsi="Times New Roman"/>
          <w:i/>
          <w:color w:val="000000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的说法正确的是</w:t>
      </w:r>
    </w:p>
    <w:p>
      <w:pPr>
        <w:spacing w:line="324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914525" cy="257175"/>
            <wp:effectExtent l="0" t="0" r="9525" b="9525"/>
            <wp:docPr id="18" name="图片 1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4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object>
          <v:shape id="_x0000_i1030" o:spt="75" type="#_x0000_t75" style="height:11.25pt;width:30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B．</w:t>
      </w:r>
      <w:r>
        <w:object>
          <v:shape id="_x0000_i1031" o:spt="75" type="#_x0000_t75" style="height:11.25pt;width:3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C．</w:t>
      </w:r>
      <w:r>
        <w:object>
          <v:shape id="_x0000_i1032" o:spt="75" type="#_x0000_t75" style="height:11.25pt;width:38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object>
          <v:shape id="_x0000_i1033" o:spt="75" type="#_x0000_t75" style="height:11.25pt;width:38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6．已知</w:t>
      </w:r>
      <w:r>
        <w:object>
          <v:shape id="_x0000_i1034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是二元一次方程组</w:t>
      </w:r>
      <w:r>
        <w:object>
          <v:shape id="_x0000_i1035" o:spt="75" type="#_x0000_t75" style="height:36pt;width:65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的解，则</w:t>
      </w:r>
      <w:r>
        <w:rPr>
          <w:rFonts w:ascii="Times New Roman" w:hAnsi="Times New Roman"/>
          <w:i/>
          <w:color w:val="000000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+3</w:t>
      </w:r>
      <w:r>
        <w:rPr>
          <w:rFonts w:ascii="Times New Roman" w:hAnsi="Times New Roman"/>
          <w:i/>
          <w:color w:val="000000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的值是</w:t>
      </w:r>
    </w:p>
    <w:p>
      <w:pPr>
        <w:spacing w:line="324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A．4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B．6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C．7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D．8</w:t>
      </w:r>
    </w:p>
    <w:p>
      <w:pPr>
        <w:spacing w:line="324" w:lineRule="auto"/>
        <w:ind w:left="315" w:hanging="315" w:hanging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7．某校为调查1000名学生对新闻、娱乐、动画、体育四类电视节目的喜爱情况，随机抽取了部分学生进行调查，并利用调查数据作出如图所示的扇形统计图．根据图中信息，可以估算出该校喜爱体育节目的学生共有</w:t>
      </w:r>
    </w:p>
    <w:p>
      <w:pPr>
        <w:spacing w:line="324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438275" cy="1143000"/>
            <wp:effectExtent l="0" t="0" r="9525" b="0"/>
            <wp:docPr id="17" name="图片 1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4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A．300名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B．250名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C．200名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D．150名</w:t>
      </w:r>
    </w:p>
    <w:p>
      <w:pPr>
        <w:spacing w:line="324" w:lineRule="auto"/>
        <w:ind w:left="315" w:hanging="315" w:hanging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8．对于实数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，我们规定[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]表示不大于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的最大整数，例如[1.2]=1，[3]=3，[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2.5]=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3，若[1</w:t>
      </w:r>
      <w:r>
        <w:rPr>
          <w:rFonts w:ascii="宋体" w:hAnsi="宋体"/>
          <w:color w:val="000000"/>
          <w:kern w:val="0"/>
        </w:rPr>
        <w:t>-</w:t>
      </w:r>
      <w:r>
        <w:object>
          <v:shape id="_x0000_i1036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]=5，则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的取值可以是</w:t>
      </w:r>
    </w:p>
    <w:p>
      <w:pPr>
        <w:spacing w:line="324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6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B．5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C．0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8</w:t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9．已知关于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的不等式组</w:t>
      </w:r>
      <w:r>
        <w:object>
          <v:shape id="_x0000_i1037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恰有3个整数解，则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的取值范围是</w:t>
      </w:r>
    </w:p>
    <w:p>
      <w:pPr>
        <w:spacing w:line="324" w:lineRule="auto"/>
        <w:ind w:left="315" w:leftChars="15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</w:t>
      </w:r>
      <w:r>
        <w:object>
          <v:shape id="_x0000_i1038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B．</w:t>
      </w:r>
      <w:r>
        <w:object>
          <v:shape id="_x0000_i1039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C．</w:t>
      </w:r>
      <w:r>
        <w:object>
          <v:shape id="_x0000_i1040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object>
          <v:shape id="_x0000_i1041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</w:p>
    <w:p>
      <w:pPr>
        <w:spacing w:line="324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10．某班组织20名同学去春游，同时租用两种型号的车辆，一种车每辆有8个座位，另一种车每辆有4个座位，要求租用的车辆不留空座，也不能超载</w:t>
      </w:r>
      <w:r>
        <w:rPr>
          <w:rFonts w:hint="eastAsia"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color w:val="000000"/>
          <w:kern w:val="0"/>
        </w:rPr>
        <w:t>租车方案有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A．4种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B．3种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C．2种</w:t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hint="eastAsia"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D．1种</w:t>
      </w:r>
    </w:p>
    <w:p>
      <w:pPr>
        <w:spacing w:before="156" w:beforeLines="50" w:after="156" w:afterLines="50" w:line="324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第</w:t>
      </w:r>
      <w:r>
        <w:rPr>
          <w:rFonts w:hint="eastAsia" w:ascii="宋体" w:hAnsi="宋体" w:cs="宋体"/>
          <w:sz w:val="44"/>
          <w:szCs w:val="48"/>
        </w:rPr>
        <w:t>Ⅱ</w:t>
      </w:r>
      <w:r>
        <w:rPr>
          <w:rFonts w:ascii="Times New Roman" w:hAnsi="Times New Roman"/>
          <w:sz w:val="44"/>
          <w:szCs w:val="44"/>
        </w:rPr>
        <w:t>卷</w:t>
      </w:r>
    </w:p>
    <w:p>
      <w:pPr>
        <w:spacing w:line="324" w:lineRule="auto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二、填空题（本大题共</w:t>
      </w:r>
      <w:r>
        <w:rPr>
          <w:rFonts w:hint="eastAsia" w:ascii="Times New Roman" w:hAnsi="Times New Roman" w:eastAsia="黑体"/>
        </w:rPr>
        <w:t>6</w:t>
      </w:r>
      <w:r>
        <w:rPr>
          <w:rFonts w:ascii="Times New Roman" w:hAnsi="Times New Roman" w:eastAsia="黑体"/>
        </w:rPr>
        <w:t>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每小题</w:t>
      </w:r>
      <w:r>
        <w:rPr>
          <w:rFonts w:hint="eastAsia" w:ascii="Times New Roman" w:hAnsi="Times New Roman" w:eastAsia="黑体"/>
        </w:rPr>
        <w:t>3</w:t>
      </w:r>
      <w:r>
        <w:rPr>
          <w:rFonts w:ascii="Times New Roman" w:hAnsi="Times New Roman" w:eastAsia="黑体"/>
        </w:rPr>
        <w:t>分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</w:t>
      </w:r>
      <w:r>
        <w:rPr>
          <w:rFonts w:hint="eastAsia" w:ascii="Times New Roman" w:hAnsi="Times New Roman" w:eastAsia="黑体"/>
        </w:rPr>
        <w:t>18</w:t>
      </w:r>
      <w:r>
        <w:rPr>
          <w:rFonts w:ascii="Times New Roman" w:hAnsi="Times New Roman" w:eastAsia="黑体"/>
        </w:rPr>
        <w:t>分）</w:t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11．计算：</w:t>
      </w:r>
      <w:r>
        <w:object>
          <v:shape id="_x0000_i1042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；</w:t>
      </w:r>
      <w:r>
        <w:object>
          <v:shape id="_x0000_i1043" o:spt="75" type="#_x0000_t75" style="height:35.25pt;width:35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__________．</w:t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12．不等式的解集在数轴上表示如下图所示，则该解集是</w:t>
      </w:r>
      <w:r>
        <w:rPr>
          <w:rFonts w:hint="eastAsia" w:ascii="Times New Roman" w:hAnsi="Times New Roman"/>
          <w:color w:val="000000"/>
          <w:kern w:val="0"/>
        </w:rPr>
        <w:t>__________．</w:t>
      </w:r>
    </w:p>
    <w:p>
      <w:pPr>
        <w:spacing w:line="324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990725" cy="457200"/>
            <wp:effectExtent l="0" t="0" r="9525" b="0"/>
            <wp:docPr id="22" name="图片 2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13．已知点</w:t>
      </w:r>
      <w:r>
        <w:rPr>
          <w:rFonts w:ascii="Times New Roman" w:hAnsi="Times New Roman"/>
          <w:i/>
          <w:color w:val="000000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（2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，3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）在第二象限，那么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的取值范围是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．</w:t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14．已知</w:t>
      </w:r>
      <w:r>
        <w:object>
          <v:shape id="_x0000_i1044" o:spt="75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，则</w:t>
      </w:r>
      <w:r>
        <w:rPr>
          <w:rFonts w:ascii="Times New Roman" w:hAnsi="Times New Roman"/>
          <w:i/>
          <w:color w:val="000000"/>
          <w:kern w:val="0"/>
        </w:rPr>
        <w:t>x</w:t>
      </w:r>
      <w:r>
        <w:rPr>
          <w:rFonts w:ascii="宋体" w:hAnsi="宋体"/>
          <w:color w:val="000000"/>
          <w:kern w:val="0"/>
        </w:rPr>
        <w:t>-</w:t>
      </w:r>
      <w:r>
        <w:rPr>
          <w:rFonts w:ascii="Times New Roman" w:hAnsi="Times New Roman"/>
          <w:i/>
          <w:color w:val="000000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__________．</w:t>
      </w:r>
    </w:p>
    <w:p>
      <w:pPr>
        <w:spacing w:line="324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15．数学老师布置10道选择题作为课堂练习，学习委员将全班同学的答题情况绘制成条形图，根据统计图可知，答对8道题的同学的频率是</w:t>
      </w:r>
      <w:r>
        <w:rPr>
          <w:rFonts w:hint="eastAsia" w:ascii="Times New Roman" w:hAnsi="Times New Roman"/>
          <w:color w:val="000000"/>
          <w:kern w:val="0"/>
        </w:rPr>
        <w:t>__________．</w:t>
      </w:r>
    </w:p>
    <w:p>
      <w:pPr>
        <w:spacing w:line="324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2028825" cy="1222375"/>
            <wp:effectExtent l="0" t="0" r="0" b="0"/>
            <wp:docPr id="21" name="图片 2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22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16．已知关于</w:t>
      </w:r>
      <w:r>
        <w:rPr>
          <w:rFonts w:ascii="Times New Roman" w:hAnsi="Times New Roman"/>
          <w:i/>
        </w:rPr>
        <w:t>x</w:t>
      </w:r>
      <w:r>
        <w:rPr>
          <w:rFonts w:hint="eastAsia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color w:val="000000"/>
          <w:kern w:val="0"/>
        </w:rPr>
        <w:t>的二元一次方程组</w:t>
      </w:r>
      <w:r>
        <w:object>
          <v:shape id="_x0000_i1045" o:spt="75" type="#_x0000_t75" style="height:36pt;width:66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的解为</w:t>
      </w:r>
      <w:r>
        <w:object>
          <v:shape id="_x0000_i1046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，则</w:t>
      </w:r>
      <w:r>
        <w:object>
          <v:shape id="_x0000_i1047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的算术平方根是</w:t>
      </w:r>
      <w:r>
        <w:rPr>
          <w:rFonts w:hint="eastAsia" w:ascii="Times New Roman" w:hAnsi="Times New Roman"/>
          <w:color w:val="000000"/>
          <w:kern w:val="0"/>
        </w:rPr>
        <w:t>__________．</w:t>
      </w:r>
    </w:p>
    <w:p>
      <w:pPr>
        <w:spacing w:line="324" w:lineRule="auto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三、解答题（本大题共</w:t>
      </w:r>
      <w:r>
        <w:rPr>
          <w:rFonts w:hint="eastAsia" w:ascii="Times New Roman" w:hAnsi="Times New Roman" w:eastAsia="黑体"/>
        </w:rPr>
        <w:t>8</w:t>
      </w:r>
      <w:r>
        <w:rPr>
          <w:rFonts w:ascii="Times New Roman" w:hAnsi="Times New Roman" w:eastAsia="黑体"/>
        </w:rPr>
        <w:t>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</w:t>
      </w:r>
      <w:r>
        <w:rPr>
          <w:rFonts w:hint="eastAsia" w:ascii="Times New Roman" w:hAnsi="Times New Roman" w:eastAsia="黑体"/>
        </w:rPr>
        <w:t>72</w:t>
      </w:r>
      <w:r>
        <w:rPr>
          <w:rFonts w:ascii="Times New Roman" w:hAnsi="Times New Roman" w:eastAsia="黑体"/>
        </w:rPr>
        <w:t>分</w:t>
      </w:r>
      <w:r>
        <w:rPr>
          <w:rFonts w:hint="eastAsia" w:ascii="Times New Roman" w:hAnsi="Times New Roman" w:eastAsia="黑体"/>
        </w:rPr>
        <w:t>．</w:t>
      </w:r>
      <w:r>
        <w:rPr>
          <w:rFonts w:ascii="Times New Roman" w:hAnsi="Times New Roman" w:eastAsia="黑体"/>
        </w:rPr>
        <w:t>解答应写出文字说明、证明过程或演算步骤）</w:t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17．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解方程组</w:t>
      </w:r>
      <w:r>
        <w:rPr>
          <w:rFonts w:hint="eastAsia" w:ascii="Times New Roman" w:hAnsi="Times New Roman"/>
          <w:color w:val="000000"/>
          <w:kern w:val="0"/>
        </w:rPr>
        <w:t>：</w:t>
      </w:r>
      <w:r>
        <w:rPr>
          <w:rFonts w:ascii="Times New Roman" w:hAnsi="Times New Roman"/>
          <w:color w:val="000000"/>
          <w:kern w:val="0"/>
        </w:rPr>
        <w:t>（1）</w:t>
      </w:r>
      <w:r>
        <w:object>
          <v:shape id="_x0000_i1048" o:spt="75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ascii="Times New Roman" w:hAnsi="Times New Roman"/>
          <w:color w:val="000000"/>
          <w:kern w:val="0"/>
        </w:rPr>
        <w:t>（2）</w:t>
      </w:r>
      <w:r>
        <w:object>
          <v:shape id="_x0000_i1049" o:spt="75" type="#_x0000_t75" style="height:51.75pt;width:93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18．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（1）解一元一次不等式</w:t>
      </w:r>
      <w:r>
        <w:object>
          <v:shape id="_x0000_i1050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ascii="Times New Roman" w:hAnsi="Times New Roman"/>
          <w:color w:val="000000"/>
          <w:kern w:val="0"/>
        </w:rPr>
        <w:t>并把它们的解集在数轴上表示出来；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（2）解一元一次不等式组</w:t>
      </w:r>
      <w:r>
        <w:object>
          <v:shape id="_x0000_i1051" o:spt="75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kern w:val="0"/>
        </w:rPr>
        <w:t>．</w:t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19．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如图，已知直线</w:t>
      </w:r>
      <w:r>
        <w:rPr>
          <w:rFonts w:ascii="Times New Roman" w:hAnsi="Times New Roman"/>
          <w:i/>
          <w:color w:val="000000"/>
          <w:kern w:val="0"/>
        </w:rPr>
        <w:t>AB</w:t>
      </w:r>
      <w:r>
        <w:rPr>
          <w:rFonts w:hint="eastAsia" w:ascii="Times New Roman" w:hAnsi="Times New Roman"/>
          <w:color w:val="000000"/>
          <w:kern w:val="0"/>
        </w:rPr>
        <w:t>∥</w:t>
      </w:r>
      <w:r>
        <w:rPr>
          <w:rFonts w:ascii="Times New Roman" w:hAnsi="Times New Roman"/>
          <w:i/>
          <w:color w:val="000000"/>
          <w:kern w:val="0"/>
        </w:rPr>
        <w:t>DF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i/>
          <w:color w:val="000000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+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=180°，如果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i/>
          <w:color w:val="000000"/>
          <w:kern w:val="0"/>
        </w:rPr>
        <w:t>AMD</w:t>
      </w:r>
      <w:r>
        <w:rPr>
          <w:rFonts w:ascii="Times New Roman" w:hAnsi="Times New Roman"/>
          <w:color w:val="000000"/>
          <w:kern w:val="0"/>
        </w:rPr>
        <w:t>=75°，求</w:t>
      </w:r>
      <w:r>
        <w:rPr>
          <w:rFonts w:hint="eastAsia" w:ascii="Times New Roman" w:hAnsi="Times New Roman"/>
          <w:color w:val="000000"/>
          <w:kern w:val="0"/>
        </w:rPr>
        <w:t>∠</w:t>
      </w:r>
      <w:r>
        <w:rPr>
          <w:rFonts w:ascii="Times New Roman" w:hAnsi="Times New Roman"/>
          <w:i/>
          <w:color w:val="000000"/>
          <w:kern w:val="0"/>
        </w:rPr>
        <w:t>AGC</w:t>
      </w:r>
      <w:r>
        <w:rPr>
          <w:rFonts w:ascii="Times New Roman" w:hAnsi="Times New Roman"/>
          <w:color w:val="000000"/>
          <w:kern w:val="0"/>
        </w:rPr>
        <w:t>的度数．</w:t>
      </w:r>
    </w:p>
    <w:p>
      <w:pPr>
        <w:spacing w:line="324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609725" cy="1101725"/>
            <wp:effectExtent l="0" t="0" r="0" b="3175"/>
            <wp:docPr id="28" name="图片 2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0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4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20．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已知</w:t>
      </w:r>
      <w:r>
        <w:object>
          <v:shape id="_x0000_i1052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的平方根为</w:t>
      </w:r>
      <w:r>
        <w:object>
          <v:shape id="_x0000_i1053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>的算术平方根为4</w:t>
      </w:r>
      <w:r>
        <w:rPr>
          <w:rFonts w:hint="eastAsia" w:ascii="Times New Roman" w:hAnsi="Times New Roman"/>
          <w:color w:val="000000"/>
          <w:kern w:val="0"/>
        </w:rPr>
        <w:t>．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（1）求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的值；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（2）求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+2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的平方根</w:t>
      </w:r>
      <w:r>
        <w:rPr>
          <w:rFonts w:hint="eastAsia" w:ascii="Times New Roman" w:hAnsi="Times New Roman"/>
          <w:color w:val="000000"/>
          <w:kern w:val="0"/>
        </w:rPr>
        <w:t>．</w:t>
      </w:r>
    </w:p>
    <w:p>
      <w:pPr>
        <w:spacing w:line="324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21．</w:t>
      </w:r>
      <w:r>
        <w:rPr>
          <w:rFonts w:hint="eastAsia" w:ascii="Times New Roman" w:hAnsi="Times New Roman"/>
          <w:color w:val="000000"/>
          <w:kern w:val="0"/>
        </w:rPr>
        <w:t>（本小题满分8分）</w:t>
      </w:r>
      <w:r>
        <w:rPr>
          <w:rFonts w:ascii="Times New Roman" w:hAnsi="Times New Roman"/>
          <w:color w:val="000000"/>
          <w:kern w:val="0"/>
        </w:rPr>
        <w:t>某电脑公司有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型、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型两种型号的电脑，其中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型电脑每台5000元，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型电脑每台3000元</w:t>
      </w:r>
      <w:r>
        <w:rPr>
          <w:rFonts w:hint="eastAsia"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color w:val="000000"/>
          <w:kern w:val="0"/>
        </w:rPr>
        <w:t>我校购买10台电脑共花费34000元</w:t>
      </w:r>
      <w:r>
        <w:rPr>
          <w:rFonts w:hint="eastAsia" w:ascii="Times New Roman" w:hAnsi="Times New Roman"/>
          <w:color w:val="000000"/>
          <w:kern w:val="0"/>
        </w:rPr>
        <w:t>．</w:t>
      </w:r>
      <w:r>
        <w:rPr>
          <w:rFonts w:ascii="Times New Roman" w:hAnsi="Times New Roman"/>
          <w:color w:val="000000"/>
          <w:kern w:val="0"/>
        </w:rPr>
        <w:t>问我校购买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型、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型电脑分别多少台？</w:t>
      </w:r>
    </w:p>
    <w:p>
      <w:pPr>
        <w:spacing w:line="324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22．</w:t>
      </w:r>
      <w:r>
        <w:rPr>
          <w:rFonts w:hint="eastAsia" w:ascii="Times New Roman" w:hAnsi="Times New Roman"/>
          <w:color w:val="000000"/>
          <w:kern w:val="0"/>
        </w:rPr>
        <w:t>（本小题满分10分）</w:t>
      </w:r>
      <w:r>
        <w:rPr>
          <w:rFonts w:ascii="Times New Roman" w:hAnsi="Times New Roman"/>
          <w:color w:val="000000"/>
          <w:kern w:val="0"/>
        </w:rPr>
        <w:t>如图，三角形</w:t>
      </w:r>
      <w:r>
        <w:rPr>
          <w:rFonts w:ascii="Times New Roman" w:hAnsi="Times New Roman"/>
          <w:i/>
          <w:color w:val="000000"/>
          <w:kern w:val="0"/>
        </w:rPr>
        <w:t>ABC</w:t>
      </w:r>
      <w:r>
        <w:rPr>
          <w:rFonts w:hint="eastAsia" w:ascii="Times New Roman" w:hAnsi="Times New Roman"/>
          <w:color w:val="000000"/>
          <w:kern w:val="0"/>
        </w:rPr>
        <w:t>的</w:t>
      </w:r>
      <w:r>
        <w:rPr>
          <w:rFonts w:ascii="Times New Roman" w:hAnsi="Times New Roman"/>
          <w:color w:val="000000"/>
          <w:kern w:val="0"/>
        </w:rPr>
        <w:t>三个顶点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的坐标分别为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（1，2），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（4，3），</w:t>
      </w:r>
      <w:r>
        <w:rPr>
          <w:rFonts w:ascii="Times New Roman" w:hAnsi="Times New Roman"/>
          <w:i/>
          <w:color w:val="000000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（3，1）．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（1）三角形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</w:rPr>
        <w:t>C</w:t>
      </w:r>
      <w:r>
        <w:rPr>
          <w:rFonts w:ascii="Times New Roman" w:hAnsi="Times New Roman"/>
          <w:color w:val="000000"/>
          <w:kern w:val="0"/>
          <w:vertAlign w:val="subscript"/>
        </w:rPr>
        <w:t>1</w:t>
      </w:r>
      <w:r>
        <w:rPr>
          <w:rFonts w:ascii="Times New Roman" w:hAnsi="Times New Roman"/>
          <w:color w:val="000000"/>
          <w:kern w:val="0"/>
        </w:rPr>
        <w:t>向右平移4个单位长度，再向下平移3个单位长度，恰好得到三角形</w:t>
      </w:r>
      <w:r>
        <w:rPr>
          <w:rFonts w:ascii="Times New Roman" w:hAnsi="Times New Roman"/>
          <w:i/>
          <w:color w:val="000000"/>
          <w:kern w:val="0"/>
        </w:rPr>
        <w:t>ABC</w:t>
      </w:r>
      <w:r>
        <w:rPr>
          <w:rFonts w:ascii="Times New Roman" w:hAnsi="Times New Roman"/>
          <w:color w:val="000000"/>
          <w:kern w:val="0"/>
        </w:rPr>
        <w:t>，试写出三角形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</w:rPr>
        <w:t>B</w:t>
      </w:r>
      <w:r>
        <w:rPr>
          <w:rFonts w:ascii="Times New Roman" w:hAnsi="Times New Roman"/>
          <w:color w:val="000000"/>
          <w:kern w:val="0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</w:rPr>
        <w:t>C</w:t>
      </w:r>
      <w:r>
        <w:rPr>
          <w:rFonts w:ascii="Times New Roman" w:hAnsi="Times New Roman"/>
          <w:color w:val="000000"/>
          <w:kern w:val="0"/>
          <w:vertAlign w:val="subscript"/>
        </w:rPr>
        <w:t>1</w:t>
      </w:r>
      <w:r>
        <w:rPr>
          <w:rFonts w:ascii="Times New Roman" w:hAnsi="Times New Roman"/>
          <w:color w:val="000000"/>
          <w:kern w:val="0"/>
        </w:rPr>
        <w:t>三个顶点的坐标</w:t>
      </w:r>
      <w:r>
        <w:rPr>
          <w:rFonts w:hint="eastAsia" w:ascii="Times New Roman" w:hAnsi="Times New Roman"/>
          <w:color w:val="000000"/>
          <w:kern w:val="0"/>
        </w:rPr>
        <w:t>；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（2）求</w:t>
      </w:r>
      <w:r>
        <w:rPr>
          <w:rFonts w:ascii="宋体" w:hAnsi="宋体"/>
          <w:color w:val="000000"/>
          <w:kern w:val="0"/>
        </w:rPr>
        <w:t>△</w:t>
      </w:r>
      <w:r>
        <w:rPr>
          <w:rFonts w:ascii="Times New Roman" w:hAnsi="Times New Roman"/>
          <w:i/>
          <w:color w:val="000000"/>
          <w:kern w:val="0"/>
        </w:rPr>
        <w:t>ABC</w:t>
      </w:r>
      <w:r>
        <w:rPr>
          <w:rFonts w:ascii="Times New Roman" w:hAnsi="Times New Roman"/>
          <w:color w:val="000000"/>
          <w:kern w:val="0"/>
        </w:rPr>
        <w:t>的面积．</w:t>
      </w:r>
    </w:p>
    <w:p>
      <w:pPr>
        <w:spacing w:line="324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228725" cy="1085850"/>
            <wp:effectExtent l="0" t="0" r="9525" b="0"/>
            <wp:docPr id="27" name="图片 2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4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23．</w:t>
      </w:r>
      <w:r>
        <w:rPr>
          <w:rFonts w:hint="eastAsia" w:ascii="Times New Roman" w:hAnsi="Times New Roman"/>
          <w:color w:val="000000"/>
          <w:kern w:val="0"/>
        </w:rPr>
        <w:t>（本小题满分10分）</w:t>
      </w:r>
      <w:r>
        <w:rPr>
          <w:rFonts w:ascii="Times New Roman" w:hAnsi="Times New Roman"/>
          <w:color w:val="000000"/>
          <w:kern w:val="0"/>
        </w:rPr>
        <w:t>随着移动终端设备的升级换代，手机已经成为我们生活中不可缺少的一部分，为了解中学生在假期使用手机的情况（选项：A．和同学亲友聊天；B．学习；C．购物；D．游戏；</w:t>
      </w:r>
      <w:r>
        <w:rPr>
          <w:rFonts w:ascii="Times New Roman" w:hAnsi="Times New Roman"/>
          <w:i/>
          <w:color w:val="000000"/>
          <w:kern w:val="0"/>
        </w:rPr>
        <w:t>E</w:t>
      </w:r>
      <w:r>
        <w:rPr>
          <w:rFonts w:hint="eastAsia" w:ascii="Times New Roman" w:hAnsi="Times New Roman"/>
          <w:color w:val="000000"/>
          <w:kern w:val="0"/>
        </w:rPr>
        <w:t>．</w:t>
      </w:r>
      <w:r>
        <w:rPr>
          <w:rFonts w:ascii="Times New Roman" w:hAnsi="Times New Roman"/>
          <w:color w:val="000000"/>
          <w:kern w:val="0"/>
        </w:rPr>
        <w:t>其</w:t>
      </w:r>
      <w:r>
        <w:rPr>
          <w:rFonts w:hint="eastAsia" w:ascii="Times New Roman" w:hAnsi="Times New Roman"/>
          <w:color w:val="000000"/>
          <w:kern w:val="0"/>
        </w:rPr>
        <w:t>他</w:t>
      </w:r>
      <w:r>
        <w:rPr>
          <w:rFonts w:ascii="Times New Roman" w:hAnsi="Times New Roman"/>
          <w:color w:val="000000"/>
          <w:kern w:val="0"/>
        </w:rPr>
        <w:t>），端午节后某中学在全校范围内随机抽取了若干名学生进行调查，得到如下图表（部分信息未给出）：</w:t>
      </w:r>
    </w:p>
    <w:tbl>
      <w:tblPr>
        <w:tblStyle w:val="14"/>
        <w:tblW w:w="79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2667"/>
        <w:gridCol w:w="2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选项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频数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</w:rPr>
              <w:t>A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</w:rPr>
              <w:t>B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</w:rPr>
              <w:t>n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</w:rPr>
              <w:t>C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</w:rPr>
              <w:t>D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</w:rPr>
              <w:t>p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2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</w:rPr>
              <w:t>E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26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24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0.1</w:t>
            </w:r>
          </w:p>
        </w:tc>
      </w:tr>
    </w:tbl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根据以上信息解答下列问题：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（1）</w:t>
      </w:r>
      <w:r>
        <w:rPr>
          <w:rFonts w:ascii="Times New Roman" w:hAnsi="Times New Roman"/>
          <w:i/>
          <w:color w:val="000000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</w:t>
      </w:r>
      <w:r>
        <w:rPr>
          <w:rFonts w:ascii="Times New Roman" w:hAnsi="Times New Roman"/>
          <w:color w:val="000000"/>
          <w:kern w:val="0"/>
        </w:rPr>
        <w:t>，</w:t>
      </w:r>
      <w:r>
        <w:rPr>
          <w:rFonts w:ascii="Times New Roman" w:hAnsi="Times New Roman"/>
          <w:i/>
          <w:color w:val="000000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=</w:t>
      </w:r>
      <w:r>
        <w:rPr>
          <w:rFonts w:hint="eastAsia" w:ascii="Times New Roman" w:hAnsi="Times New Roman"/>
          <w:color w:val="000000"/>
          <w:kern w:val="0"/>
        </w:rPr>
        <w:t>__________；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（2）求本次参与调查的总人数，并补全条形统计图</w:t>
      </w:r>
      <w:r>
        <w:rPr>
          <w:rFonts w:hint="eastAsia" w:ascii="Times New Roman" w:hAnsi="Times New Roman"/>
          <w:color w:val="000000"/>
          <w:kern w:val="0"/>
        </w:rPr>
        <w:t>；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（3）若该中学约有800名学生，估计全校学生中利用手机购物或玩游戏的共有多少人？ </w:t>
      </w:r>
    </w:p>
    <w:p>
      <w:pPr>
        <w:spacing w:line="324" w:lineRule="auto"/>
        <w:jc w:val="center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657350" cy="1158240"/>
            <wp:effectExtent l="0" t="0" r="0" b="3810"/>
            <wp:docPr id="24" name="图片 2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5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4" w:lineRule="auto"/>
        <w:ind w:left="420" w:hanging="420" w:hanging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24．</w:t>
      </w:r>
      <w:r>
        <w:rPr>
          <w:rFonts w:hint="eastAsia" w:ascii="Times New Roman" w:hAnsi="Times New Roman"/>
          <w:color w:val="000000"/>
          <w:kern w:val="0"/>
        </w:rPr>
        <w:t>（本小题满分12分）</w:t>
      </w:r>
      <w:r>
        <w:rPr>
          <w:rFonts w:ascii="Times New Roman" w:hAnsi="Times New Roman"/>
          <w:color w:val="000000"/>
          <w:kern w:val="0"/>
        </w:rPr>
        <w:t>某中学为打造书香校园，计划购进甲、乙两种规格的书柜放置新购进的图书，调查发现，若购买甲种书柜3个、乙种书柜2个，共需资金1020元；若购买甲种书柜4个，乙种书柜3个，共需资金1440元．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（1）甲、乙两种书柜每个的价格分别是多少元？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（2）若该校计划购进这两种规格的书柜共20个，其中乙种书柜的数量不少于甲种书柜的数量，学校至多能够提供资金4320元，请设计出所有购买方案供这个学校选择．</w:t>
      </w:r>
    </w:p>
    <w:p>
      <w:pPr>
        <w:spacing w:line="324" w:lineRule="auto"/>
        <w:ind w:left="420" w:leftChars="20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（3）试说明在（2）中哪种方案费用最低？最低费用是多少元？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23814" w:h="16839" w:orient="landscape"/>
      <w:pgMar w:top="1134" w:right="1134" w:bottom="1134" w:left="1134" w:header="340" w:footer="992" w:gutter="1418"/>
      <w:cols w:space="425" w:num="2" w:sep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780" w:firstLineChars="2100"/>
      <w:rPr>
        <w:rFonts w:ascii="Times New Roman" w:hAnsi="Times New Roman"/>
        <w:lang w:eastAsia="zh-CN"/>
      </w:rPr>
    </w:pPr>
    <w:r>
      <w:rPr>
        <w:rFonts w:hint="eastAsia" w:ascii="Times New Roman" w:hAnsi="Times New Roman"/>
        <w:lang w:eastAsia="zh-C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页）                                                                                           </w:t>
    </w:r>
    <w:r>
      <w:rPr>
        <w:rFonts w:hint="eastAsia" w:ascii="Times New Roman" w:hAnsi="Times New Roman"/>
        <w:lang w:eastAsia="zh-CN"/>
      </w:rPr>
      <w:t xml:space="preserve">   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960" w:firstLineChars="2200"/>
      <w:rPr>
        <w:rFonts w:ascii="Times New Roman" w:hAnsi="Times New Roman"/>
        <w:lang w:eastAsia="zh-CN"/>
      </w:rPr>
    </w:pPr>
    <w:r>
      <w:rPr>
        <w:lang w:val="en-US" w:eastAsia="zh-CN"/>
      </w:rPr>
      <w:pict>
        <v:shape id="Text Box 76" o:spid="_x0000_s2063" o:spt="202" type="#_x0000_t202" style="position:absolute;left:0pt;margin-left:1066.8pt;margin-top:0.05pt;height:60.75pt;width:32.25pt;z-index:251662336;mso-width-relative:page;mso-height-relative:margin;" fillcolor="#5A5A5A" filled="t" coordsize="21600,21600">
          <v:path/>
          <v:fill on="t" focussize="0,0"/>
          <v:stroke joinstyle="miter"/>
          <v:imagedata o:title=""/>
          <o:lock v:ext="edit"/>
          <v:textbox>
            <w:txbxContent>
              <w:p/>
            </w:txbxContent>
          </v:textbox>
        </v:shape>
      </w:pict>
    </w:r>
    <w:r>
      <w:rPr>
        <w:rFonts w:hint="eastAsia" w:ascii="Times New Roman" w:hAnsi="Times New Roman"/>
        <w:lang w:eastAsia="zh-C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3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页）                                                                                           </w:t>
    </w:r>
    <w:r>
      <w:rPr>
        <w:rFonts w:hint="eastAsia" w:ascii="Times New Roman" w:hAnsi="Times New Roman"/>
        <w:lang w:eastAsia="zh-CN"/>
      </w:rPr>
      <w:t xml:space="preserve">  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pict>
        <v:group id="Group 70" o:spid="_x0000_s2056" o:spt="203" style="position:absolute;left:0pt;margin-left:-124.6pt;margin-top:-16.3pt;height:840.75pt;width:96.75pt;z-index:251658240;mso-width-relative:page;mso-height-relative:page;" coordorigin="60,30" coordsize="1935,16815">
          <o:lock v:ext="edit"/>
          <v:group id="Group 69" o:spid="_x0000_s2057" o:spt="203" style="position:absolute;left:60;top:30;height:16815;width:1935;" coordorigin="60,30" coordsize="1935,16815">
            <o:lock v:ext="edit"/>
            <v:shape id="Text Box 63" o:spid="_x0000_s2058" o:spt="202" type="#_x0000_t202" style="position:absolute;left:1350;top:30;height:16815;width:645;" coordsize="21600,21600">
              <v:path/>
              <v:fill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spacing w:val="13"/>
                      </w:rPr>
                    </w:pP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  <w:r>
                      <w:rPr>
                        <w:spacing w:val="13"/>
                      </w:rPr>
                      <w:t>内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………………○………………装………………○………………订………………○………………</w:t>
                    </w:r>
                    <w:r>
                      <w:rPr>
                        <w:spacing w:val="13"/>
                      </w:rPr>
                      <w:t>线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</w:p>
                </w:txbxContent>
              </v:textbox>
            </v:shape>
            <v:shape id="Text Box 64" o:spid="_x0000_s2059" o:spt="202" type="#_x0000_t202" style="position:absolute;left:60;top:30;height:16815;width:645;" coordsize="21600,21600">
              <v:path/>
              <v:fill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spacing w:val="13"/>
                      </w:rPr>
                    </w:pPr>
                    <w:r>
                      <w:rPr>
                        <w:rFonts w:hint="eastAsia"/>
                        <w:spacing w:val="13"/>
                      </w:rPr>
                      <w:t>………………○………………外………………○………………装………………○………………订………………○………………</w:t>
                    </w:r>
                    <w:r>
                      <w:rPr>
                        <w:spacing w:val="13"/>
                      </w:rPr>
                      <w:t>线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</w:p>
                </w:txbxContent>
              </v:textbox>
            </v:shape>
            <v:shape id="Text Box 65" o:spid="_x0000_s2060" o:spt="202" type="#_x0000_t202" style="position:absolute;left:705;top:1140;height:14475;width:645;" fillcolor="#D8D8D8" filled="t" coordsize="21600,21600">
              <v:path/>
              <v:fill on="t"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rFonts w:ascii="Times New Roman" w:hAnsi="Times New Roman"/>
                        <w:spacing w:val="13"/>
                      </w:rPr>
                    </w:pPr>
                    <w:r>
                      <w:rPr>
                        <w:rFonts w:ascii="Times New Roman" w:hAnsi="Times New Roman"/>
                        <w:spacing w:val="13"/>
                      </w:rPr>
                      <w:t>…             学校：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姓名：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班级：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考号：</w:t>
                    </w:r>
                    <w:r>
                      <w:rPr>
                        <w:rFonts w:hint="eastAsia" w:ascii="Times New Roman" w:hAnsi="Times New Roman"/>
                        <w:spacing w:val="13"/>
                        <w:u w:val="single"/>
                      </w:rPr>
                      <w:t>______________________</w:t>
                    </w:r>
                  </w:p>
                </w:txbxContent>
              </v:textbox>
            </v:shape>
            <v:shape id="Text Box 67" o:spid="_x0000_s2061" o:spt="202" type="#_x0000_t202" style="position:absolute;left:705;top:30;height:1110;width:645;" fillcolor="#5A5A5A" filled="t" coordsize="21600,21600">
              <v:path/>
              <v:fill on="t" focussize="0,0"/>
              <v:stroke joinstyle="miter"/>
              <v:imagedata o:title=""/>
              <o:lock v:ext="edit"/>
              <v:textbox>
                <w:txbxContent>
                  <w:p/>
                </w:txbxContent>
              </v:textbox>
            </v:shape>
          </v:group>
          <v:shape id="Text Box 68" o:spid="_x0000_s2062" o:spt="202" type="#_x0000_t202" style="position:absolute;left:705;top:15630;height:1215;width:645;" fillcolor="#5A5A5A" filled="t" coordsize="21600,21600">
            <v:path/>
            <v:fill on="t"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v:group>
      </w:pict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group id="Group 78" o:spid="_x0000_s2049" o:spt="203" style="position:absolute;left:0pt;margin-left:1066.6pt;margin-top:-16.8pt;height:840.75pt;width:64.5pt;z-index:251661312;mso-width-relative:page;mso-height-relative:page;" coordorigin="22466,5" coordsize="1290,16815">
          <o:lock v:ext="edit"/>
          <v:shape id="Text Box 73" o:spid="_x0000_s2050" o:spt="202" type="#_x0000_t202" style="position:absolute;left:23111;top:5;height:16815;width:645;" coordsize="21600,21600">
            <v:path/>
            <v:fill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………………○………………外………………○………………装………………○………………订………………○………………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  <v:shape id="_x0000_s2051" o:spid="_x0000_s2051" o:spt="202" type="#_x0000_t202" style="position:absolute;left:22466;top:5;height:1110;width:645;" fillcolor="#5A5A5A" filled="t" coordsize="21600,21600">
            <v:path/>
            <v:fill on="t"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v:group>
      </w:pict>
    </w:r>
    <w:r>
      <w:pict>
        <v:group id="Group 79" o:spid="_x0000_s2052" o:spt="203" style="position:absolute;left:0pt;margin-left:1034.35pt;margin-top:-16.05pt;height:840.75pt;width:32.25pt;z-index:251659264;mso-width-relative:page;mso-height-relative:page;" coordorigin="21821,5" coordsize="645,16815">
          <o:lock v:ext="edit"/>
          <v:shape id="Text Box 74" o:spid="_x0000_s2053" o:spt="202" type="#_x0000_t202" style="position:absolute;left:21821;top:5;height:16815;width:645;" coordsize="21600,21600">
            <v:path/>
            <v:fill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………………○………………内………………○………………装………………○………………订………………○………………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</v:group>
      </w:pict>
    </w:r>
    <w:r>
      <w:pict>
        <v:group id="Group 80" o:spid="_x0000_s2054" o:spt="203" style="position:absolute;left:0pt;margin-left:1066.6pt;margin-top:39.45pt;height:723.75pt;width:32.25pt;z-index:251660288;mso-width-relative:page;mso-height-relative:page;" coordorigin="22466,1115" coordsize="645,14475">
          <o:lock v:ext="edit"/>
          <v:shape id="Text Box 75" o:spid="_x0000_s2055" o:spt="202" type="#_x0000_t202" style="position:absolute;left:22466;top:1115;height:14475;width:645;" fillcolor="#D8D8D8" filled="t" coordsize="21600,21600">
            <v:path/>
            <v:fill on="t"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ind w:firstLine="944" w:firstLineChars="400"/>
                    <w:rPr>
                      <w:rFonts w:ascii="Times New Roman" w:hAnsi="Times New Roman"/>
                      <w:spacing w:val="13"/>
                    </w:rPr>
                  </w:pPr>
                  <w:r>
                    <w:rPr>
                      <w:rFonts w:ascii="Times New Roman" w:hAnsi="Times New Roman"/>
                      <w:spacing w:val="13"/>
                    </w:rPr>
                    <w:t xml:space="preserve">             </w:t>
                  </w:r>
                  <w:r>
                    <w:rPr>
                      <w:rFonts w:hint="eastAsia" w:ascii="Times New Roman" w:hAnsi="Times New Roman"/>
                      <w:spacing w:val="400"/>
                    </w:rPr>
                    <w:t>此卷只装订</w:t>
                  </w:r>
                  <w:r>
                    <w:rPr>
                      <w:rFonts w:ascii="Times New Roman" w:hAnsi="Times New Roman"/>
                      <w:spacing w:val="400"/>
                    </w:rPr>
                    <w:t>不密封</w:t>
                  </w:r>
                </w:p>
              </w:txbxContent>
            </v:textbox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1AA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32"/>
    <w:semiHidden/>
    <w:unhideWhenUsed/>
    <w:qFormat/>
    <w:uiPriority w:val="99"/>
    <w:rPr>
      <w:b/>
      <w:bCs/>
      <w:kern w:val="2"/>
      <w:sz w:val="21"/>
      <w:szCs w:val="22"/>
    </w:rPr>
  </w:style>
  <w:style w:type="paragraph" w:styleId="3">
    <w:name w:val="annotation text"/>
    <w:basedOn w:val="1"/>
    <w:link w:val="30"/>
    <w:qFormat/>
    <w:uiPriority w:val="0"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4">
    <w:name w:val="Body Text"/>
    <w:basedOn w:val="1"/>
    <w:link w:val="37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5">
    <w:name w:val="Plain Text"/>
    <w:basedOn w:val="1"/>
    <w:link w:val="20"/>
    <w:qFormat/>
    <w:uiPriority w:val="99"/>
    <w:rPr>
      <w:rFonts w:ascii="宋体" w:hAnsi="Courier New"/>
      <w:kern w:val="0"/>
      <w:sz w:val="20"/>
      <w:szCs w:val="21"/>
    </w:rPr>
  </w:style>
  <w:style w:type="paragraph" w:styleId="6">
    <w:name w:val="Balloon Text"/>
    <w:basedOn w:val="1"/>
    <w:link w:val="18"/>
    <w:semiHidden/>
    <w:unhideWhenUsed/>
    <w:qFormat/>
    <w:uiPriority w:val="99"/>
    <w:rPr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Normal (Web)"/>
    <w:basedOn w:val="1"/>
    <w:link w:val="19"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semiHidden/>
    <w:unhideWhenUsed/>
    <w:qFormat/>
    <w:uiPriority w:val="99"/>
    <w:rPr>
      <w:color w:val="0000FF"/>
      <w:u w:val="single"/>
    </w:rPr>
  </w:style>
  <w:style w:type="character" w:styleId="13">
    <w:name w:val="annotation reference"/>
    <w:qFormat/>
    <w:uiPriority w:val="0"/>
    <w:rPr>
      <w:sz w:val="21"/>
      <w:szCs w:val="21"/>
    </w:rPr>
  </w:style>
  <w:style w:type="table" w:styleId="15">
    <w:name w:val="Table Grid"/>
    <w:basedOn w:val="14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Char"/>
    <w:link w:val="8"/>
    <w:qFormat/>
    <w:uiPriority w:val="99"/>
    <w:rPr>
      <w:sz w:val="18"/>
      <w:szCs w:val="18"/>
    </w:rPr>
  </w:style>
  <w:style w:type="character" w:customStyle="1" w:styleId="17">
    <w:name w:val="页脚 Char"/>
    <w:link w:val="7"/>
    <w:qFormat/>
    <w:uiPriority w:val="99"/>
    <w:rPr>
      <w:sz w:val="18"/>
      <w:szCs w:val="18"/>
    </w:rPr>
  </w:style>
  <w:style w:type="character" w:customStyle="1" w:styleId="18">
    <w:name w:val="批注框文本 Char"/>
    <w:link w:val="6"/>
    <w:semiHidden/>
    <w:qFormat/>
    <w:uiPriority w:val="99"/>
    <w:rPr>
      <w:sz w:val="18"/>
      <w:szCs w:val="18"/>
    </w:rPr>
  </w:style>
  <w:style w:type="character" w:customStyle="1" w:styleId="19">
    <w:name w:val="普通(网站) Char"/>
    <w:link w:val="9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纯文本 Char"/>
    <w:link w:val="5"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pl*tixk"/>
    <w:qFormat/>
    <w:uiPriority w:val="0"/>
  </w:style>
  <w:style w:type="paragraph" w:customStyle="1" w:styleId="22">
    <w:name w:val="列出段落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2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DefaultParagraph"/>
    <w:link w:val="26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DefaultParagraph Char Char"/>
    <w:link w:val="25"/>
    <w:qFormat/>
    <w:uiPriority w:val="0"/>
    <w:rPr>
      <w:rFonts w:ascii="Times New Roman"/>
      <w:kern w:val="2"/>
      <w:sz w:val="21"/>
      <w:szCs w:val="22"/>
    </w:rPr>
  </w:style>
  <w:style w:type="character" w:customStyle="1" w:styleId="27">
    <w:name w:val="tn+ude"/>
    <w:basedOn w:val="10"/>
    <w:qFormat/>
    <w:uiPriority w:val="0"/>
  </w:style>
  <w:style w:type="paragraph" w:customStyle="1" w:styleId="28">
    <w:name w:val="纯文本_0"/>
    <w:basedOn w:val="1"/>
    <w:link w:val="29"/>
    <w:qFormat/>
    <w:uiPriority w:val="0"/>
    <w:rPr>
      <w:rFonts w:ascii="宋体" w:hAnsi="Courier New"/>
      <w:kern w:val="0"/>
      <w:sz w:val="20"/>
      <w:szCs w:val="21"/>
    </w:rPr>
  </w:style>
  <w:style w:type="character" w:customStyle="1" w:styleId="29">
    <w:name w:val="标题1 Char1"/>
    <w:link w:val="28"/>
    <w:qFormat/>
    <w:locked/>
    <w:uiPriority w:val="0"/>
    <w:rPr>
      <w:rFonts w:ascii="宋体" w:hAnsi="Courier New" w:eastAsia="宋体" w:cs="Courier New"/>
      <w:szCs w:val="21"/>
    </w:rPr>
  </w:style>
  <w:style w:type="character" w:customStyle="1" w:styleId="30">
    <w:name w:val="批注文字 Char"/>
    <w:link w:val="3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2">
    <w:name w:val="批注主题 Char"/>
    <w:link w:val="2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3">
    <w:name w:val="普通(网站)_0"/>
    <w:basedOn w:val="23"/>
    <w:link w:val="3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4">
    <w:name w:val="普通(网站)_0 Char"/>
    <w:link w:val="33"/>
    <w:qFormat/>
    <w:locked/>
    <w:uiPriority w:val="0"/>
    <w:rPr>
      <w:rFonts w:ascii="宋体" w:hAnsi="宋体"/>
      <w:sz w:val="24"/>
      <w:szCs w:val="24"/>
    </w:rPr>
  </w:style>
  <w:style w:type="character" w:customStyle="1" w:styleId="35">
    <w:name w:val="正文_0 Char"/>
    <w:link w:val="36"/>
    <w:qFormat/>
    <w:uiPriority w:val="0"/>
    <w:rPr>
      <w:kern w:val="2"/>
      <w:sz w:val="21"/>
      <w:szCs w:val="22"/>
    </w:rPr>
  </w:style>
  <w:style w:type="paragraph" w:customStyle="1" w:styleId="36">
    <w:name w:val="正文_0_0"/>
    <w:link w:val="3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正文文本 Char"/>
    <w:link w:val="4"/>
    <w:qFormat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38">
    <w:name w:val="DefaultParagraph Char"/>
    <w:qFormat/>
    <w:uiPriority w:val="0"/>
    <w:rPr>
      <w:rFonts w:ascii="Times New Roman" w:hAnsi="Calibri" w:eastAsia="宋体" w:cs="Times New Roman"/>
    </w:rPr>
  </w:style>
  <w:style w:type="character" w:customStyle="1" w:styleId="39">
    <w:name w:val="页码1"/>
    <w:basedOn w:val="10"/>
    <w:qFormat/>
    <w:uiPriority w:val="0"/>
  </w:style>
  <w:style w:type="paragraph" w:customStyle="1" w:styleId="40">
    <w:name w:val="Normal_0"/>
    <w:qFormat/>
    <w:uiPriority w:val="0"/>
    <w:rPr>
      <w:rFonts w:ascii="Calibri" w:hAnsi="Calibri" w:eastAsia="宋体" w:cs="Calibri"/>
      <w:sz w:val="24"/>
      <w:szCs w:val="24"/>
      <w:lang w:val="en-US" w:eastAsia="zh-CN" w:bidi="ar-SA"/>
    </w:rPr>
  </w:style>
  <w:style w:type="table" w:customStyle="1" w:styleId="41">
    <w:name w:val="网格型1"/>
    <w:basedOn w:val="14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6" Type="http://schemas.openxmlformats.org/officeDocument/2006/relationships/fontTable" Target="fontTable.xml"/><Relationship Id="rId75" Type="http://schemas.openxmlformats.org/officeDocument/2006/relationships/customXml" Target="../customXml/item1.xml"/><Relationship Id="rId74" Type="http://schemas.openxmlformats.org/officeDocument/2006/relationships/image" Target="media/image38.png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5.wmf"/><Relationship Id="rId7" Type="http://schemas.openxmlformats.org/officeDocument/2006/relationships/theme" Target="theme/theme1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4.png"/><Relationship Id="rId67" Type="http://schemas.openxmlformats.org/officeDocument/2006/relationships/image" Target="media/image33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4.bin"/><Relationship Id="rId6" Type="http://schemas.openxmlformats.org/officeDocument/2006/relationships/footer" Target="footer2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6.png"/><Relationship Id="rId52" Type="http://schemas.openxmlformats.org/officeDocument/2006/relationships/image" Target="media/image25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4.png"/><Relationship Id="rId5" Type="http://schemas.openxmlformats.org/officeDocument/2006/relationships/footer" Target="footer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2.wmf"/><Relationship Id="rId27" Type="http://schemas.openxmlformats.org/officeDocument/2006/relationships/oleObject" Target="embeddings/oleObject9.bin"/><Relationship Id="rId26" Type="http://schemas.openxmlformats.org/officeDocument/2006/relationships/image" Target="media/image11.wmf"/><Relationship Id="rId25" Type="http://schemas.openxmlformats.org/officeDocument/2006/relationships/oleObject" Target="embeddings/oleObject8.bin"/><Relationship Id="rId24" Type="http://schemas.openxmlformats.org/officeDocument/2006/relationships/image" Target="media/image10.wmf"/><Relationship Id="rId23" Type="http://schemas.openxmlformats.org/officeDocument/2006/relationships/oleObject" Target="embeddings/oleObject7.bin"/><Relationship Id="rId22" Type="http://schemas.openxmlformats.org/officeDocument/2006/relationships/image" Target="media/image9.wmf"/><Relationship Id="rId21" Type="http://schemas.openxmlformats.org/officeDocument/2006/relationships/oleObject" Target="embeddings/oleObject6.bin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8"/>
    <customShpInfo spid="_x0000_s2059"/>
    <customShpInfo spid="_x0000_s2060"/>
    <customShpInfo spid="_x0000_s2061"/>
    <customShpInfo spid="_x0000_s2057"/>
    <customShpInfo spid="_x0000_s2062"/>
    <customShpInfo spid="_x0000_s2056"/>
    <customShpInfo spid="_x0000_s2050"/>
    <customShpInfo spid="_x0000_s2051"/>
    <customShpInfo spid="_x0000_s2049"/>
    <customShpInfo spid="_x0000_s2053"/>
    <customShpInfo spid="_x0000_s2052"/>
    <customShpInfo spid="_x0000_s2055"/>
    <customShpInfo spid="_x0000_s2054"/>
    <customShpInfo spid="_x0000_s2063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2750</Characters>
  <Lines>22</Lines>
  <Paragraphs>6</Paragraphs>
  <TotalTime>0</TotalTime>
  <ScaleCrop>false</ScaleCrop>
  <LinksUpToDate>false</LinksUpToDate>
  <CharactersWithSpaces>3226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2018-04-24T08:41:00Z</dcterms:created>
  <dcterms:modified xsi:type="dcterms:W3CDTF">2018-07-05T06:07:53Z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