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7495" cy="8888730"/>
            <wp:effectExtent l="0" t="0" r="14605" b="762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7495" cy="888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6555" cy="8889365"/>
            <wp:effectExtent l="0" t="0" r="10795" b="698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6555" cy="888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8465" cy="8888730"/>
            <wp:effectExtent l="0" t="0" r="6985" b="762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888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5915" cy="8889365"/>
            <wp:effectExtent l="0" t="0" r="13335" b="698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5915" cy="888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0045" cy="8889365"/>
            <wp:effectExtent l="0" t="0" r="8255" b="698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0045" cy="888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A4C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</Words>
  <Characters>12</Characters>
  <Lines>1</Lines>
  <Paragraphs>1</Paragraphs>
  <TotalTime>4</TotalTime>
  <ScaleCrop>false</ScaleCrop>
  <LinksUpToDate>false</LinksUpToDate>
  <CharactersWithSpaces>12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2018-07-03T09:26:00Z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2018-07-07T09:33:05Z</dcterms:modified>
  <dc:subject>湖南省岳阳市2017-2018学年七年级下学期期末考试语文试题（图片版，无答案）.docx</dc:subject>
  <dc:title>湖南省岳阳市2017-2018学年七年级下学期期末考试语文试题（图片版，无答案）.docx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