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eastAsia="方正小标宋简体"/>
          <w:sz w:val="32"/>
          <w:szCs w:val="32"/>
        </w:rPr>
      </w:pPr>
      <w:r>
        <w:rPr>
          <w:rFonts w:hint="eastAsia" w:ascii="Times New Roman" w:hAnsi="Times New Roman" w:eastAsia="方正小标宋简体"/>
          <w:sz w:val="32"/>
          <w:szCs w:val="32"/>
        </w:rPr>
        <w:t>201</w:t>
      </w:r>
      <w:r>
        <w:rPr>
          <w:rFonts w:hint="eastAsia" w:ascii="Times New Roman" w:hAnsi="Times New Roman" w:eastAsia="方正小标宋简体"/>
          <w:sz w:val="32"/>
          <w:szCs w:val="32"/>
          <w:lang w:val="en-US" w:eastAsia="zh-CN"/>
        </w:rPr>
        <w:t>8</w:t>
      </w:r>
      <w:bookmarkStart w:id="0" w:name="_GoBack"/>
      <w:bookmarkEnd w:id="0"/>
      <w:r>
        <w:rPr>
          <w:rFonts w:hint="eastAsia" w:ascii="Times New Roman" w:hAnsi="Times New Roman" w:eastAsia="方正小标宋简体"/>
          <w:sz w:val="32"/>
          <w:szCs w:val="32"/>
        </w:rPr>
        <w:t>学年第一学期期末检测</w:t>
      </w:r>
    </w:p>
    <w:p>
      <w:pPr>
        <w:jc w:val="center"/>
        <w:rPr>
          <w:rFonts w:ascii="Times New Roman" w:hAnsi="Times New Roman"/>
        </w:rPr>
      </w:pPr>
      <w:r>
        <w:rPr>
          <w:rFonts w:hint="eastAsia" w:ascii="Times New Roman" w:hAnsi="Times New Roman" w:cs="宋体"/>
          <w:sz w:val="28"/>
          <w:szCs w:val="28"/>
        </w:rPr>
        <w:t>九年级科学</w:t>
      </w:r>
    </w:p>
    <w:p>
      <w:pPr>
        <w:rPr>
          <w:rFonts w:ascii="黑体" w:hAnsi="黑体" w:eastAsia="黑体"/>
        </w:rPr>
      </w:pPr>
      <w:r>
        <w:rPr>
          <w:rFonts w:hint="eastAsia" w:ascii="黑体" w:hAnsi="黑体" w:eastAsia="黑体"/>
        </w:rPr>
        <w:t>考生须知：</w:t>
      </w:r>
    </w:p>
    <w:p>
      <w:pPr>
        <w:rPr>
          <w:rFonts w:ascii="Times New Roman" w:hAnsi="Times New Roman"/>
        </w:rPr>
      </w:pPr>
      <w:r>
        <w:rPr>
          <w:rFonts w:hint="eastAsia" w:ascii="Times New Roman" w:hAnsi="Times New Roman"/>
        </w:rPr>
        <w:t>1</w:t>
      </w:r>
      <w:r>
        <w:rPr>
          <w:rFonts w:ascii="Times New Roman" w:hAnsi="Times New Roman"/>
        </w:rPr>
        <w:t>．</w:t>
      </w:r>
      <w:r>
        <w:rPr>
          <w:rFonts w:hint="eastAsia" w:ascii="Times New Roman" w:hAnsi="Times New Roman"/>
        </w:rPr>
        <w:t>本科目试卷分试题卷和答题卷两部分，满分160分，考试时间120分钟。</w:t>
      </w:r>
    </w:p>
    <w:p>
      <w:pPr>
        <w:rPr>
          <w:rFonts w:ascii="Times New Roman" w:hAnsi="Times New Roman"/>
        </w:rPr>
      </w:pPr>
      <w:r>
        <w:rPr>
          <w:rFonts w:hint="eastAsia" w:ascii="Times New Roman" w:hAnsi="Times New Roman"/>
        </w:rPr>
        <w:t>2</w:t>
      </w:r>
      <w:r>
        <w:rPr>
          <w:rFonts w:ascii="Times New Roman" w:hAnsi="Times New Roman"/>
        </w:rPr>
        <w:t>．</w:t>
      </w:r>
      <w:r>
        <w:rPr>
          <w:rFonts w:hint="eastAsia" w:ascii="Times New Roman" w:hAnsi="Times New Roman"/>
        </w:rPr>
        <w:t>答题前，必须在答题纸指定位置填写学校、班级、姓名、座位号。</w:t>
      </w:r>
    </w:p>
    <w:p>
      <w:pPr>
        <w:rPr>
          <w:rFonts w:ascii="Times New Roman" w:hAnsi="Times New Roman"/>
        </w:rPr>
      </w:pPr>
      <w:r>
        <w:rPr>
          <w:rFonts w:hint="eastAsia" w:ascii="Times New Roman" w:hAnsi="Times New Roman"/>
        </w:rPr>
        <w:t>3</w:t>
      </w:r>
      <w:r>
        <w:rPr>
          <w:rFonts w:ascii="Times New Roman" w:hAnsi="Times New Roman"/>
        </w:rPr>
        <w:t>．</w:t>
      </w:r>
      <w:r>
        <w:rPr>
          <w:rFonts w:hint="eastAsia" w:ascii="Times New Roman" w:hAnsi="Times New Roman"/>
        </w:rPr>
        <w:t>必须在答题纸的对应答题位置上答题，写在其他地方无效，答题方式详见答题纸上的说明。</w:t>
      </w:r>
    </w:p>
    <w:p>
      <w:pPr>
        <w:rPr>
          <w:rFonts w:ascii="Times New Roman" w:hAnsi="Times New Roman"/>
        </w:rPr>
      </w:pPr>
      <w:r>
        <w:rPr>
          <w:rFonts w:hint="eastAsia" w:ascii="Times New Roman" w:hAnsi="Times New Roman"/>
        </w:rPr>
        <w:t>4</w:t>
      </w:r>
      <w:r>
        <w:rPr>
          <w:rFonts w:ascii="Times New Roman" w:hAnsi="Times New Roman"/>
        </w:rPr>
        <w:t>．</w:t>
      </w:r>
      <w:r>
        <w:rPr>
          <w:rFonts w:hint="eastAsia" w:ascii="Times New Roman" w:hAnsi="Times New Roman"/>
        </w:rPr>
        <w:t>不准使用计算器：全卷</w:t>
      </w:r>
      <w:r>
        <w:rPr>
          <w:rFonts w:ascii="Times New Roman" w:hAnsi="Times New Roman"/>
          <w:position w:val="-10"/>
        </w:rPr>
        <w:object>
          <v:shape id="_x0000_i1025" o:spt="75" type="#_x0000_t75" style="height:15pt;width:51.25pt;" o:ole="t" filled="f" o:preferrelative="t" stroked="f" coordsize="21600,21600">
            <v:path/>
            <v:fill on="f" focussize="0,0"/>
            <v:stroke on="f" joinstyle="miter"/>
            <v:imagedata r:id="rId5" o:title=""/>
            <o:lock v:ext="edit" aspectratio="t"/>
            <w10:wrap type="none"/>
            <w10:anchorlock/>
          </v:shape>
          <o:OLEObject Type="Embed" ProgID="Equation.DSMT4" ShapeID="_x0000_i1025" DrawAspect="Content" ObjectID="_1468075725" r:id="rId4">
            <o:LockedField>false</o:LockedField>
          </o:OLEObject>
        </w:object>
      </w:r>
      <w:r>
        <w:rPr>
          <w:rFonts w:hint="eastAsia" w:ascii="Times New Roman" w:hAnsi="Times New Roman"/>
        </w:rPr>
        <w:t>。</w:t>
      </w:r>
    </w:p>
    <w:p>
      <w:pPr>
        <w:rPr>
          <w:rFonts w:ascii="Times New Roman" w:hAnsi="Times New Roman"/>
        </w:rPr>
      </w:pPr>
      <w:r>
        <w:rPr>
          <w:rFonts w:hint="eastAsia" w:ascii="Times New Roman" w:hAnsi="Times New Roman"/>
        </w:rPr>
        <w:t>本卷可能用到的相对原子质量：</w:t>
      </w:r>
      <w:r>
        <w:rPr>
          <w:rFonts w:ascii="Times New Roman" w:hAnsi="Times New Roman"/>
          <w:position w:val="-6"/>
        </w:rPr>
        <w:object>
          <v:shape id="_x0000_i1026" o:spt="75" type="#_x0000_t75" style="height:12.65pt;width:19pt;" o:ole="t" filled="f" o:preferrelative="t" stroked="f" coordsize="21600,21600">
            <v:path/>
            <v:fill on="f" focussize="0,0"/>
            <v:stroke on="f" joinstyle="miter"/>
            <v:imagedata r:id="rId7" o:title=""/>
            <o:lock v:ext="edit" aspectratio="t"/>
            <w10:wrap type="none"/>
            <w10:anchorlock/>
          </v:shape>
          <o:OLEObject Type="Embed" ProgID="Equation.DSMT4" ShapeID="_x0000_i1026" DrawAspect="Content" ObjectID="_1468075726" r:id="rId6">
            <o:LockedField>false</o:LockedField>
          </o:OLEObject>
        </w:object>
      </w:r>
      <w:r>
        <w:rPr>
          <w:rFonts w:hint="eastAsia" w:ascii="Times New Roman" w:hAnsi="Times New Roman"/>
        </w:rPr>
        <w:t>　</w:t>
      </w:r>
      <w:r>
        <w:rPr>
          <w:rFonts w:ascii="Times New Roman" w:hAnsi="Times New Roman"/>
          <w:position w:val="-6"/>
        </w:rPr>
        <w:object>
          <v:shape id="_x0000_i1027" o:spt="75" type="#_x0000_t75" style="height:12.65pt;width:27.65pt;" o:ole="t" filled="f" o:preferrelative="t" stroked="f" coordsize="21600,21600">
            <v:path/>
            <v:fill on="f" focussize="0,0"/>
            <v:stroke on="f" joinstyle="miter"/>
            <v:imagedata r:id="rId9" o:title=""/>
            <o:lock v:ext="edit" aspectratio="t"/>
            <w10:wrap type="none"/>
            <w10:anchorlock/>
          </v:shape>
          <o:OLEObject Type="Embed" ProgID="Equation.DSMT4" ShapeID="_x0000_i1027" DrawAspect="Content" ObjectID="_1468075727" r:id="rId8">
            <o:LockedField>false</o:LockedField>
          </o:OLEObject>
        </w:object>
      </w:r>
      <w:r>
        <w:rPr>
          <w:rFonts w:hint="eastAsia" w:ascii="Times New Roman" w:hAnsi="Times New Roman"/>
        </w:rPr>
        <w:t>　</w:t>
      </w:r>
      <w:r>
        <w:rPr>
          <w:rFonts w:ascii="Times New Roman" w:hAnsi="Times New Roman"/>
          <w:position w:val="-6"/>
        </w:rPr>
        <w:object>
          <v:shape id="_x0000_i1028" o:spt="75" type="#_x0000_t75" style="height:12.65pt;width:24.2pt;" o:ole="t" filled="f" o:preferrelative="t" stroked="f" coordsize="21600,21600">
            <v:path/>
            <v:fill on="f" focussize="0,0"/>
            <v:stroke on="f" joinstyle="miter"/>
            <v:imagedata r:id="rId11" o:title=""/>
            <o:lock v:ext="edit" aspectratio="t"/>
            <w10:wrap type="none"/>
            <w10:anchorlock/>
          </v:shape>
          <o:OLEObject Type="Embed" ProgID="Equation.DSMT4" ShapeID="_x0000_i1028" DrawAspect="Content" ObjectID="_1468075728" r:id="rId10">
            <o:LockedField>false</o:LockedField>
          </o:OLEObject>
        </w:object>
      </w:r>
      <w:r>
        <w:rPr>
          <w:rFonts w:hint="eastAsia" w:ascii="Times New Roman" w:hAnsi="Times New Roman"/>
        </w:rPr>
        <w:t>　</w:t>
      </w:r>
      <w:r>
        <w:rPr>
          <w:rFonts w:ascii="Times New Roman" w:hAnsi="Times New Roman"/>
          <w:position w:val="-6"/>
        </w:rPr>
        <w:object>
          <v:shape id="_x0000_i1029" o:spt="75" type="#_x0000_t75" style="height:12.65pt;width:34pt;" o:ole="t" filled="f" o:preferrelative="t" stroked="f" coordsize="21600,21600">
            <v:path/>
            <v:fill on="f" focussize="0,0"/>
            <v:stroke on="f" joinstyle="miter"/>
            <v:imagedata r:id="rId13" o:title=""/>
            <o:lock v:ext="edit" aspectratio="t"/>
            <w10:wrap type="none"/>
            <w10:anchorlock/>
          </v:shape>
          <o:OLEObject Type="Embed" ProgID="Equation.DSMT4" ShapeID="_x0000_i1029" DrawAspect="Content" ObjectID="_1468075729" r:id="rId12">
            <o:LockedField>false</o:LockedField>
          </o:OLEObject>
        </w:object>
      </w:r>
      <w:r>
        <w:rPr>
          <w:rFonts w:hint="eastAsia" w:ascii="Times New Roman" w:hAnsi="Times New Roman"/>
        </w:rPr>
        <w:t>　</w:t>
      </w:r>
      <w:r>
        <w:rPr>
          <w:rFonts w:ascii="Times New Roman" w:hAnsi="Times New Roman"/>
          <w:position w:val="-6"/>
        </w:rPr>
        <w:object>
          <v:shape id="_x0000_i1030" o:spt="75" type="#_x0000_t75" style="height:12.65pt;width:29.4pt;" o:ole="t" filled="f" o:preferrelative="t" stroked="f" coordsize="21600,21600">
            <v:path/>
            <v:fill on="f" focussize="0,0"/>
            <v:stroke on="f" joinstyle="miter"/>
            <v:imagedata r:id="rId15" o:title=""/>
            <o:lock v:ext="edit" aspectratio="t"/>
            <w10:wrap type="none"/>
            <w10:anchorlock/>
          </v:shape>
          <o:OLEObject Type="Embed" ProgID="Equation.DSMT4" ShapeID="_x0000_i1030" DrawAspect="Content" ObjectID="_1468075730" r:id="rId14">
            <o:LockedField>false</o:LockedField>
          </o:OLEObject>
        </w:object>
      </w:r>
      <w:r>
        <w:rPr>
          <w:rFonts w:hint="eastAsia" w:ascii="Times New Roman" w:hAnsi="Times New Roman"/>
        </w:rPr>
        <w:t>　</w:t>
      </w:r>
      <w:r>
        <w:rPr>
          <w:rFonts w:ascii="Times New Roman" w:hAnsi="Times New Roman"/>
          <w:position w:val="-6"/>
        </w:rPr>
        <w:object>
          <v:shape id="_x0000_i1031" o:spt="75" type="#_x0000_t75" style="height:12.65pt;width:29.4pt;" o:ole="t" filled="f" o:preferrelative="t" stroked="f" coordsize="21600,21600">
            <v:path/>
            <v:fill on="f" focussize="0,0"/>
            <v:stroke on="f" joinstyle="miter"/>
            <v:imagedata r:id="rId17" o:title=""/>
            <o:lock v:ext="edit" aspectratio="t"/>
            <w10:wrap type="none"/>
            <w10:anchorlock/>
          </v:shape>
          <o:OLEObject Type="Embed" ProgID="Equation.DSMT4" ShapeID="_x0000_i1031" DrawAspect="Content" ObjectID="_1468075731" r:id="rId16">
            <o:LockedField>false</o:LockedField>
          </o:OLEObject>
        </w:object>
      </w:r>
      <w:r>
        <w:rPr>
          <w:rFonts w:hint="eastAsia" w:ascii="Times New Roman" w:hAnsi="Times New Roman"/>
        </w:rPr>
        <w:t>　</w:t>
      </w:r>
      <w:r>
        <w:rPr>
          <w:rFonts w:ascii="Times New Roman" w:hAnsi="Times New Roman"/>
          <w:position w:val="-6"/>
        </w:rPr>
        <w:object>
          <v:shape id="_x0000_i1032" o:spt="75" type="#_x0000_t75" style="height:12.65pt;width:29.4pt;" o:ole="t" filled="f" o:preferrelative="t" stroked="f" coordsize="21600,21600">
            <v:path/>
            <v:fill on="f" focussize="0,0"/>
            <v:stroke on="f" joinstyle="miter"/>
            <v:imagedata r:id="rId19" o:title=""/>
            <o:lock v:ext="edit" aspectratio="t"/>
            <w10:wrap type="none"/>
            <w10:anchorlock/>
          </v:shape>
          <o:OLEObject Type="Embed" ProgID="Equation.DSMT4" ShapeID="_x0000_i1032" DrawAspect="Content" ObjectID="_1468075732" r:id="rId18">
            <o:LockedField>false</o:LockedField>
          </o:OLEObject>
        </w:object>
      </w:r>
      <w:r>
        <w:rPr>
          <w:rFonts w:hint="eastAsia" w:ascii="Times New Roman" w:hAnsi="Times New Roman"/>
        </w:rPr>
        <w:t>　</w:t>
      </w:r>
      <w:r>
        <w:rPr>
          <w:rFonts w:ascii="Times New Roman" w:hAnsi="Times New Roman"/>
          <w:position w:val="-10"/>
        </w:rPr>
        <w:object>
          <v:shape id="_x0000_i1033" o:spt="75" type="#_x0000_t75" style="height:15pt;width:35.15pt;" o:ole="t" filled="f" o:preferrelative="t" stroked="f" coordsize="21600,21600">
            <v:path/>
            <v:fill on="f" focussize="0,0"/>
            <v:stroke on="f" joinstyle="miter"/>
            <v:imagedata r:id="rId21" o:title=""/>
            <o:lock v:ext="edit" aspectratio="t"/>
            <w10:wrap type="none"/>
            <w10:anchorlock/>
          </v:shape>
          <o:OLEObject Type="Embed" ProgID="Equation.DSMT4" ShapeID="_x0000_i1033" DrawAspect="Content" ObjectID="_1468075733" r:id="rId20">
            <o:LockedField>false</o:LockedField>
          </o:OLEObject>
        </w:object>
      </w:r>
    </w:p>
    <w:p>
      <w:pPr>
        <w:jc w:val="center"/>
        <w:rPr>
          <w:rFonts w:ascii="Times New Roman" w:hAnsi="Times New Roman" w:eastAsia="黑体"/>
        </w:rPr>
      </w:pPr>
      <w:r>
        <w:rPr>
          <w:rFonts w:hint="eastAsia" w:ascii="Times New Roman" w:hAnsi="Times New Roman" w:eastAsia="方正小标宋简体"/>
          <w:sz w:val="32"/>
          <w:szCs w:val="32"/>
        </w:rPr>
        <w:t>试题卷</w:t>
      </w:r>
    </w:p>
    <w:p>
      <w:pPr>
        <w:rPr>
          <w:rFonts w:ascii="Times New Roman" w:hAnsi="Times New Roman" w:eastAsia="黑体"/>
        </w:rPr>
      </w:pPr>
      <w:r>
        <w:rPr>
          <w:rFonts w:ascii="Times New Roman" w:hAnsi="Times New Roman" w:eastAsia="黑体"/>
        </w:rPr>
        <w:t>一、</w:t>
      </w:r>
      <w:r>
        <w:rPr>
          <w:rFonts w:hint="eastAsia" w:ascii="Times New Roman" w:hAnsi="Times New Roman" w:eastAsia="黑体"/>
        </w:rPr>
        <w:t>选择题</w:t>
      </w:r>
      <w:r>
        <w:rPr>
          <w:rFonts w:ascii="Times New Roman" w:hAnsi="Times New Roman" w:eastAsia="黑体"/>
        </w:rPr>
        <w:t>（</w:t>
      </w:r>
      <w:r>
        <w:rPr>
          <w:rFonts w:hint="eastAsia" w:ascii="Times New Roman" w:hAnsi="Times New Roman" w:eastAsia="楷体_GB2312"/>
        </w:rPr>
        <w:t>本大</w:t>
      </w:r>
      <w:r>
        <w:rPr>
          <w:rFonts w:ascii="Times New Roman" w:hAnsi="Times New Roman" w:eastAsia="楷体_GB2312"/>
        </w:rPr>
        <w:t>题</w:t>
      </w:r>
      <w:r>
        <w:rPr>
          <w:rFonts w:hint="eastAsia" w:ascii="Times New Roman" w:hAnsi="Times New Roman" w:eastAsia="楷体_GB2312"/>
        </w:rPr>
        <w:t>共60分，每小题3</w:t>
      </w:r>
      <w:r>
        <w:rPr>
          <w:rFonts w:ascii="Times New Roman" w:hAnsi="Times New Roman" w:eastAsia="楷体_GB2312"/>
        </w:rPr>
        <w:t>分，</w:t>
      </w:r>
      <w:r>
        <w:rPr>
          <w:rFonts w:hint="eastAsia" w:ascii="Times New Roman" w:hAnsi="Times New Roman" w:eastAsia="楷体_GB2312"/>
        </w:rPr>
        <w:t>每小题只有一个选项符合题意</w:t>
      </w:r>
      <w:r>
        <w:rPr>
          <w:rFonts w:ascii="Times New Roman" w:hAnsi="Times New Roman" w:eastAsia="黑体"/>
        </w:rPr>
        <w:t>）</w:t>
      </w:r>
    </w:p>
    <w:p>
      <w:pPr>
        <w:rPr>
          <w:rFonts w:ascii="Times New Roman" w:hAnsi="Times New Roman"/>
        </w:rPr>
      </w:pPr>
      <w:r>
        <w:rPr>
          <w:rFonts w:ascii="Times New Roman" w:hAnsi="Times New Roman"/>
        </w:rPr>
        <w:t>1．</w:t>
      </w:r>
      <w:r>
        <w:rPr>
          <w:rFonts w:hint="eastAsia" w:ascii="Times New Roman" w:hAnsi="Times New Roman"/>
        </w:rPr>
        <w:t>下列我国古代的技术应用中只有物理变化的是（　　）</w:t>
      </w:r>
    </w:p>
    <w:p>
      <w:pPr>
        <w:rPr>
          <w:rFonts w:ascii="Times New Roman" w:hAnsi="Times New Roman"/>
        </w:rPr>
      </w:pPr>
      <w:r>
        <w:rPr>
          <w:rFonts w:ascii="Times New Roman" w:hAnsi="Times New Roman"/>
        </w:rPr>
        <w:drawing>
          <wp:inline distT="0" distB="0" distL="0" distR="0">
            <wp:extent cx="1524000" cy="1193165"/>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522853" cy="1192596"/>
                    </a:xfrm>
                    <a:prstGeom prst="rect">
                      <a:avLst/>
                    </a:prstGeom>
                  </pic:spPr>
                </pic:pic>
              </a:graphicData>
            </a:graphic>
          </wp:inline>
        </w:drawing>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ascii="Times New Roman" w:hAnsi="Times New Roman"/>
        </w:rPr>
        <w:drawing>
          <wp:inline distT="0" distB="0" distL="0" distR="0">
            <wp:extent cx="1396365" cy="10477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00713" cy="1050610"/>
                    </a:xfrm>
                    <a:prstGeom prst="rect">
                      <a:avLst/>
                    </a:prstGeom>
                  </pic:spPr>
                </pic:pic>
              </a:graphicData>
            </a:graphic>
          </wp:inline>
        </w:drawing>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纺纱织布</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rPr>
          <w:rFonts w:ascii="Times New Roman" w:hAnsi="Times New Roman"/>
        </w:rPr>
        <w:t>．</w:t>
      </w:r>
      <w:r>
        <w:rPr>
          <w:rFonts w:hint="eastAsia" w:ascii="Times New Roman" w:hAnsi="Times New Roman"/>
        </w:rPr>
        <w:t>粮食酿酒</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drawing>
          <wp:inline distT="0" distB="0" distL="0" distR="0">
            <wp:extent cx="1276350" cy="14547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502" cy="1460912"/>
                    </a:xfrm>
                    <a:prstGeom prst="rect">
                      <a:avLst/>
                    </a:prstGeom>
                  </pic:spPr>
                </pic:pic>
              </a:graphicData>
            </a:graphic>
          </wp:inline>
        </w:drawing>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drawing>
          <wp:inline distT="0" distB="0" distL="0" distR="0">
            <wp:extent cx="1771650" cy="12553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72726" cy="1256237"/>
                    </a:xfrm>
                    <a:prstGeom prst="rect">
                      <a:avLst/>
                    </a:prstGeom>
                  </pic:spPr>
                </pic:pic>
              </a:graphicData>
            </a:graphic>
          </wp:inline>
        </w:drawing>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瓷器烧制</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rPr>
          <w:rFonts w:ascii="Times New Roman" w:hAnsi="Times New Roman"/>
        </w:rPr>
        <w:t>．</w:t>
      </w:r>
      <w:r>
        <w:rPr>
          <w:rFonts w:hint="eastAsia" w:ascii="Times New Roman" w:hAnsi="Times New Roman"/>
        </w:rPr>
        <w:t>金属冶炼</w:t>
      </w:r>
    </w:p>
    <w:p>
      <w:pPr>
        <w:rPr>
          <w:rFonts w:ascii="Times New Roman" w:hAnsi="Times New Roman"/>
        </w:rPr>
      </w:pPr>
      <w:r>
        <w:rPr>
          <w:rFonts w:hint="eastAsia" w:ascii="Times New Roman" w:hAnsi="Times New Roman"/>
        </w:rPr>
        <w:t>2</w:t>
      </w:r>
      <w:r>
        <w:rPr>
          <w:rFonts w:ascii="Times New Roman" w:hAnsi="Times New Roman"/>
        </w:rPr>
        <w:t>．</w:t>
      </w:r>
      <w:r>
        <w:rPr>
          <w:rFonts w:hint="eastAsia" w:ascii="Times New Roman" w:hAnsi="Times New Roman"/>
        </w:rPr>
        <w:t>下列实验操作能达成目的的是（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食醋酸为酸性溶液，生活中可以用来抑菌。为测定食醋的</w:t>
      </w:r>
      <w:r>
        <w:rPr>
          <w:rFonts w:ascii="Times New Roman" w:hAnsi="Times New Roman"/>
          <w:position w:val="-10"/>
        </w:rPr>
        <w:object>
          <v:shape id="_x0000_i1034" o:spt="75" type="#_x0000_t75" style="height:15pt;width:17.3pt;" o:ole="t" filled="f" o:preferrelative="t" stroked="f" coordsize="21600,21600">
            <v:path/>
            <v:fill on="f" focussize="0,0"/>
            <v:stroke on="f" joinstyle="miter"/>
            <v:imagedata r:id="rId27" o:title=""/>
            <o:lock v:ext="edit" aspectratio="t"/>
            <w10:wrap type="none"/>
            <w10:anchorlock/>
          </v:shape>
          <o:OLEObject Type="Embed" ProgID="Equation.DSMT4" ShapeID="_x0000_i1034" DrawAspect="Content" ObjectID="_1468075734" r:id="rId26">
            <o:LockedField>false</o:LockedField>
          </o:OLEObject>
        </w:object>
      </w:r>
      <w:r>
        <w:rPr>
          <w:rFonts w:hint="eastAsia" w:ascii="Times New Roman" w:hAnsi="Times New Roman"/>
        </w:rPr>
        <w:t>值，小杭用洁净的玻璃棒蘸取食醋滴在湿润的pH试纸上，将试纸显示的颜色与标准比色卡对照</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浓硫酸具有脱水性，为探究稀硫酸有无脱水性，小杭将约10毫升的蒸馏水沿玻璃棒慢慢倒入浓硫酸中，并不断搅拌，最后用玻璃棒蘸取少量稀释后的硫酸滴在纸片上，观察</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氢氧化钠暴露在空气中易变质，为探究一瓶久置空气中的氢氧化钠固体的变质程度，小杭把一定量的投缾化钠固体放在滤纸上，并用天平准确称量，然后进行下一步操作</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灼热的铜易被氧化，在氢气还原氧化铜实验中，为防止生成的铜重新被氧化，当黑色固体全部变为红色后，小杭停止加热，但继续通氢气</w:t>
      </w:r>
    </w:p>
    <w:p>
      <w:pPr>
        <w:adjustRightInd w:val="0"/>
        <w:snapToGrid w:val="0"/>
        <w:spacing w:line="288" w:lineRule="auto"/>
        <w:jc w:val="left"/>
        <w:rPr>
          <w:rFonts w:hint="eastAsia" w:ascii="Times New Roman" w:hAnsi="Times New Roman"/>
        </w:rPr>
      </w:pPr>
      <w:r>
        <w:rPr>
          <w:rFonts w:hint="eastAsia" w:ascii="Times New Roman" w:hAnsi="Times New Roman"/>
        </w:rPr>
        <w:t>3</w:t>
      </w:r>
      <w:r>
        <w:rPr>
          <w:rFonts w:ascii="Times New Roman" w:hAnsi="Times New Roman"/>
        </w:rPr>
        <w:t>．</w:t>
      </w:r>
      <w:r>
        <w:rPr>
          <w:rFonts w:hint="eastAsia" w:ascii="Times New Roman" w:hAnsi="Times New Roman"/>
        </w:rPr>
        <w:t>玻璃（主要成分是</w:t>
      </w:r>
      <w:r>
        <w:rPr>
          <w:rFonts w:ascii="Times New Roman" w:hAnsi="Times New Roman"/>
          <w:position w:val="-10"/>
        </w:rPr>
        <w:object>
          <v:shape id="_x0000_i1035" o:spt="75" type="#_x0000_t75" style="height:15.55pt;width:23.05pt;" o:ole="t" filled="f" o:preferrelative="t" stroked="f" coordsize="21600,21600">
            <v:path/>
            <v:fill on="f" focussize="0,0"/>
            <v:stroke on="f" joinstyle="miter"/>
            <v:imagedata r:id="rId29" o:title=""/>
            <o:lock v:ext="edit" aspectratio="t"/>
            <w10:wrap type="none"/>
            <w10:anchorlock/>
          </v:shape>
          <o:OLEObject Type="Embed" ProgID="Equation.DSMT4" ShapeID="_x0000_i1035" DrawAspect="Content" ObjectID="_1468075735" r:id="rId28">
            <o:LockedField>false</o:LockedField>
          </o:OLEObject>
        </w:object>
      </w:r>
      <w:r>
        <w:rPr>
          <w:rFonts w:hint="eastAsia" w:ascii="Times New Roman" w:hAnsi="Times New Roman"/>
        </w:rPr>
        <w:t>）工艺品如今做的越来越精美，如图是一块雕刻了精美图案的玻璃，小铭对它的制作过程产生了浓厚兴趣，通过查阅资料了解到玻璃雕刻过程中用到的是氢氟酸，发生的反应为</w:t>
      </w:r>
      <w:r>
        <w:rPr>
          <w:rFonts w:ascii="Times New Roman" w:hAnsi="Times New Roman"/>
          <w:position w:val="-10"/>
        </w:rPr>
        <w:object>
          <v:shape id="_x0000_i1036" o:spt="75" type="#_x0000_t75" style="height:17.3pt;width:119.25pt;" o:ole="t" filled="f" o:preferrelative="t" stroked="f" coordsize="21600,21600">
            <v:path/>
            <v:fill on="f" focussize="0,0"/>
            <v:stroke on="f" joinstyle="miter"/>
            <v:imagedata r:id="rId31" o:title=""/>
            <o:lock v:ext="edit" aspectratio="t"/>
            <w10:wrap type="none"/>
            <w10:anchorlock/>
          </v:shape>
          <o:OLEObject Type="Embed" ProgID="Equation.DSMT4" ShapeID="_x0000_i1036" DrawAspect="Content" ObjectID="_1468075736" r:id="rId30">
            <o:LockedField>false</o:LockedField>
          </o:OLEObject>
        </w:object>
      </w:r>
      <w:r>
        <w:rPr>
          <w:rFonts w:hint="eastAsia" w:ascii="Times New Roman" w:hAnsi="Times New Roman"/>
        </w:rPr>
        <w:t>，该反应的类型是（　　）</w:t>
      </w:r>
    </w:p>
    <w:p>
      <w:pPr>
        <w:adjustRightInd w:val="0"/>
        <w:snapToGrid w:val="0"/>
        <w:spacing w:line="288" w:lineRule="auto"/>
        <w:jc w:val="left"/>
        <w:rPr>
          <w:rFonts w:ascii="Times New Roman" w:hAnsi="Times New Roman"/>
        </w:rPr>
      </w:pPr>
      <w:r>
        <w:rPr>
          <w:rFonts w:ascii="Times New Roman" w:hAnsi="Times New Roman"/>
        </w:rPr>
        <w:drawing>
          <wp:inline distT="0" distB="0" distL="0" distR="0">
            <wp:extent cx="914400" cy="8953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914400" cy="895350"/>
                    </a:xfrm>
                    <a:prstGeom prst="rect">
                      <a:avLst/>
                    </a:prstGeom>
                  </pic:spPr>
                </pic:pic>
              </a:graphicData>
            </a:graphic>
          </wp:inline>
        </w:drawing>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置换反应</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rPr>
          <w:rFonts w:ascii="Times New Roman" w:hAnsi="Times New Roman"/>
        </w:rPr>
        <w:t>．</w:t>
      </w:r>
      <w:r>
        <w:rPr>
          <w:rFonts w:hint="eastAsia" w:ascii="Times New Roman" w:hAnsi="Times New Roman"/>
        </w:rPr>
        <w:t>分解反应</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w:t>
      </w:r>
      <w:r>
        <w:rPr>
          <w:rFonts w:ascii="Times New Roman" w:hAnsi="Times New Roman"/>
        </w:rPr>
        <w:t>．</w:t>
      </w:r>
      <w:r>
        <w:rPr>
          <w:rFonts w:hint="eastAsia" w:ascii="Times New Roman" w:hAnsi="Times New Roman"/>
        </w:rPr>
        <w:t>化合反应</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rPr>
          <w:rFonts w:ascii="Times New Roman" w:hAnsi="Times New Roman"/>
        </w:rPr>
        <w:t>．</w:t>
      </w:r>
      <w:r>
        <w:rPr>
          <w:rFonts w:hint="eastAsia" w:ascii="Times New Roman" w:hAnsi="Times New Roman"/>
        </w:rPr>
        <w:t>复分解反应</w:t>
      </w:r>
    </w:p>
    <w:p>
      <w:pPr>
        <w:rPr>
          <w:rFonts w:ascii="Times New Roman" w:hAnsi="Times New Roman"/>
        </w:rPr>
      </w:pPr>
      <w:r>
        <w:rPr>
          <w:rFonts w:hint="eastAsia" w:ascii="Times New Roman" w:hAnsi="Times New Roman"/>
        </w:rPr>
        <w:t>4</w:t>
      </w:r>
      <w:r>
        <w:rPr>
          <w:rFonts w:ascii="Times New Roman" w:hAnsi="Times New Roman"/>
        </w:rPr>
        <w:t>．</w:t>
      </w:r>
      <w:r>
        <w:rPr>
          <w:rFonts w:hint="eastAsia" w:ascii="Times New Roman" w:hAnsi="Times New Roman"/>
        </w:rPr>
        <w:t>据媒体报道，目前我国3亿人“超重”，成为世界第二大肥胖国；人们发现生活环境相似的人群中，个体体重差异显著。下列有关“肥胖”的分析中，</w:t>
      </w:r>
      <w:r>
        <w:rPr>
          <w:rFonts w:hint="eastAsia" w:ascii="Times New Roman" w:hAnsi="Times New Roman"/>
          <w:em w:val="dot"/>
        </w:rPr>
        <w:t>不正确</w:t>
      </w:r>
      <w:r>
        <w:rPr>
          <w:rFonts w:hint="eastAsia" w:ascii="Times New Roman" w:hAnsi="Times New Roman"/>
        </w:rPr>
        <w:t>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肥胖是由于遗传和不良饮食习惯等因素造成的</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成人在变肥胖的过程中同化作用大于异化作用</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肥胖的人运动时主要的供能物质是体内的脂肪</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体内的脂肪来源于消化吸收、糖类和蛋白质等的转化</w:t>
      </w:r>
    </w:p>
    <w:p>
      <w:pPr>
        <w:rPr>
          <w:rFonts w:ascii="Times New Roman" w:hAnsi="Times New Roman"/>
        </w:rPr>
      </w:pPr>
      <w:r>
        <w:rPr>
          <w:rFonts w:hint="eastAsia" w:ascii="Times New Roman" w:hAnsi="Times New Roman"/>
        </w:rPr>
        <w:t>5</w:t>
      </w:r>
      <w:r>
        <w:rPr>
          <w:rFonts w:ascii="Times New Roman" w:hAnsi="Times New Roman"/>
        </w:rPr>
        <w:t>．</w:t>
      </w:r>
      <w:r>
        <w:rPr>
          <w:rFonts w:hint="eastAsia" w:ascii="Times New Roman" w:hAnsi="Times New Roman"/>
        </w:rPr>
        <w:t>下列有关热和能的说法中</w:t>
      </w:r>
      <w:r>
        <w:rPr>
          <w:rFonts w:hint="eastAsia" w:ascii="Times New Roman" w:hAnsi="Times New Roman"/>
          <w:em w:val="dot"/>
        </w:rPr>
        <w:t>不正确</w:t>
      </w:r>
      <w:r>
        <w:rPr>
          <w:rFonts w:hint="eastAsia" w:ascii="Times New Roman" w:hAnsi="Times New Roman"/>
        </w:rPr>
        <w:t>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改变物体内能的方法有做功和热传递，但是这两种方法所达到的效果是相同的</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物体的内能与温度有关，只要温度不变，物体的内能就不变</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汽油机的做功冲程中，被电火花点燃的汽油和空气的混合物燃烧实现内能转化为机械能</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燃烧等质量的燃料，热值越大放出的热量越多</w:t>
      </w:r>
    </w:p>
    <w:p>
      <w:pPr>
        <w:rPr>
          <w:rFonts w:hint="eastAsia" w:ascii="Times New Roman" w:hAnsi="Times New Roman"/>
        </w:rPr>
      </w:pPr>
      <w:r>
        <w:rPr>
          <w:rFonts w:hint="eastAsia" w:ascii="Times New Roman" w:hAnsi="Times New Roman"/>
        </w:rPr>
        <w:t>6</w:t>
      </w:r>
      <w:r>
        <w:rPr>
          <w:rFonts w:ascii="Times New Roman" w:hAnsi="Times New Roman"/>
        </w:rPr>
        <w:t>．</w:t>
      </w:r>
      <w:r>
        <w:rPr>
          <w:rFonts w:hint="eastAsia" w:ascii="Times New Roman" w:hAnsi="Times New Roman"/>
        </w:rPr>
        <w:t>如图表示人体内的血液循环（局部）（图中a、b、c、d、e、f、g、h分别表示不同的血管）。对于健康的人来说，下列有关叙述中，正确的是（　　）</w:t>
      </w:r>
    </w:p>
    <w:p>
      <w:pPr>
        <w:rPr>
          <w:rFonts w:hint="eastAsia" w:ascii="Times New Roman" w:hAnsi="Times New Roman"/>
        </w:rPr>
      </w:pPr>
      <w:r>
        <w:rPr>
          <w:rFonts w:ascii="Times New Roman" w:hAnsi="Times New Roman"/>
        </w:rPr>
        <w:drawing>
          <wp:inline distT="0" distB="0" distL="0" distR="0">
            <wp:extent cx="1962150" cy="18923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62150" cy="1892300"/>
                    </a:xfrm>
                    <a:prstGeom prst="rect">
                      <a:avLst/>
                    </a:prstGeom>
                  </pic:spPr>
                </pic:pic>
              </a:graphicData>
            </a:graphic>
          </wp:inline>
        </w:drawing>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进食后，a血管中血液的血糖浓度比c血管中的高</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进食后，c血管中血液的血糖浓度比d血管中的低</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e血管血液中的尿酸的含量比f血管中的低</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g血管血液中的氧浓度比h血管中的高</w:t>
      </w:r>
    </w:p>
    <w:p>
      <w:pPr>
        <w:rPr>
          <w:rFonts w:ascii="Times New Roman" w:hAnsi="Times New Roman"/>
        </w:rPr>
      </w:pPr>
      <w:r>
        <w:rPr>
          <w:rFonts w:hint="eastAsia" w:ascii="Times New Roman" w:hAnsi="Times New Roman"/>
        </w:rPr>
        <w:t>7</w:t>
      </w:r>
      <w:r>
        <w:rPr>
          <w:rFonts w:ascii="Times New Roman" w:hAnsi="Times New Roman"/>
        </w:rPr>
        <w:t>．</w:t>
      </w:r>
      <w:r>
        <w:rPr>
          <w:rFonts w:hint="eastAsia" w:ascii="Times New Roman" w:hAnsi="Times New Roman"/>
        </w:rPr>
        <w:t>化学影响着我们的生活、生产及健康状况，下列说法</w:t>
      </w:r>
      <w:r>
        <w:rPr>
          <w:rFonts w:hint="eastAsia" w:ascii="Times New Roman" w:hAnsi="Times New Roman"/>
          <w:em w:val="dot"/>
        </w:rPr>
        <w:t>不正确</w:t>
      </w:r>
      <w:r>
        <w:rPr>
          <w:rFonts w:hint="eastAsia" w:ascii="Times New Roman" w:hAnsi="Times New Roman"/>
        </w:rPr>
        <w:t>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煤的直接燃烧会产生二氧化硫和氮的氧化物，可能导致酸雨</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硝酸铵可用作复合肥，给植物提供所需的营养物质</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做胃镜时不可以用碳酸钡代替硫酸钡作为钡餐使用</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氯化钠是生活中常见的调味剂，高浓度的氯化钠溶液可以杀菌</w:t>
      </w:r>
    </w:p>
    <w:p>
      <w:pPr>
        <w:rPr>
          <w:rFonts w:ascii="Times New Roman" w:hAnsi="Times New Roman"/>
        </w:rPr>
      </w:pPr>
      <w:r>
        <w:rPr>
          <w:rFonts w:hint="eastAsia" w:ascii="Times New Roman" w:hAnsi="Times New Roman"/>
        </w:rPr>
        <w:t>8</w:t>
      </w:r>
      <w:r>
        <w:rPr>
          <w:rFonts w:ascii="Times New Roman" w:hAnsi="Times New Roman"/>
        </w:rPr>
        <w:t>．</w:t>
      </w:r>
      <w:r>
        <w:rPr>
          <w:rFonts w:hint="eastAsia" w:ascii="Times New Roman" w:hAnsi="Times New Roman"/>
        </w:rPr>
        <w:t>已知甲、乙、丙、丁四人的ABO血型各不一样，将上述四人的血分别滴入B型血的血清中，结果只有丙、丁的红细胞会发生凝集，又知在紧急情况下，丙只能接受少量乙的血。下列推测正确的是（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丙和丁红细胞上都有B凝集原</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rPr>
          <w:rFonts w:ascii="Times New Roman" w:hAnsi="Times New Roman"/>
        </w:rPr>
        <w:t>．</w:t>
      </w:r>
      <w:r>
        <w:rPr>
          <w:rFonts w:hint="eastAsia" w:ascii="Times New Roman" w:hAnsi="Times New Roman"/>
        </w:rPr>
        <w:t>丙的血滴入乙的血清中不会发生凝集</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乙的血滴入丙的血清中会发生凝集</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rPr>
          <w:rFonts w:ascii="Times New Roman" w:hAnsi="Times New Roman"/>
        </w:rPr>
        <w:t>．</w:t>
      </w:r>
      <w:r>
        <w:rPr>
          <w:rFonts w:hint="eastAsia" w:ascii="Times New Roman" w:hAnsi="Times New Roman"/>
        </w:rPr>
        <w:t>甲的血清中只有抗A凝集素</w:t>
      </w:r>
    </w:p>
    <w:p>
      <w:pPr>
        <w:rPr>
          <w:rFonts w:ascii="Times New Roman" w:hAnsi="Times New Roman"/>
        </w:rPr>
      </w:pPr>
      <w:r>
        <w:rPr>
          <w:rFonts w:hint="eastAsia" w:ascii="Times New Roman" w:hAnsi="Times New Roman"/>
        </w:rPr>
        <w:t>9</w:t>
      </w:r>
      <w:r>
        <w:rPr>
          <w:rFonts w:ascii="Times New Roman" w:hAnsi="Times New Roman"/>
        </w:rPr>
        <w:t>．</w:t>
      </w:r>
      <w:r>
        <w:rPr>
          <w:rFonts w:hint="eastAsia" w:ascii="Times New Roman" w:hAnsi="Times New Roman"/>
        </w:rPr>
        <w:t>下列有关酶的作用叙述正确的是（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酶是一种生物催化剂，使所有反应都能进行</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酶是一种生物催化剂，和一般的无机催化剂相同</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酶是一种生物催化剂，与无机催化剂一样反应前后化学性质不变</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生物体内的酶不易受体内环境条件的影响</w:t>
      </w:r>
    </w:p>
    <w:p>
      <w:pPr>
        <w:rPr>
          <w:rFonts w:ascii="Times New Roman" w:hAnsi="Times New Roman"/>
        </w:rPr>
      </w:pPr>
      <w:r>
        <w:rPr>
          <w:rFonts w:hint="eastAsia" w:ascii="Times New Roman" w:hAnsi="Times New Roman"/>
        </w:rPr>
        <w:t>10</w:t>
      </w:r>
      <w:r>
        <w:rPr>
          <w:rFonts w:ascii="Times New Roman" w:hAnsi="Times New Roman"/>
        </w:rPr>
        <w:t>．</w:t>
      </w:r>
      <w:r>
        <w:rPr>
          <w:rFonts w:hint="eastAsia" w:ascii="Times New Roman" w:hAnsi="Times New Roman"/>
        </w:rPr>
        <w:t>如图所示的简单机械，在使用中属于费力的是（　　）</w:t>
      </w:r>
    </w:p>
    <w:p>
      <w:pPr>
        <w:rPr>
          <w:rFonts w:ascii="Times New Roman" w:hAnsi="Times New Roman"/>
        </w:rPr>
      </w:pPr>
      <w:r>
        <w:rPr>
          <w:rFonts w:ascii="Times New Roman" w:hAnsi="Times New Roman"/>
        </w:rPr>
        <w:drawing>
          <wp:inline distT="0" distB="0" distL="0" distR="0">
            <wp:extent cx="1057275" cy="1402715"/>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057275" cy="1402866"/>
                    </a:xfrm>
                    <a:prstGeom prst="rect">
                      <a:avLst/>
                    </a:prstGeom>
                  </pic:spPr>
                </pic:pic>
              </a:graphicData>
            </a:graphic>
          </wp:inline>
        </w:drawing>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ascii="Times New Roman" w:hAnsi="Times New Roman"/>
        </w:rPr>
        <w:drawing>
          <wp:inline distT="0" distB="0" distL="0" distR="0">
            <wp:extent cx="1895475" cy="14166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895475" cy="1417005"/>
                    </a:xfrm>
                    <a:prstGeom prst="rect">
                      <a:avLst/>
                    </a:prstGeom>
                  </pic:spPr>
                </pic:pic>
              </a:graphicData>
            </a:graphic>
          </wp:inline>
        </w:drawing>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羊角锤</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rPr>
          <w:rFonts w:ascii="Times New Roman" w:hAnsi="Times New Roman"/>
        </w:rPr>
        <w:t>．</w:t>
      </w:r>
      <w:r>
        <w:rPr>
          <w:rFonts w:hint="eastAsia" w:ascii="Times New Roman" w:hAnsi="Times New Roman"/>
        </w:rPr>
        <w:t>筷子</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drawing>
          <wp:inline distT="0" distB="0" distL="0" distR="0">
            <wp:extent cx="1466850" cy="1502410"/>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69770" cy="1505877"/>
                    </a:xfrm>
                    <a:prstGeom prst="rect">
                      <a:avLst/>
                    </a:prstGeom>
                  </pic:spPr>
                </pic:pic>
              </a:graphicData>
            </a:graphic>
          </wp:inline>
        </w:drawing>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drawing>
          <wp:inline distT="0" distB="0" distL="0" distR="0">
            <wp:extent cx="1628775" cy="12211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628775" cy="1221581"/>
                    </a:xfrm>
                    <a:prstGeom prst="rect">
                      <a:avLst/>
                    </a:prstGeom>
                  </pic:spPr>
                </pic:pic>
              </a:graphicData>
            </a:graphic>
          </wp:inline>
        </w:drawing>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起瓶器</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rPr>
          <w:rFonts w:ascii="Times New Roman" w:hAnsi="Times New Roman"/>
        </w:rPr>
        <w:t>．</w:t>
      </w:r>
      <w:r>
        <w:rPr>
          <w:rFonts w:hint="eastAsia" w:ascii="Times New Roman" w:hAnsi="Times New Roman"/>
        </w:rPr>
        <w:t>自行车把</w:t>
      </w:r>
    </w:p>
    <w:p>
      <w:pPr>
        <w:rPr>
          <w:rFonts w:hint="eastAsia" w:ascii="Times New Roman" w:hAnsi="Times New Roman"/>
        </w:rPr>
      </w:pPr>
      <w:r>
        <w:rPr>
          <w:rFonts w:hint="eastAsia" w:ascii="Times New Roman" w:hAnsi="Times New Roman"/>
        </w:rPr>
        <w:t>11</w:t>
      </w:r>
      <w:r>
        <w:rPr>
          <w:rFonts w:ascii="Times New Roman" w:hAnsi="Times New Roman"/>
        </w:rPr>
        <w:t>．</w:t>
      </w:r>
      <w:r>
        <w:rPr>
          <w:rFonts w:hint="eastAsia" w:ascii="Times New Roman" w:hAnsi="Times New Roman"/>
        </w:rPr>
        <w:t>如图所示装置气密性良好，要使注射器中的活塞明显向右移动，使用的液体M和固体N可能是（　　）</w:t>
      </w:r>
    </w:p>
    <w:p>
      <w:pPr>
        <w:adjustRightInd w:val="0"/>
        <w:snapToGrid w:val="0"/>
        <w:spacing w:line="288" w:lineRule="auto"/>
        <w:ind w:right="420"/>
        <w:rPr>
          <w:rFonts w:ascii="Times New Roman" w:hAnsi="Times New Roman"/>
        </w:rPr>
      </w:pPr>
      <w:r>
        <w:rPr>
          <w:rFonts w:ascii="Times New Roman" w:hAnsi="Times New Roman"/>
        </w:rPr>
        <w:drawing>
          <wp:inline distT="0" distB="0" distL="0" distR="0">
            <wp:extent cx="1475105" cy="1493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75105" cy="1493520"/>
                    </a:xfrm>
                    <a:prstGeom prst="rect">
                      <a:avLst/>
                    </a:prstGeom>
                  </pic:spPr>
                </pic:pic>
              </a:graphicData>
            </a:graphic>
          </wp:inline>
        </w:drawing>
      </w:r>
    </w:p>
    <w:p>
      <w:pPr>
        <w:rPr>
          <w:rFonts w:ascii="Times New Roman" w:hAnsi="Times New Roman"/>
        </w:rPr>
      </w:pPr>
      <w:r>
        <w:rPr>
          <w:rFonts w:hint="eastAsia" w:ascii="Times New Roman" w:hAnsi="Times New Roman"/>
        </w:rPr>
        <w:t>①水和氢氧化钠；②稀硫酸和锌；③稀盐酸和石灰石；</w:t>
      </w:r>
    </w:p>
    <w:p>
      <w:pPr>
        <w:rPr>
          <w:rFonts w:ascii="Times New Roman" w:hAnsi="Times New Roman"/>
        </w:rPr>
      </w:pPr>
      <w:r>
        <w:rPr>
          <w:rFonts w:hint="eastAsia" w:ascii="Times New Roman" w:hAnsi="Times New Roman"/>
        </w:rPr>
        <w:t>④硝酸银溶液和氯化钠固体；⑤水和消石灰；⑥稀盐酸和银</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①②③</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rPr>
          <w:rFonts w:ascii="Times New Roman" w:hAnsi="Times New Roman"/>
        </w:rPr>
        <w:t>．</w:t>
      </w:r>
      <w:r>
        <w:rPr>
          <w:rFonts w:hint="eastAsia" w:ascii="Times New Roman" w:hAnsi="Times New Roman"/>
        </w:rPr>
        <w:t>①②③⑤</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①②③④⑤⑥</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rPr>
          <w:rFonts w:ascii="Times New Roman" w:hAnsi="Times New Roman"/>
        </w:rPr>
        <w:t>．</w:t>
      </w:r>
      <w:r>
        <w:rPr>
          <w:rFonts w:hint="eastAsia" w:ascii="Times New Roman" w:hAnsi="Times New Roman"/>
        </w:rPr>
        <w:t>①②③⑤⑥</w:t>
      </w:r>
    </w:p>
    <w:p>
      <w:pPr>
        <w:rPr>
          <w:rFonts w:ascii="Times New Roman" w:hAnsi="Times New Roman"/>
        </w:rPr>
      </w:pPr>
      <w:r>
        <w:rPr>
          <w:rFonts w:hint="eastAsia" w:ascii="Times New Roman" w:hAnsi="Times New Roman"/>
        </w:rPr>
        <w:t>12</w:t>
      </w:r>
      <w:r>
        <w:rPr>
          <w:rFonts w:ascii="Times New Roman" w:hAnsi="Times New Roman"/>
        </w:rPr>
        <w:t>．</w:t>
      </w:r>
      <w:r>
        <w:rPr>
          <w:rFonts w:hint="eastAsia" w:ascii="Times New Roman" w:hAnsi="Times New Roman"/>
        </w:rPr>
        <w:t>2015年12月29日0点04分，我国在西昌卫星发射中心用长征三号乙运载火箭成功发射高分四号卫星，顺利进入预定轨道。此次发射的圆满成功标志着我国2015年全年19次宇航发射任务取得满堂红，也标志着“十二五”期间中国航天宇航发射任务圆满收官下列关于卫星发射说法正确的是（　　）</w:t>
      </w:r>
    </w:p>
    <w:p>
      <w:pPr>
        <w:rPr>
          <w:rFonts w:ascii="Times New Roman" w:hAnsi="Times New Roman"/>
        </w:rPr>
      </w:pPr>
      <w:r>
        <w:rPr>
          <w:rFonts w:hint="eastAsia" w:ascii="Times New Roman" w:hAnsi="Times New Roman"/>
        </w:rPr>
        <w:t>A</w:t>
      </w:r>
      <w:r>
        <w:rPr>
          <w:rFonts w:ascii="Times New Roman" w:hAnsi="Times New Roman"/>
        </w:rPr>
        <w:t>．</w:t>
      </w:r>
      <w:r>
        <w:rPr>
          <w:color w:val="000000"/>
          <w:szCs w:val="21"/>
          <w:shd w:val="clear" w:color="auto" w:fill="FFFFFF"/>
        </w:rPr>
        <w:t>火箭点火发射时火箭中所搭载的卫星动能减小，势能增大</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color w:val="000000"/>
          <w:szCs w:val="21"/>
          <w:shd w:val="clear" w:color="auto" w:fill="FFFFFF"/>
        </w:rPr>
        <w:t>火箭点火发射时加速上升是因为发动机推力大于火箭重力</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color w:val="000000"/>
          <w:szCs w:val="21"/>
          <w:shd w:val="clear" w:color="auto" w:fill="FFFFFF"/>
        </w:rPr>
        <w:t>卫星进入轨道绕地球转动时不受力的作用</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color w:val="000000"/>
          <w:szCs w:val="21"/>
          <w:shd w:val="clear" w:color="auto" w:fill="FFFFFF"/>
        </w:rPr>
        <w:t>卫星从近地点向远地点运动过程中是势能转化为动能</w:t>
      </w:r>
    </w:p>
    <w:p>
      <w:pPr>
        <w:rPr>
          <w:rStyle w:val="11"/>
          <w:color w:val="000000"/>
          <w:szCs w:val="21"/>
          <w:shd w:val="clear" w:color="auto" w:fill="FFFFFF"/>
        </w:rPr>
      </w:pPr>
      <w:r>
        <w:rPr>
          <w:rFonts w:hint="eastAsia" w:ascii="Times New Roman" w:hAnsi="Times New Roman"/>
        </w:rPr>
        <w:t>13</w:t>
      </w:r>
      <w:r>
        <w:rPr>
          <w:rFonts w:ascii="Times New Roman" w:hAnsi="Times New Roman"/>
        </w:rPr>
        <w:t>．</w:t>
      </w:r>
      <w:r>
        <w:rPr>
          <w:rFonts w:hint="eastAsia" w:ascii="Times New Roman" w:hAnsi="Times New Roman"/>
        </w:rPr>
        <w:t>如图所示，用10N的水平拉力</w:t>
      </w:r>
      <w:r>
        <w:rPr>
          <w:rFonts w:hint="eastAsia" w:ascii="Times New Roman" w:hAnsi="Times New Roman"/>
          <w:i/>
        </w:rPr>
        <w:t>F</w:t>
      </w:r>
      <w:r>
        <w:rPr>
          <w:rFonts w:hint="eastAsia" w:ascii="Times New Roman" w:hAnsi="Times New Roman"/>
        </w:rPr>
        <w:t>拉滑轮，</w:t>
      </w:r>
      <w:r>
        <w:rPr>
          <w:color w:val="000000"/>
          <w:szCs w:val="21"/>
          <w:shd w:val="clear" w:color="auto" w:fill="FFFFFF"/>
        </w:rPr>
        <w:t>使足够长的物体</w:t>
      </w:r>
      <w:r>
        <w:rPr>
          <w:color w:val="000000"/>
          <w:position w:val="-4"/>
          <w:szCs w:val="21"/>
          <w:shd w:val="clear" w:color="auto" w:fill="FFFFFF"/>
        </w:rPr>
        <w:object>
          <v:shape id="_x0000_i1037" o:spt="75" type="#_x0000_t75" style="height:12.1pt;width:11.5pt;" o:ole="t" filled="f" o:preferrelative="t" stroked="f" coordsize="21600,21600">
            <v:path/>
            <v:fill on="f" focussize="0,0"/>
            <v:stroke on="f" joinstyle="miter"/>
            <v:imagedata r:id="rId40" o:title=""/>
            <o:lock v:ext="edit" aspectratio="t"/>
            <w10:wrap type="none"/>
            <w10:anchorlock/>
          </v:shape>
          <o:OLEObject Type="Embed" ProgID="Equation.DSMT4" ShapeID="_x0000_i1037" DrawAspect="Content" ObjectID="_1468075737" r:id="rId39">
            <o:LockedField>false</o:LockedField>
          </o:OLEObject>
        </w:object>
      </w:r>
      <w:r>
        <w:rPr>
          <w:color w:val="000000"/>
          <w:szCs w:val="21"/>
          <w:shd w:val="clear" w:color="auto" w:fill="FFFFFF"/>
        </w:rPr>
        <w:t>以0.2m/s的速度在水平地面上匀速运动，弹簧测力计的示数为3N。若不计滑轮重、弹簧测力计重、绳重和滑轮摩擦，则下列说法中正确的有</w:t>
      </w:r>
      <w:r>
        <w:rPr>
          <w:rFonts w:hint="eastAsia"/>
          <w:color w:val="000000"/>
          <w:szCs w:val="21"/>
          <w:shd w:val="clear" w:color="auto" w:fill="FFFFFF"/>
        </w:rPr>
        <w:t>（　　）</w:t>
      </w:r>
    </w:p>
    <w:p>
      <w:pPr>
        <w:adjustRightInd w:val="0"/>
        <w:snapToGrid w:val="0"/>
        <w:spacing w:line="288" w:lineRule="auto"/>
        <w:jc w:val="left"/>
        <w:rPr>
          <w:rFonts w:ascii="Times New Roman" w:hAnsi="Times New Roman"/>
        </w:rPr>
      </w:pPr>
      <w:r>
        <w:rPr>
          <w:rFonts w:ascii="Times New Roman" w:hAnsi="Times New Roman"/>
        </w:rPr>
        <w:drawing>
          <wp:inline distT="0" distB="0" distL="0" distR="0">
            <wp:extent cx="2267585" cy="8686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67585" cy="868680"/>
                    </a:xfrm>
                    <a:prstGeom prst="rect">
                      <a:avLst/>
                    </a:prstGeom>
                  </pic:spPr>
                </pic:pic>
              </a:graphicData>
            </a:graphic>
          </wp:inline>
        </w:drawing>
      </w:r>
    </w:p>
    <w:p>
      <w:pPr>
        <w:rPr>
          <w:rFonts w:ascii="Times New Roman" w:hAnsi="Times New Roman"/>
        </w:rPr>
      </w:pPr>
      <w:r>
        <w:rPr>
          <w:rFonts w:hint="eastAsia" w:ascii="Times New Roman" w:hAnsi="Times New Roman"/>
        </w:rPr>
        <w:t>A</w:t>
      </w:r>
      <w:r>
        <w:rPr>
          <w:rFonts w:ascii="Times New Roman" w:hAnsi="Times New Roman"/>
        </w:rPr>
        <w:t>．</w:t>
      </w:r>
      <w:r>
        <w:rPr>
          <w:color w:val="000000"/>
          <w:position w:val="-4"/>
          <w:szCs w:val="21"/>
          <w:shd w:val="clear" w:color="auto" w:fill="FFFFFF"/>
        </w:rPr>
        <w:object>
          <v:shape id="_x0000_i1038" o:spt="75" type="#_x0000_t75" style="height:12.1pt;width:11.5pt;" o:ole="t" filled="f" o:preferrelative="t" stroked="f" coordsize="21600,21600">
            <v:path/>
            <v:fill on="f" focussize="0,0"/>
            <v:stroke on="f" joinstyle="miter"/>
            <v:imagedata r:id="rId43" o:title=""/>
            <o:lock v:ext="edit" aspectratio="t"/>
            <w10:wrap type="none"/>
            <w10:anchorlock/>
          </v:shape>
          <o:OLEObject Type="Embed" ProgID="Equation.DSMT4" ShapeID="_x0000_i1038" DrawAspect="Content" ObjectID="_1468075738" r:id="rId42">
            <o:LockedField>false</o:LockedField>
          </o:OLEObject>
        </w:object>
      </w:r>
      <w:r>
        <w:rPr>
          <w:color w:val="000000"/>
          <w:szCs w:val="21"/>
          <w:shd w:val="clear" w:color="auto" w:fill="FFFFFF"/>
        </w:rPr>
        <w:t>受到的摩擦力为3N，方向水平向左</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color w:val="000000"/>
          <w:szCs w:val="21"/>
          <w:shd w:val="clear" w:color="auto" w:fill="FFFFFF"/>
        </w:rPr>
        <w:t>滑轮移动的速度为0.</w:t>
      </w:r>
      <w:r>
        <w:rPr>
          <w:rFonts w:hint="eastAsia"/>
          <w:color w:val="000000"/>
          <w:szCs w:val="21"/>
          <w:shd w:val="clear" w:color="auto" w:fill="FFFFFF"/>
        </w:rPr>
        <w:t>05</w:t>
      </w:r>
      <w:r>
        <w:rPr>
          <w:color w:val="000000"/>
          <w:szCs w:val="21"/>
          <w:shd w:val="clear" w:color="auto" w:fill="FFFFFF"/>
        </w:rPr>
        <w:t>m/s</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color w:val="000000"/>
          <w:szCs w:val="21"/>
          <w:shd w:val="clear" w:color="auto" w:fill="FFFFFF"/>
        </w:rPr>
        <w:t>绳子拉物体</w:t>
      </w:r>
      <w:r>
        <w:rPr>
          <w:color w:val="000000"/>
          <w:position w:val="-4"/>
          <w:szCs w:val="21"/>
          <w:shd w:val="clear" w:color="auto" w:fill="FFFFFF"/>
        </w:rPr>
        <w:object>
          <v:shape id="_x0000_i1039" o:spt="75" type="#_x0000_t75" style="height:12.1pt;width:11.5pt;" o:ole="t" filled="f" o:preferrelative="t" stroked="f" coordsize="21600,21600">
            <v:path/>
            <v:fill on="f" focussize="0,0"/>
            <v:stroke on="f" joinstyle="miter"/>
            <v:imagedata r:id="rId45" o:title=""/>
            <o:lock v:ext="edit" aspectratio="t"/>
            <w10:wrap type="none"/>
            <w10:anchorlock/>
          </v:shape>
          <o:OLEObject Type="Embed" ProgID="Equation.DSMT4" ShapeID="_x0000_i1039" DrawAspect="Content" ObjectID="_1468075739" r:id="rId44">
            <o:LockedField>false</o:LockedField>
          </o:OLEObject>
        </w:object>
      </w:r>
      <w:r>
        <w:rPr>
          <w:color w:val="000000"/>
          <w:szCs w:val="21"/>
          <w:shd w:val="clear" w:color="auto" w:fill="FFFFFF"/>
        </w:rPr>
        <w:t>的功率为2W</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color w:val="000000"/>
          <w:szCs w:val="21"/>
          <w:shd w:val="clear" w:color="auto" w:fill="FFFFFF"/>
        </w:rPr>
        <w:t>在运动过程中若将拉力</w:t>
      </w:r>
      <w:r>
        <w:rPr>
          <w:color w:val="000000"/>
          <w:position w:val="-4"/>
          <w:szCs w:val="21"/>
          <w:shd w:val="clear" w:color="auto" w:fill="FFFFFF"/>
        </w:rPr>
        <w:object>
          <v:shape id="_x0000_i1040" o:spt="75" type="#_x0000_t75" style="height:12.1pt;width:12.1pt;" o:ole="t" filled="f" o:preferrelative="t" stroked="f" coordsize="21600,21600">
            <v:path/>
            <v:fill on="f" focussize="0,0"/>
            <v:stroke on="f" joinstyle="miter"/>
            <v:imagedata r:id="rId47" o:title=""/>
            <o:lock v:ext="edit" aspectratio="t"/>
            <w10:wrap type="none"/>
            <w10:anchorlock/>
          </v:shape>
          <o:OLEObject Type="Embed" ProgID="Equation.DSMT4" ShapeID="_x0000_i1040" DrawAspect="Content" ObjectID="_1468075740" r:id="rId46">
            <o:LockedField>false</o:LockedField>
          </o:OLEObject>
        </w:object>
      </w:r>
      <w:r>
        <w:rPr>
          <w:color w:val="000000"/>
          <w:szCs w:val="21"/>
          <w:shd w:val="clear" w:color="auto" w:fill="FFFFFF"/>
        </w:rPr>
        <w:t>增大到12N，弹簧测力计的示数仍为3N</w:t>
      </w:r>
    </w:p>
    <w:p>
      <w:pPr>
        <w:rPr>
          <w:rFonts w:ascii="Times New Roman" w:hAnsi="Times New Roman"/>
        </w:rPr>
      </w:pPr>
      <w:r>
        <w:rPr>
          <w:rFonts w:hint="eastAsia" w:ascii="Times New Roman" w:hAnsi="Times New Roman"/>
        </w:rPr>
        <w:t>14</w:t>
      </w:r>
      <w:r>
        <w:rPr>
          <w:rFonts w:ascii="Times New Roman" w:hAnsi="Times New Roman"/>
        </w:rPr>
        <w:t>．</w:t>
      </w:r>
      <w:r>
        <w:rPr>
          <w:rFonts w:hint="eastAsia" w:ascii="Times New Roman" w:hAnsi="Times New Roman"/>
        </w:rPr>
        <w:t>小杭的爷爷最近发现自己的小腿很痒，并且皮肤表层有像蚯蚓一样的突起，经医生诊断后认定为静脉曲张，该病的主要原因是长期站立后引起下肢静脉血管瓣膜损坏所产生的临床症状，他到医院检查时医生给他做了“大隐静脉瓣功能试验”（如图）。在图中，当用橡皮管困住大腿上部时发现橡皮管下部的皮肤血管鼓起来了，下列叙述</w:t>
      </w:r>
      <w:r>
        <w:rPr>
          <w:rFonts w:hint="eastAsia" w:ascii="Times New Roman" w:hAnsi="Times New Roman"/>
          <w:em w:val="dot"/>
        </w:rPr>
        <w:t>错误</w:t>
      </w:r>
      <w:r>
        <w:rPr>
          <w:rFonts w:hint="eastAsia" w:ascii="Times New Roman" w:hAnsi="Times New Roman"/>
        </w:rPr>
        <w:t>的是（　　）</w:t>
      </w:r>
    </w:p>
    <w:p>
      <w:pPr>
        <w:adjustRightInd w:val="0"/>
        <w:snapToGrid w:val="0"/>
        <w:spacing w:line="288" w:lineRule="auto"/>
        <w:jc w:val="left"/>
        <w:rPr>
          <w:rFonts w:ascii="Times New Roman" w:hAnsi="Times New Roman"/>
        </w:rPr>
      </w:pPr>
      <w:r>
        <w:rPr>
          <w:rFonts w:ascii="Times New Roman" w:hAnsi="Times New Roman"/>
        </w:rPr>
        <w:drawing>
          <wp:inline distT="0" distB="0" distL="0" distR="0">
            <wp:extent cx="1731010" cy="172593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31010" cy="1725930"/>
                    </a:xfrm>
                    <a:prstGeom prst="rect">
                      <a:avLst/>
                    </a:prstGeom>
                  </pic:spPr>
                </pic:pic>
              </a:graphicData>
            </a:graphic>
          </wp:inline>
        </w:drawing>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静脉瓣的功能与困住大腿的橡皮筋功能类似，都是阻止血液流回心脏</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出现试验中现象的原因之一是静脉在皮肤表层</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该实验中鼓起的是静脉</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该试验原理和静脉采血时在手臂绑橡皮管是一样的</w:t>
      </w:r>
    </w:p>
    <w:p>
      <w:pPr>
        <w:rPr>
          <w:rFonts w:ascii="Times New Roman" w:hAnsi="Times New Roman"/>
        </w:rPr>
      </w:pPr>
      <w:r>
        <w:rPr>
          <w:rFonts w:hint="eastAsia" w:ascii="Times New Roman" w:hAnsi="Times New Roman"/>
        </w:rPr>
        <w:t>15</w:t>
      </w:r>
      <w:r>
        <w:rPr>
          <w:rFonts w:ascii="Times New Roman" w:hAnsi="Times New Roman"/>
        </w:rPr>
        <w:t>．</w:t>
      </w:r>
      <w:r>
        <w:rPr>
          <w:rFonts w:hint="eastAsia" w:ascii="Times New Roman" w:hAnsi="Times New Roman"/>
        </w:rPr>
        <w:t>在</w:t>
      </w:r>
      <w:r>
        <w:rPr>
          <w:rFonts w:ascii="Times New Roman" w:hAnsi="Times New Roman"/>
          <w:position w:val="-6"/>
        </w:rPr>
        <w:object>
          <v:shape id="_x0000_i1041" o:spt="75" type="#_x0000_t75" style="height:12.65pt;width:24.2pt;" o:ole="t" filled="f" o:preferrelative="t" stroked="f" coordsize="21600,21600">
            <v:path/>
            <v:fill on="f" focussize="0,0"/>
            <v:stroke on="f" joinstyle="miter"/>
            <v:imagedata r:id="rId50" o:title=""/>
            <o:lock v:ext="edit" aspectratio="t"/>
            <w10:wrap type="none"/>
            <w10:anchorlock/>
          </v:shape>
          <o:OLEObject Type="Embed" ProgID="Equation.DSMT4" ShapeID="_x0000_i1041" DrawAspect="Content" ObjectID="_1468075741" r:id="rId49">
            <o:LockedField>false</o:LockedField>
          </o:OLEObject>
        </w:object>
      </w:r>
      <w:r>
        <w:rPr>
          <w:rFonts w:hint="eastAsia" w:ascii="Times New Roman" w:hAnsi="Times New Roman"/>
        </w:rPr>
        <w:t>和Zn的混合物中加入一定质量的稀盐酸，微热，待反应停止后过滤，滤除不溶物后再向滤液中加入一枚铁钉，若铁钉无变化，则下列叙述</w:t>
      </w:r>
      <w:r>
        <w:rPr>
          <w:rFonts w:hint="eastAsia" w:ascii="Times New Roman" w:hAnsi="Times New Roman"/>
          <w:em w:val="dot"/>
        </w:rPr>
        <w:t>不正确</w:t>
      </w:r>
      <w:r>
        <w:rPr>
          <w:rFonts w:hint="eastAsia" w:ascii="Times New Roman" w:hAnsi="Times New Roman"/>
        </w:rPr>
        <w:t>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不溶物中一定含有铜</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滤液全部是氯化锌溶液</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向滤液中滴加硝酸银溶液，一定有白色沉淀产生</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向不溶物中滴加稀盐酸，一定有气泡产生</w:t>
      </w:r>
    </w:p>
    <w:p>
      <w:pPr>
        <w:rPr>
          <w:rFonts w:ascii="Times New Roman" w:hAnsi="Times New Roman"/>
        </w:rPr>
      </w:pPr>
      <w:r>
        <w:rPr>
          <w:rFonts w:hint="eastAsia" w:ascii="Times New Roman" w:hAnsi="Times New Roman"/>
        </w:rPr>
        <w:t>16</w:t>
      </w:r>
      <w:r>
        <w:rPr>
          <w:rFonts w:ascii="Times New Roman" w:hAnsi="Times New Roman"/>
        </w:rPr>
        <w:t>．</w:t>
      </w:r>
      <w:r>
        <w:rPr>
          <w:rFonts w:hint="eastAsia" w:ascii="Times New Roman" w:hAnsi="Times New Roman"/>
        </w:rPr>
        <w:t>下列关于材料的利用和保护的说法</w:t>
      </w:r>
      <w:r>
        <w:rPr>
          <w:rFonts w:hint="eastAsia" w:ascii="Times New Roman" w:hAnsi="Times New Roman"/>
          <w:em w:val="dot"/>
        </w:rPr>
        <w:t>不正确</w:t>
      </w:r>
      <w:r>
        <w:rPr>
          <w:rFonts w:hint="eastAsia" w:ascii="Times New Roman" w:hAnsi="Times New Roman"/>
        </w:rPr>
        <w:t>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“金箔入酒”给白酒增色，利用的是黄金金黄色的光泽</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用于磁记录的磁性材料碳化铁是一种铁合金</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石墨烯是由石墨推薄而得，是一种新型的纳米材料，它是碳单质的一种</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钛合金用于人体骨骼的制作是因其良好的机械性能、化学稳定性以及生物学性能</w:t>
      </w:r>
    </w:p>
    <w:p>
      <w:pPr>
        <w:rPr>
          <w:rFonts w:ascii="Times New Roman" w:hAnsi="Times New Roman"/>
        </w:rPr>
      </w:pPr>
      <w:r>
        <w:rPr>
          <w:rFonts w:hint="eastAsia" w:ascii="Times New Roman" w:hAnsi="Times New Roman"/>
        </w:rPr>
        <w:t>17</w:t>
      </w:r>
      <w:r>
        <w:rPr>
          <w:rFonts w:ascii="Times New Roman" w:hAnsi="Times New Roman"/>
        </w:rPr>
        <w:t>．</w:t>
      </w:r>
      <w:r>
        <w:rPr>
          <w:rFonts w:hint="eastAsia" w:ascii="Times New Roman" w:hAnsi="Times New Roman"/>
        </w:rPr>
        <w:t>小杭同学学了生物后，给出了以下四种说法，其中错误的是（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桃树的营养方式是自养，蘑菇的营养方式是异养</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鲜奶经乳酸杆菌发酵制成酸奶后所含能量增加</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酵母菌在酿酒时，既进行了有氧呼吸，又进行了无氧呼吸</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细胞的呼吸作用是动脉血变成静脉血的根本原因</w:t>
      </w:r>
    </w:p>
    <w:p>
      <w:pPr>
        <w:rPr>
          <w:rFonts w:ascii="Times New Roman" w:hAnsi="Times New Roman"/>
        </w:rPr>
      </w:pPr>
      <w:r>
        <w:rPr>
          <w:rFonts w:hint="eastAsia" w:ascii="Times New Roman" w:hAnsi="Times New Roman"/>
        </w:rPr>
        <w:t>18</w:t>
      </w:r>
      <w:r>
        <w:rPr>
          <w:rFonts w:ascii="Times New Roman" w:hAnsi="Times New Roman"/>
        </w:rPr>
        <w:t>．</w:t>
      </w:r>
      <w:r>
        <w:rPr>
          <w:rFonts w:hint="eastAsia" w:ascii="Times New Roman" w:hAnsi="Times New Roman"/>
        </w:rPr>
        <w:t>为达到实验目的，下列实验方案或结论正确的是（　　）</w:t>
      </w:r>
    </w:p>
    <w:tbl>
      <w:tblPr>
        <w:tblStyle w:val="7"/>
        <w:tblW w:w="95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3969"/>
        <w:gridCol w:w="4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Align w:val="center"/>
          </w:tcPr>
          <w:p>
            <w:pPr>
              <w:jc w:val="center"/>
              <w:rPr>
                <w:rFonts w:ascii="Times New Roman" w:hAnsi="Times New Roman"/>
              </w:rPr>
            </w:pPr>
            <w:r>
              <w:rPr>
                <w:rFonts w:hint="eastAsia" w:ascii="Times New Roman" w:hAnsi="Times New Roman"/>
              </w:rPr>
              <w:t>选项</w:t>
            </w:r>
          </w:p>
        </w:tc>
        <w:tc>
          <w:tcPr>
            <w:tcW w:w="3969" w:type="dxa"/>
            <w:vAlign w:val="center"/>
          </w:tcPr>
          <w:p>
            <w:pPr>
              <w:jc w:val="center"/>
              <w:rPr>
                <w:rFonts w:ascii="Times New Roman" w:hAnsi="Times New Roman"/>
              </w:rPr>
            </w:pPr>
            <w:r>
              <w:rPr>
                <w:rFonts w:hint="eastAsia" w:ascii="Times New Roman" w:hAnsi="Times New Roman"/>
              </w:rPr>
              <w:t>实验目的</w:t>
            </w:r>
          </w:p>
        </w:tc>
        <w:tc>
          <w:tcPr>
            <w:tcW w:w="4870" w:type="dxa"/>
            <w:vAlign w:val="center"/>
          </w:tcPr>
          <w:p>
            <w:pPr>
              <w:jc w:val="center"/>
              <w:rPr>
                <w:rFonts w:ascii="Times New Roman" w:hAnsi="Times New Roman"/>
              </w:rPr>
            </w:pPr>
            <w:r>
              <w:rPr>
                <w:rFonts w:hint="eastAsia" w:ascii="Times New Roman" w:hAnsi="Times New Roman"/>
              </w:rPr>
              <w:t>实验方案或结论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Align w:val="center"/>
          </w:tcPr>
          <w:p>
            <w:pPr>
              <w:jc w:val="center"/>
              <w:rPr>
                <w:rFonts w:ascii="Times New Roman" w:hAnsi="Times New Roman"/>
              </w:rPr>
            </w:pPr>
            <w:r>
              <w:rPr>
                <w:rFonts w:hint="eastAsia" w:ascii="Times New Roman" w:hAnsi="Times New Roman"/>
              </w:rPr>
              <w:t>A</w:t>
            </w:r>
          </w:p>
        </w:tc>
        <w:tc>
          <w:tcPr>
            <w:tcW w:w="3969" w:type="dxa"/>
            <w:vAlign w:val="center"/>
          </w:tcPr>
          <w:p>
            <w:pPr>
              <w:jc w:val="center"/>
              <w:rPr>
                <w:rFonts w:ascii="Times New Roman" w:hAnsi="Times New Roman"/>
              </w:rPr>
            </w:pPr>
            <w:r>
              <w:rPr>
                <w:rFonts w:hint="eastAsia" w:ascii="Times New Roman" w:hAnsi="Times New Roman"/>
              </w:rPr>
              <w:t>除去铜粉中含有的少量铁粉</w:t>
            </w:r>
          </w:p>
        </w:tc>
        <w:tc>
          <w:tcPr>
            <w:tcW w:w="4870" w:type="dxa"/>
            <w:vAlign w:val="center"/>
          </w:tcPr>
          <w:p>
            <w:pPr>
              <w:jc w:val="left"/>
              <w:rPr>
                <w:rFonts w:ascii="Times New Roman" w:hAnsi="Times New Roman"/>
              </w:rPr>
            </w:pPr>
            <w:r>
              <w:rPr>
                <w:rFonts w:hint="eastAsia" w:ascii="Times New Roman" w:hAnsi="Times New Roman"/>
              </w:rPr>
              <w:t>将混合固体加入到足量稀盐酸中，充分反应后过滤、蒸发、结晶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3" w:hRule="atLeast"/>
        </w:trPr>
        <w:tc>
          <w:tcPr>
            <w:tcW w:w="675" w:type="dxa"/>
            <w:vAlign w:val="center"/>
          </w:tcPr>
          <w:p>
            <w:pPr>
              <w:jc w:val="center"/>
              <w:rPr>
                <w:rFonts w:ascii="Times New Roman" w:hAnsi="Times New Roman"/>
              </w:rPr>
            </w:pPr>
            <w:r>
              <w:rPr>
                <w:rFonts w:hint="eastAsia" w:ascii="Times New Roman" w:hAnsi="Times New Roman"/>
              </w:rPr>
              <w:t>B</w:t>
            </w:r>
          </w:p>
        </w:tc>
        <w:tc>
          <w:tcPr>
            <w:tcW w:w="3969" w:type="dxa"/>
            <w:vAlign w:val="center"/>
          </w:tcPr>
          <w:p>
            <w:pPr>
              <w:jc w:val="left"/>
              <w:rPr>
                <w:rFonts w:ascii="Times New Roman" w:hAnsi="Times New Roman"/>
              </w:rPr>
            </w:pPr>
            <w:r>
              <w:rPr>
                <w:rFonts w:hint="eastAsia" w:ascii="Times New Roman" w:hAnsi="Times New Roman"/>
              </w:rPr>
              <w:t>鉴别①</w:t>
            </w:r>
            <w:r>
              <w:rPr>
                <w:rFonts w:ascii="Times New Roman" w:hAnsi="Times New Roman"/>
                <w:position w:val="-10"/>
              </w:rPr>
              <w:object>
                <v:shape id="_x0000_i1042" o:spt="75" type="#_x0000_t75" style="height:15.55pt;width:32.85pt;" o:ole="t" filled="f" o:preferrelative="t" stroked="f" coordsize="21600,21600">
                  <v:path/>
                  <v:fill on="f" focussize="0,0"/>
                  <v:stroke on="f" joinstyle="miter"/>
                  <v:imagedata r:id="rId52" o:title=""/>
                  <o:lock v:ext="edit" aspectratio="t"/>
                  <w10:wrap type="none"/>
                  <w10:anchorlock/>
                </v:shape>
                <o:OLEObject Type="Embed" ProgID="Equation.DSMT4" ShapeID="_x0000_i1042" DrawAspect="Content" ObjectID="_1468075742" r:id="rId51">
                  <o:LockedField>false</o:LockedField>
                </o:OLEObject>
              </w:object>
            </w:r>
            <w:r>
              <w:rPr>
                <w:rFonts w:hint="eastAsia" w:ascii="Times New Roman" w:hAnsi="Times New Roman"/>
              </w:rPr>
              <w:t>溶液②稀</w:t>
            </w:r>
            <w:r>
              <w:rPr>
                <w:rFonts w:ascii="Times New Roman" w:hAnsi="Times New Roman"/>
                <w:position w:val="-10"/>
              </w:rPr>
              <w:object>
                <v:shape id="_x0000_i1043" o:spt="75" type="#_x0000_t75" style="height:15.55pt;width:32.25pt;" o:ole="t" filled="f" o:preferrelative="t" stroked="f" coordsize="21600,21600">
                  <v:path/>
                  <v:fill on="f" focussize="0,0"/>
                  <v:stroke on="f" joinstyle="miter"/>
                  <v:imagedata r:id="rId54" o:title=""/>
                  <o:lock v:ext="edit" aspectratio="t"/>
                  <w10:wrap type="none"/>
                  <w10:anchorlock/>
                </v:shape>
                <o:OLEObject Type="Embed" ProgID="Equation.DSMT4" ShapeID="_x0000_i1043" DrawAspect="Content" ObjectID="_1468075743" r:id="rId53">
                  <o:LockedField>false</o:LockedField>
                </o:OLEObject>
              </w:object>
            </w:r>
            <w:r>
              <w:rPr>
                <w:rFonts w:hint="eastAsia" w:ascii="Times New Roman" w:hAnsi="Times New Roman"/>
              </w:rPr>
              <w:t>③</w:t>
            </w:r>
            <w:r>
              <w:rPr>
                <w:rFonts w:ascii="Times New Roman" w:hAnsi="Times New Roman"/>
                <w:position w:val="-6"/>
              </w:rPr>
              <w:object>
                <v:shape id="_x0000_i1044" o:spt="75" type="#_x0000_t75" style="height:12.65pt;width:26.5pt;" o:ole="t" filled="f" o:preferrelative="t" stroked="f" coordsize="21600,21600">
                  <v:path/>
                  <v:fill on="f" focussize="0,0"/>
                  <v:stroke on="f" joinstyle="miter"/>
                  <v:imagedata r:id="rId56" o:title=""/>
                  <o:lock v:ext="edit" aspectratio="t"/>
                  <w10:wrap type="none"/>
                  <w10:anchorlock/>
                </v:shape>
                <o:OLEObject Type="Embed" ProgID="Equation.DSMT4" ShapeID="_x0000_i1044" DrawAspect="Content" ObjectID="_1468075744" r:id="rId55">
                  <o:LockedField>false</o:LockedField>
                </o:OLEObject>
              </w:object>
            </w:r>
            <w:r>
              <w:rPr>
                <w:rFonts w:hint="eastAsia" w:ascii="Times New Roman" w:hAnsi="Times New Roman"/>
              </w:rPr>
              <w:t>溶液④</w:t>
            </w:r>
            <w:r>
              <w:rPr>
                <w:rFonts w:ascii="Times New Roman" w:hAnsi="Times New Roman"/>
                <w:position w:val="-6"/>
              </w:rPr>
              <w:object>
                <v:shape id="_x0000_i1045" o:spt="75" type="#_x0000_t75" style="height:12.65pt;width:32.25pt;" o:ole="t" filled="f" o:preferrelative="t" stroked="f" coordsize="21600,21600">
                  <v:path/>
                  <v:fill on="f" focussize="0,0"/>
                  <v:stroke on="f" joinstyle="miter"/>
                  <v:imagedata r:id="rId58" o:title=""/>
                  <o:lock v:ext="edit" aspectratio="t"/>
                  <w10:wrap type="none"/>
                  <w10:anchorlock/>
                </v:shape>
                <o:OLEObject Type="Embed" ProgID="Equation.DSMT4" ShapeID="_x0000_i1045" DrawAspect="Content" ObjectID="_1468075745" r:id="rId57">
                  <o:LockedField>false</o:LockedField>
                </o:OLEObject>
              </w:object>
            </w:r>
            <w:r>
              <w:rPr>
                <w:rFonts w:hint="eastAsia" w:ascii="Times New Roman" w:hAnsi="Times New Roman"/>
              </w:rPr>
              <w:t>溶液</w:t>
            </w:r>
          </w:p>
        </w:tc>
        <w:tc>
          <w:tcPr>
            <w:tcW w:w="4870" w:type="dxa"/>
            <w:vAlign w:val="center"/>
          </w:tcPr>
          <w:p>
            <w:pPr>
              <w:jc w:val="left"/>
              <w:rPr>
                <w:rFonts w:ascii="Times New Roman" w:hAnsi="Times New Roman"/>
              </w:rPr>
            </w:pPr>
            <w:r>
              <w:rPr>
                <w:rFonts w:hint="eastAsia" w:ascii="Times New Roman" w:hAnsi="Times New Roman"/>
              </w:rPr>
              <w:t>不用其它任何试剂就能鉴别，且鉴别的顺序为①④②③或①④③②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675" w:type="dxa"/>
            <w:vAlign w:val="center"/>
          </w:tcPr>
          <w:p>
            <w:pPr>
              <w:jc w:val="center"/>
              <w:rPr>
                <w:rFonts w:ascii="Times New Roman" w:hAnsi="Times New Roman"/>
              </w:rPr>
            </w:pPr>
            <w:r>
              <w:rPr>
                <w:rFonts w:hint="eastAsia" w:ascii="Times New Roman" w:hAnsi="Times New Roman"/>
              </w:rPr>
              <w:t>C</w:t>
            </w:r>
          </w:p>
        </w:tc>
        <w:tc>
          <w:tcPr>
            <w:tcW w:w="3969" w:type="dxa"/>
            <w:vAlign w:val="center"/>
          </w:tcPr>
          <w:p>
            <w:pPr>
              <w:jc w:val="center"/>
              <w:rPr>
                <w:rFonts w:ascii="Times New Roman" w:hAnsi="Times New Roman"/>
              </w:rPr>
            </w:pPr>
            <w:r>
              <w:rPr>
                <w:rFonts w:hint="eastAsia" w:ascii="Times New Roman" w:hAnsi="Times New Roman"/>
              </w:rPr>
              <w:t>除去</w:t>
            </w:r>
            <w:r>
              <w:rPr>
                <w:rFonts w:ascii="Times New Roman" w:hAnsi="Times New Roman"/>
                <w:position w:val="-10"/>
              </w:rPr>
              <w:object>
                <v:shape id="_x0000_i1046" o:spt="75" type="#_x0000_t75" style="height:15.55pt;width:21.9pt;" o:ole="t" filled="f" o:preferrelative="t" stroked="f" coordsize="21600,21600">
                  <v:path/>
                  <v:fill on="f" focussize="0,0"/>
                  <v:stroke on="f" joinstyle="miter"/>
                  <v:imagedata r:id="rId60" o:title=""/>
                  <o:lock v:ext="edit" aspectratio="t"/>
                  <w10:wrap type="none"/>
                  <w10:anchorlock/>
                </v:shape>
                <o:OLEObject Type="Embed" ProgID="Equation.DSMT4" ShapeID="_x0000_i1046" DrawAspect="Content" ObjectID="_1468075746" r:id="rId59">
                  <o:LockedField>false</o:LockedField>
                </o:OLEObject>
              </w:object>
            </w:r>
            <w:r>
              <w:rPr>
                <w:rFonts w:hint="eastAsia" w:ascii="Times New Roman" w:hAnsi="Times New Roman"/>
              </w:rPr>
              <w:t>中的少量</w:t>
            </w:r>
            <w:r>
              <w:rPr>
                <w:rFonts w:ascii="Times New Roman" w:hAnsi="Times New Roman"/>
                <w:position w:val="-6"/>
              </w:rPr>
              <w:object>
                <v:shape id="_x0000_i1047" o:spt="75" type="#_x0000_t75" style="height:12.65pt;width:20.75pt;" o:ole="t" filled="f" o:preferrelative="t" stroked="f" coordsize="21600,21600">
                  <v:path/>
                  <v:fill on="f" focussize="0,0"/>
                  <v:stroke on="f" joinstyle="miter"/>
                  <v:imagedata r:id="rId62" o:title=""/>
                  <o:lock v:ext="edit" aspectratio="t"/>
                  <w10:wrap type="none"/>
                  <w10:anchorlock/>
                </v:shape>
                <o:OLEObject Type="Embed" ProgID="Equation.DSMT4" ShapeID="_x0000_i1047" DrawAspect="Content" ObjectID="_1468075747" r:id="rId61">
                  <o:LockedField>false</o:LockedField>
                </o:OLEObject>
              </w:object>
            </w:r>
            <w:r>
              <w:rPr>
                <w:rFonts w:hint="eastAsia" w:ascii="Times New Roman" w:hAnsi="Times New Roman"/>
              </w:rPr>
              <w:t>气体</w:t>
            </w:r>
          </w:p>
        </w:tc>
        <w:tc>
          <w:tcPr>
            <w:tcW w:w="4870" w:type="dxa"/>
            <w:vAlign w:val="center"/>
          </w:tcPr>
          <w:p>
            <w:pPr>
              <w:jc w:val="center"/>
              <w:rPr>
                <w:rFonts w:ascii="Times New Roman" w:hAnsi="Times New Roman"/>
              </w:rPr>
            </w:pPr>
            <w:r>
              <w:rPr>
                <w:rFonts w:hint="eastAsia" w:ascii="Times New Roman" w:hAnsi="Times New Roman"/>
              </w:rPr>
              <w:t>先通过过量的</w:t>
            </w:r>
            <w:r>
              <w:rPr>
                <w:rFonts w:ascii="Times New Roman" w:hAnsi="Times New Roman"/>
                <w:position w:val="-6"/>
              </w:rPr>
              <w:object>
                <v:shape id="_x0000_i1048" o:spt="75" type="#_x0000_t75" style="height:12.65pt;width:32.25pt;" o:ole="t" filled="f" o:preferrelative="t" stroked="f" coordsize="21600,21600">
                  <v:path/>
                  <v:fill on="f" focussize="0,0"/>
                  <v:stroke on="f" joinstyle="miter"/>
                  <v:imagedata r:id="rId64" o:title=""/>
                  <o:lock v:ext="edit" aspectratio="t"/>
                  <w10:wrap type="none"/>
                  <w10:anchorlock/>
                </v:shape>
                <o:OLEObject Type="Embed" ProgID="Equation.DSMT4" ShapeID="_x0000_i1048" DrawAspect="Content" ObjectID="_1468075748" r:id="rId63">
                  <o:LockedField>false</o:LockedField>
                </o:OLEObject>
              </w:object>
            </w:r>
            <w:r>
              <w:rPr>
                <w:rFonts w:hint="eastAsia" w:ascii="Times New Roman" w:hAnsi="Times New Roman"/>
              </w:rPr>
              <w:t>溶液，再通过浓硫酸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675" w:type="dxa"/>
            <w:vAlign w:val="center"/>
          </w:tcPr>
          <w:p>
            <w:pPr>
              <w:jc w:val="center"/>
              <w:rPr>
                <w:rFonts w:ascii="Times New Roman" w:hAnsi="Times New Roman"/>
              </w:rPr>
            </w:pPr>
            <w:r>
              <w:rPr>
                <w:rFonts w:hint="eastAsia" w:ascii="Times New Roman" w:hAnsi="Times New Roman"/>
              </w:rPr>
              <w:t>D</w:t>
            </w:r>
          </w:p>
        </w:tc>
        <w:tc>
          <w:tcPr>
            <w:tcW w:w="3969" w:type="dxa"/>
            <w:vAlign w:val="center"/>
          </w:tcPr>
          <w:p>
            <w:pPr>
              <w:jc w:val="center"/>
              <w:rPr>
                <w:rFonts w:ascii="Times New Roman" w:hAnsi="Times New Roman"/>
              </w:rPr>
            </w:pPr>
            <w:r>
              <w:rPr>
                <w:rFonts w:ascii="Times New Roman" w:hAnsi="Times New Roman"/>
                <w:position w:val="-10"/>
              </w:rPr>
              <w:object>
                <v:shape id="_x0000_i1049" o:spt="75" type="#_x0000_t75" style="height:15.55pt;width:29.4pt;" o:ole="t" filled="f" o:preferrelative="t" stroked="f" coordsize="21600,21600">
                  <v:path/>
                  <v:fill on="f" focussize="0,0"/>
                  <v:stroke on="f" joinstyle="miter"/>
                  <v:imagedata r:id="rId66" o:title=""/>
                  <o:lock v:ext="edit" aspectratio="t"/>
                  <w10:wrap type="none"/>
                  <w10:anchorlock/>
                </v:shape>
                <o:OLEObject Type="Embed" ProgID="Equation.DSMT4" ShapeID="_x0000_i1049" DrawAspect="Content" ObjectID="_1468075749" r:id="rId65">
                  <o:LockedField>false</o:LockedField>
                </o:OLEObject>
              </w:object>
            </w:r>
            <w:r>
              <w:rPr>
                <w:rFonts w:hint="eastAsia" w:ascii="Times New Roman" w:hAnsi="Times New Roman"/>
              </w:rPr>
              <w:t>固体中除去</w:t>
            </w:r>
            <w:r>
              <w:rPr>
                <w:rFonts w:ascii="Times New Roman" w:hAnsi="Times New Roman"/>
                <w:position w:val="-10"/>
              </w:rPr>
              <w:object>
                <v:shape id="_x0000_i1050" o:spt="75" type="#_x0000_t75" style="height:15.55pt;width:32.85pt;" o:ole="t" filled="f" o:preferrelative="t" stroked="f" coordsize="21600,21600">
                  <v:path/>
                  <v:fill on="f" focussize="0,0"/>
                  <v:stroke on="f" joinstyle="miter"/>
                  <v:imagedata r:id="rId68" o:title=""/>
                  <o:lock v:ext="edit" aspectratio="t"/>
                  <w10:wrap type="none"/>
                  <w10:anchorlock/>
                </v:shape>
                <o:OLEObject Type="Embed" ProgID="Equation.DSMT4" ShapeID="_x0000_i1050" DrawAspect="Content" ObjectID="_1468075750" r:id="rId67">
                  <o:LockedField>false</o:LockedField>
                </o:OLEObject>
              </w:object>
            </w:r>
            <w:r>
              <w:rPr>
                <w:rFonts w:hint="eastAsia" w:ascii="Times New Roman" w:hAnsi="Times New Roman"/>
              </w:rPr>
              <w:t>杂质</w:t>
            </w:r>
          </w:p>
        </w:tc>
        <w:tc>
          <w:tcPr>
            <w:tcW w:w="4870" w:type="dxa"/>
            <w:vAlign w:val="center"/>
          </w:tcPr>
          <w:p>
            <w:pPr>
              <w:jc w:val="center"/>
              <w:rPr>
                <w:rFonts w:ascii="Times New Roman" w:hAnsi="Times New Roman"/>
              </w:rPr>
            </w:pPr>
            <w:r>
              <w:rPr>
                <w:rFonts w:hint="eastAsia" w:ascii="Times New Roman" w:hAnsi="Times New Roman"/>
              </w:rPr>
              <w:t>加水溶解、过滤、洗涤、干燥</w:t>
            </w:r>
          </w:p>
        </w:tc>
      </w:tr>
    </w:tbl>
    <w:p>
      <w:pPr>
        <w:rPr>
          <w:rFonts w:ascii="Times New Roman" w:hAnsi="Times New Roman"/>
        </w:rPr>
      </w:pP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A</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rPr>
          <w:rFonts w:ascii="Times New Roman" w:hAnsi="Times New Roman"/>
        </w:rPr>
        <w:t>．</w:t>
      </w:r>
      <w:r>
        <w:rPr>
          <w:rFonts w:hint="eastAsia" w:ascii="Times New Roman" w:hAnsi="Times New Roman"/>
        </w:rPr>
        <w:t>B</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w:t>
      </w:r>
      <w:r>
        <w:rPr>
          <w:rFonts w:ascii="Times New Roman" w:hAnsi="Times New Roman"/>
        </w:rPr>
        <w:t>．</w:t>
      </w:r>
      <w:r>
        <w:rPr>
          <w:rFonts w:hint="eastAsia" w:ascii="Times New Roman" w:hAnsi="Times New Roman"/>
        </w:rPr>
        <w:t>C</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rPr>
          <w:rFonts w:ascii="Times New Roman" w:hAnsi="Times New Roman"/>
        </w:rPr>
        <w:t>．</w:t>
      </w:r>
      <w:r>
        <w:rPr>
          <w:rFonts w:hint="eastAsia" w:ascii="Times New Roman" w:hAnsi="Times New Roman"/>
        </w:rPr>
        <w:t>D</w:t>
      </w:r>
    </w:p>
    <w:p>
      <w:pPr>
        <w:rPr>
          <w:rFonts w:ascii="Times New Roman" w:hAnsi="Times New Roman"/>
        </w:rPr>
      </w:pPr>
      <w:r>
        <w:rPr>
          <w:rFonts w:hint="eastAsia" w:ascii="Times New Roman" w:hAnsi="Times New Roman"/>
        </w:rPr>
        <w:t>19</w:t>
      </w:r>
      <w:r>
        <w:rPr>
          <w:rFonts w:ascii="Times New Roman" w:hAnsi="Times New Roman"/>
        </w:rPr>
        <w:t>．</w:t>
      </w:r>
      <w:r>
        <w:rPr>
          <w:rFonts w:hint="eastAsia" w:ascii="Times New Roman" w:hAnsi="Times New Roman"/>
        </w:rPr>
        <w:t>将一定质量的</w:t>
      </w:r>
      <w:r>
        <w:rPr>
          <w:rFonts w:ascii="Times New Roman" w:hAnsi="Times New Roman"/>
          <w:position w:val="-10"/>
        </w:rPr>
        <w:object>
          <v:shape id="_x0000_i1051" o:spt="75" type="#_x0000_t75" style="height:15.55pt;width:41.45pt;" o:ole="t" filled="f" o:preferrelative="t" stroked="f" coordsize="21600,21600">
            <v:path/>
            <v:fill on="f" focussize="0,0"/>
            <v:stroke on="f" joinstyle="miter"/>
            <v:imagedata r:id="rId70" o:title=""/>
            <o:lock v:ext="edit" aspectratio="t"/>
            <w10:wrap type="none"/>
            <w10:anchorlock/>
          </v:shape>
          <o:OLEObject Type="Embed" ProgID="Equation.DSMT4" ShapeID="_x0000_i1051" DrawAspect="Content" ObjectID="_1468075751" r:id="rId69">
            <o:LockedField>false</o:LockedField>
          </o:OLEObject>
        </w:object>
      </w:r>
      <w:r>
        <w:rPr>
          <w:rFonts w:hint="eastAsia" w:ascii="Times New Roman" w:hAnsi="Times New Roman"/>
        </w:rPr>
        <w:t>溶液与</w:t>
      </w:r>
      <w:r>
        <w:rPr>
          <w:rFonts w:ascii="Times New Roman" w:hAnsi="Times New Roman"/>
          <w:position w:val="-10"/>
        </w:rPr>
        <w:object>
          <v:shape id="_x0000_i1052" o:spt="75" type="#_x0000_t75" style="height:15.55pt;width:38pt;" o:ole="t" filled="f" o:preferrelative="t" stroked="f" coordsize="21600,21600">
            <v:path/>
            <v:fill on="f" focussize="0,0"/>
            <v:stroke on="f" joinstyle="miter"/>
            <v:imagedata r:id="rId72" o:title=""/>
            <o:lock v:ext="edit" aspectratio="t"/>
            <w10:wrap type="none"/>
            <w10:anchorlock/>
          </v:shape>
          <o:OLEObject Type="Embed" ProgID="Equation.DSMT4" ShapeID="_x0000_i1052" DrawAspect="Content" ObjectID="_1468075752" r:id="rId71">
            <o:LockedField>false</o:LockedField>
          </o:OLEObject>
        </w:object>
      </w:r>
      <w:r>
        <w:rPr>
          <w:rFonts w:hint="eastAsia" w:ascii="Times New Roman" w:hAnsi="Times New Roman"/>
        </w:rPr>
        <w:t>溶液混合恰好完全反应，向反应后的混合物中加入稀盐酸，产生气体的体积与加入稀盐酸的体积的关系如下图所示，下列说法中正确的是（　　）</w:t>
      </w:r>
    </w:p>
    <w:p>
      <w:pPr>
        <w:adjustRightInd w:val="0"/>
        <w:snapToGrid w:val="0"/>
        <w:spacing w:line="288" w:lineRule="auto"/>
        <w:jc w:val="left"/>
        <w:rPr>
          <w:rFonts w:ascii="Times New Roman" w:hAnsi="Times New Roman"/>
        </w:rPr>
      </w:pPr>
      <w:r>
        <w:rPr>
          <w:rFonts w:ascii="Times New Roman" w:hAnsi="Times New Roman"/>
        </w:rPr>
        <w:drawing>
          <wp:inline distT="0" distB="0" distL="0" distR="0">
            <wp:extent cx="2447925" cy="1344930"/>
            <wp:effectExtent l="0" t="0" r="9525"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447925" cy="1344930"/>
                    </a:xfrm>
                    <a:prstGeom prst="rect">
                      <a:avLst/>
                    </a:prstGeom>
                  </pic:spPr>
                </pic:pic>
              </a:graphicData>
            </a:graphic>
          </wp:inline>
        </w:drawing>
      </w:r>
    </w:p>
    <w:p>
      <w:pPr>
        <w:rPr>
          <w:rFonts w:ascii="Times New Roman" w:hAnsi="Times New Roman"/>
        </w:rPr>
      </w:pPr>
      <w:r>
        <w:rPr>
          <w:rFonts w:hint="eastAsia" w:ascii="Times New Roman" w:hAnsi="Times New Roman"/>
        </w:rPr>
        <w:t>A</w:t>
      </w:r>
      <w:r>
        <w:rPr>
          <w:rFonts w:ascii="Times New Roman" w:hAnsi="Times New Roman"/>
        </w:rPr>
        <w:t>．</w:t>
      </w:r>
      <w:r>
        <w:rPr>
          <w:rFonts w:ascii="Times New Roman" w:hAnsi="Times New Roman"/>
          <w:position w:val="-6"/>
        </w:rPr>
        <w:object>
          <v:shape id="_x0000_i1053" o:spt="75" type="#_x0000_t75" style="height:12.65pt;width:12.1pt;" o:ole="t" filled="f" o:preferrelative="t" stroked="f" coordsize="21600,21600">
            <v:path/>
            <v:fill on="f" focussize="0,0"/>
            <v:stroke on="f" joinstyle="miter"/>
            <v:imagedata r:id="rId75" o:title=""/>
            <o:lock v:ext="edit" aspectratio="t"/>
            <w10:wrap type="none"/>
            <w10:anchorlock/>
          </v:shape>
          <o:OLEObject Type="Embed" ProgID="Equation.DSMT4" ShapeID="_x0000_i1053" DrawAspect="Content" ObjectID="_1468075753" r:id="rId74">
            <o:LockedField>false</o:LockedField>
          </o:OLEObject>
        </w:object>
      </w:r>
      <w:r>
        <w:rPr>
          <w:rFonts w:hint="eastAsia" w:ascii="Times New Roman" w:hAnsi="Times New Roman"/>
        </w:rPr>
        <w:t>点时，所得溶液的</w:t>
      </w:r>
      <w:r>
        <w:rPr>
          <w:rFonts w:ascii="Times New Roman" w:hAnsi="Times New Roman"/>
          <w:position w:val="-10"/>
        </w:rPr>
        <w:object>
          <v:shape id="_x0000_i1054" o:spt="75" type="#_x0000_t75" style="height:15pt;width:32.85pt;" o:ole="t" filled="f" o:preferrelative="t" stroked="f" coordsize="21600,21600">
            <v:path/>
            <v:fill on="f" focussize="0,0"/>
            <v:stroke on="f" joinstyle="miter"/>
            <v:imagedata r:id="rId77" o:title=""/>
            <o:lock v:ext="edit" aspectratio="t"/>
            <w10:wrap type="none"/>
            <w10:anchorlock/>
          </v:shape>
          <o:OLEObject Type="Embed" ProgID="Equation.DSMT4" ShapeID="_x0000_i1054" DrawAspect="Content" ObjectID="_1468075754" r:id="rId76">
            <o:LockedField>false</o:LockedField>
          </o:OLEObject>
        </w:objec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ascii="Times New Roman" w:hAnsi="Times New Roman"/>
          <w:position w:val="-10"/>
        </w:rPr>
        <w:object>
          <v:shape id="_x0000_i1055" o:spt="75" type="#_x0000_t75" style="height:15pt;width:11.5pt;" o:ole="t" filled="f" o:preferrelative="t" stroked="f" coordsize="21600,21600">
            <v:path/>
            <v:fill on="f" focussize="0,0"/>
            <v:stroke on="f" joinstyle="miter"/>
            <v:imagedata r:id="rId79" o:title=""/>
            <o:lock v:ext="edit" aspectratio="t"/>
            <w10:wrap type="none"/>
            <w10:anchorlock/>
          </v:shape>
          <o:OLEObject Type="Embed" ProgID="Equation.DSMT4" ShapeID="_x0000_i1055" DrawAspect="Content" ObjectID="_1468075755" r:id="rId78">
            <o:LockedField>false</o:LockedField>
          </o:OLEObject>
        </w:object>
      </w:r>
      <w:r>
        <w:rPr>
          <w:rFonts w:hint="eastAsia" w:ascii="Times New Roman" w:hAnsi="Times New Roman"/>
        </w:rPr>
        <w:t>点时，所得溶液中的溶质只含有</w:t>
      </w:r>
      <w:r>
        <w:rPr>
          <w:rFonts w:ascii="Times New Roman" w:hAnsi="Times New Roman"/>
          <w:position w:val="-10"/>
        </w:rPr>
        <w:object>
          <v:shape id="_x0000_i1056" o:spt="75" type="#_x0000_t75" style="height:15.55pt;width:29.4pt;" o:ole="t" filled="f" o:preferrelative="t" stroked="f" coordsize="21600,21600">
            <v:path/>
            <v:fill on="f" focussize="0,0"/>
            <v:stroke on="f" joinstyle="miter"/>
            <v:imagedata r:id="rId81" o:title=""/>
            <o:lock v:ext="edit" aspectratio="t"/>
            <w10:wrap type="none"/>
            <w10:anchorlock/>
          </v:shape>
          <o:OLEObject Type="Embed" ProgID="Equation.DSMT4" ShapeID="_x0000_i1056" DrawAspect="Content" ObjectID="_1468075756" r:id="rId80">
            <o:LockedField>false</o:LockedField>
          </o:OLEObject>
        </w:objec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C</w:t>
      </w:r>
      <w:r>
        <w:rPr>
          <w:rFonts w:ascii="Times New Roman" w:hAnsi="Times New Roman"/>
        </w:rPr>
        <w:t>．</w:t>
      </w:r>
      <w:r>
        <w:rPr>
          <w:rFonts w:ascii="Times New Roman" w:hAnsi="Times New Roman"/>
          <w:position w:val="-6"/>
        </w:rPr>
        <w:object>
          <v:shape id="_x0000_i1057" o:spt="75" type="#_x0000_t75" style="height:12.65pt;width:11.5pt;" o:ole="t" filled="f" o:preferrelative="t" stroked="f" coordsize="21600,21600">
            <v:path/>
            <v:fill on="f" focussize="0,0"/>
            <v:stroke on="f" joinstyle="miter"/>
            <v:imagedata r:id="rId83" o:title=""/>
            <o:lock v:ext="edit" aspectratio="t"/>
            <w10:wrap type="none"/>
            <w10:anchorlock/>
          </v:shape>
          <o:OLEObject Type="Embed" ProgID="Equation.DSMT4" ShapeID="_x0000_i1057" DrawAspect="Content" ObjectID="_1468075757" r:id="rId82">
            <o:LockedField>false</o:LockedField>
          </o:OLEObject>
        </w:object>
      </w:r>
      <w:r>
        <w:rPr>
          <w:rFonts w:hint="eastAsia" w:ascii="Times New Roman" w:hAnsi="Times New Roman"/>
        </w:rPr>
        <w:t>和</w:t>
      </w:r>
      <w:r>
        <w:rPr>
          <w:rFonts w:ascii="Times New Roman" w:hAnsi="Times New Roman"/>
          <w:position w:val="-4"/>
        </w:rPr>
        <w:object>
          <v:shape id="_x0000_i1058" o:spt="75" type="#_x0000_t75" style="height:12.1pt;width:11.5pt;" o:ole="t" filled="f" o:preferrelative="t" stroked="f" coordsize="21600,21600">
            <v:path/>
            <v:fill on="f" focussize="0,0"/>
            <v:stroke on="f" joinstyle="miter"/>
            <v:imagedata r:id="rId85" o:title=""/>
            <o:lock v:ext="edit" aspectratio="t"/>
            <w10:wrap type="none"/>
            <w10:anchorlock/>
          </v:shape>
          <o:OLEObject Type="Embed" ProgID="Equation.DSMT4" ShapeID="_x0000_i1058" DrawAspect="Content" ObjectID="_1468075758" r:id="rId84">
            <o:LockedField>false</o:LockedField>
          </o:OLEObject>
        </w:object>
      </w:r>
      <w:r>
        <w:rPr>
          <w:rFonts w:hint="eastAsia" w:ascii="Times New Roman" w:hAnsi="Times New Roman"/>
        </w:rPr>
        <w:t>段发生反应的化学方程式为</w:t>
      </w:r>
      <w:r>
        <w:rPr>
          <w:rFonts w:ascii="Times New Roman" w:hAnsi="Times New Roman"/>
          <w:position w:val="-10"/>
        </w:rPr>
        <w:object>
          <v:shape id="_x0000_i1059" o:spt="75" type="#_x0000_t75" style="height:15.55pt;width:114.05pt;" o:ole="t" filled="f" o:preferrelative="t" stroked="f" coordsize="21600,21600">
            <v:path/>
            <v:fill on="f" focussize="0,0"/>
            <v:stroke on="f" joinstyle="miter"/>
            <v:imagedata r:id="rId87" o:title=""/>
            <o:lock v:ext="edit" aspectratio="t"/>
            <w10:wrap type="none"/>
            <w10:anchorlock/>
          </v:shape>
          <o:OLEObject Type="Embed" ProgID="Equation.DSMT4" ShapeID="_x0000_i1059" DrawAspect="Content" ObjectID="_1468075759" r:id="rId86">
            <o:LockedField>false</o:LockedField>
          </o:OLEObject>
        </w:objec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D</w:t>
      </w:r>
      <w:r>
        <w:rPr>
          <w:rFonts w:ascii="Times New Roman" w:hAnsi="Times New Roman"/>
        </w:rPr>
        <w:t>．</w:t>
      </w:r>
      <w:r>
        <w:rPr>
          <w:rFonts w:ascii="Times New Roman" w:hAnsi="Times New Roman"/>
          <w:position w:val="-4"/>
        </w:rPr>
        <w:object>
          <v:shape id="_x0000_i1060" o:spt="75" type="#_x0000_t75" style="height:12.1pt;width:11.5pt;" o:ole="t" filled="f" o:preferrelative="t" stroked="f" coordsize="21600,21600">
            <v:path/>
            <v:fill on="f" focussize="0,0"/>
            <v:stroke on="f" joinstyle="miter"/>
            <v:imagedata r:id="rId89" o:title=""/>
            <o:lock v:ext="edit" aspectratio="t"/>
            <w10:wrap type="none"/>
            <w10:anchorlock/>
          </v:shape>
          <o:OLEObject Type="Embed" ProgID="Equation.DSMT4" ShapeID="_x0000_i1060" DrawAspect="Content" ObjectID="_1468075760" r:id="rId88">
            <o:LockedField>false</o:LockedField>
          </o:OLEObject>
        </w:object>
      </w:r>
      <w:r>
        <w:rPr>
          <w:rFonts w:hint="eastAsia" w:ascii="Times New Roman" w:hAnsi="Times New Roman"/>
        </w:rPr>
        <w:t>至</w:t>
      </w:r>
      <w:r>
        <w:rPr>
          <w:rFonts w:ascii="Times New Roman" w:hAnsi="Times New Roman"/>
          <w:position w:val="-10"/>
        </w:rPr>
        <w:object>
          <v:shape id="_x0000_i1061" o:spt="75" type="#_x0000_t75" style="height:15pt;width:11.5pt;" o:ole="t" filled="f" o:preferrelative="t" stroked="f" coordsize="21600,21600">
            <v:path/>
            <v:fill on="f" focussize="0,0"/>
            <v:stroke on="f" joinstyle="miter"/>
            <v:imagedata r:id="rId91" o:title=""/>
            <o:lock v:ext="edit" aspectratio="t"/>
            <w10:wrap type="none"/>
            <w10:anchorlock/>
          </v:shape>
          <o:OLEObject Type="Embed" ProgID="Equation.DSMT4" ShapeID="_x0000_i1061" DrawAspect="Content" ObjectID="_1468075761" r:id="rId90">
            <o:LockedField>false</o:LockedField>
          </o:OLEObject>
        </w:object>
      </w:r>
      <w:r>
        <w:rPr>
          <w:rFonts w:hint="eastAsia" w:ascii="Times New Roman" w:hAnsi="Times New Roman"/>
        </w:rPr>
        <w:t>段发生反应的化学方程式为</w:t>
      </w:r>
      <w:r>
        <w:rPr>
          <w:rFonts w:ascii="Times New Roman" w:hAnsi="Times New Roman"/>
          <w:position w:val="-10"/>
        </w:rPr>
        <w:object>
          <v:shape id="_x0000_i1062" o:spt="75" type="#_x0000_t75" style="height:15.55pt;width:138.8pt;" o:ole="t" filled="f" o:preferrelative="t" stroked="f" coordsize="21600,21600">
            <v:path/>
            <v:fill on="f" focussize="0,0"/>
            <v:stroke on="f" joinstyle="miter"/>
            <v:imagedata r:id="rId93" o:title=""/>
            <o:lock v:ext="edit" aspectratio="t"/>
            <w10:wrap type="none"/>
            <w10:anchorlock/>
          </v:shape>
          <o:OLEObject Type="Embed" ProgID="Equation.DSMT4" ShapeID="_x0000_i1062" DrawAspect="Content" ObjectID="_1468075762" r:id="rId92">
            <o:LockedField>false</o:LockedField>
          </o:OLEObject>
        </w:object>
      </w:r>
    </w:p>
    <w:p>
      <w:pPr>
        <w:rPr>
          <w:rFonts w:ascii="Times New Roman" w:hAnsi="Times New Roman"/>
        </w:rPr>
      </w:pPr>
      <w:r>
        <w:rPr>
          <w:rFonts w:hint="eastAsia" w:ascii="Times New Roman" w:hAnsi="Times New Roman"/>
        </w:rPr>
        <w:t>20</w:t>
      </w:r>
      <w:r>
        <w:rPr>
          <w:rFonts w:ascii="Times New Roman" w:hAnsi="Times New Roman"/>
        </w:rPr>
        <w:t>．</w:t>
      </w:r>
      <w:r>
        <w:rPr>
          <w:rFonts w:hint="eastAsia" w:ascii="Times New Roman" w:hAnsi="Times New Roman"/>
        </w:rPr>
        <w:t>三种金属X、Y、Z的金属活动性顺序为X＞Y＞H＞Z，由此判断一定成立的是（　　）</w:t>
      </w:r>
    </w:p>
    <w:p>
      <w:pPr>
        <w:rPr>
          <w:rFonts w:ascii="Times New Roman" w:hAnsi="Times New Roman"/>
        </w:rPr>
      </w:pPr>
      <w:r>
        <w:rPr>
          <w:rFonts w:hint="eastAsia" w:ascii="Times New Roman" w:hAnsi="Times New Roman"/>
        </w:rPr>
        <w:t>A</w:t>
      </w:r>
      <w:r>
        <w:rPr>
          <w:rFonts w:ascii="Times New Roman" w:hAnsi="Times New Roman"/>
        </w:rPr>
        <w:t>．</w:t>
      </w:r>
      <w:r>
        <w:rPr>
          <w:rFonts w:hint="eastAsia" w:ascii="Times New Roman" w:hAnsi="Times New Roman"/>
        </w:rPr>
        <w:t>X一定能把</w:t>
      </w:r>
      <w:r>
        <w:rPr>
          <w:rFonts w:ascii="Times New Roman" w:hAnsi="Times New Roman"/>
          <w:position w:val="-10"/>
        </w:rPr>
        <w:object>
          <v:shape id="_x0000_i1063" o:spt="75" type="#_x0000_t75" style="height:15.55pt;width:27.05pt;" o:ole="t" filled="f" o:preferrelative="t" stroked="f" coordsize="21600,21600">
            <v:path/>
            <v:fill on="f" focussize="0,0"/>
            <v:stroke on="f" joinstyle="miter"/>
            <v:imagedata r:id="rId95" o:title=""/>
            <o:lock v:ext="edit" aspectratio="t"/>
            <w10:wrap type="none"/>
            <w10:anchorlock/>
          </v:shape>
          <o:OLEObject Type="Embed" ProgID="Equation.DSMT4" ShapeID="_x0000_i1063" DrawAspect="Content" ObjectID="_1468075763" r:id="rId94">
            <o:LockedField>false</o:LockedField>
          </o:OLEObject>
        </w:object>
      </w:r>
      <w:r>
        <w:rPr>
          <w:rFonts w:hint="eastAsia" w:ascii="Times New Roman" w:hAnsi="Times New Roman"/>
        </w:rPr>
        <w:t>中的Z置换出来</w:t>
      </w:r>
      <w:r>
        <w:rPr>
          <w:rFonts w:hint="eastAsia" w:ascii="Times New Roman" w:hAnsi="Times New Roman"/>
        </w:rPr>
        <w:tab/>
      </w:r>
      <w:r>
        <w:rPr>
          <w:rFonts w:hint="eastAsia" w:ascii="Times New Roman" w:hAnsi="Times New Roman"/>
        </w:rPr>
        <w:tab/>
      </w:r>
      <w:r>
        <w:rPr>
          <w:rFonts w:hint="eastAsia" w:ascii="Times New Roman" w:hAnsi="Times New Roman"/>
        </w:rPr>
        <w:tab/>
      </w:r>
    </w:p>
    <w:p>
      <w:pPr>
        <w:rPr>
          <w:rFonts w:ascii="Times New Roman" w:hAnsi="Times New Roman"/>
        </w:rPr>
      </w:pPr>
      <w:r>
        <w:rPr>
          <w:rFonts w:hint="eastAsia" w:ascii="Times New Roman" w:hAnsi="Times New Roman"/>
        </w:rPr>
        <w:t>B</w:t>
      </w:r>
      <w:r>
        <w:rPr>
          <w:rFonts w:ascii="Times New Roman" w:hAnsi="Times New Roman"/>
        </w:rPr>
        <w:t>．</w:t>
      </w:r>
      <w:r>
        <w:rPr>
          <w:rFonts w:hint="eastAsia" w:ascii="Times New Roman" w:hAnsi="Times New Roman"/>
        </w:rPr>
        <w:t>等质量的X、Y同时与过量的同种盐酸反应，X产生的氢气快且多</w:t>
      </w:r>
      <w:r>
        <w:rPr>
          <w:rFonts w:hint="eastAsia" w:ascii="Times New Roman" w:hAnsi="Times New Roman"/>
        </w:rPr>
        <w:tab/>
      </w:r>
      <w:r>
        <w:rPr>
          <w:rFonts w:hint="eastAsia" w:ascii="Times New Roman" w:hAnsi="Times New Roman"/>
        </w:rPr>
        <w:tab/>
      </w:r>
      <w:r>
        <w:rPr>
          <w:rFonts w:hint="eastAsia" w:ascii="Times New Roman" w:hAnsi="Times New Roman"/>
        </w:rPr>
        <w:tab/>
      </w:r>
    </w:p>
    <w:p>
      <w:pPr>
        <w:jc w:val="left"/>
        <w:rPr>
          <w:rFonts w:ascii="Times New Roman" w:hAnsi="Times New Roman"/>
        </w:rPr>
      </w:pPr>
      <w:r>
        <w:rPr>
          <w:rFonts w:hint="eastAsia" w:ascii="Times New Roman" w:hAnsi="Times New Roman"/>
        </w:rPr>
        <w:t>C</w:t>
      </w:r>
      <w:r>
        <w:rPr>
          <w:rFonts w:ascii="Times New Roman" w:hAnsi="Times New Roman"/>
        </w:rPr>
        <w:t>．</w:t>
      </w:r>
      <w:r>
        <w:rPr>
          <w:rFonts w:hint="eastAsia" w:ascii="Times New Roman" w:hAnsi="Times New Roman"/>
        </w:rPr>
        <w:t>反应</w:t>
      </w:r>
      <w:r>
        <w:rPr>
          <w:rFonts w:ascii="Times New Roman" w:hAnsi="Times New Roman"/>
          <w:position w:val="-10"/>
        </w:rPr>
        <w:object>
          <v:shape id="_x0000_i1064" o:spt="75" type="#_x0000_t75" style="height:17.3pt;width:110pt;" o:ole="t" filled="f" o:preferrelative="t" stroked="f" coordsize="21600,21600">
            <v:path/>
            <v:fill on="f" focussize="0,0"/>
            <v:stroke on="f" joinstyle="miter"/>
            <v:imagedata r:id="rId97" o:title=""/>
            <o:lock v:ext="edit" aspectratio="t"/>
            <w10:wrap type="none"/>
            <w10:anchorlock/>
          </v:shape>
          <o:OLEObject Type="Embed" ProgID="Equation.DSMT4" ShapeID="_x0000_i1064" DrawAspect="Content" ObjectID="_1468075764" r:id="rId96">
            <o:LockedField>false</o:LockedField>
          </o:OLEObject>
        </w:object>
      </w:r>
      <w:r>
        <w:rPr>
          <w:rFonts w:hint="eastAsia" w:ascii="Times New Roman" w:hAnsi="Times New Roman"/>
        </w:rPr>
        <w:t>可以发生</w:t>
      </w:r>
      <w:r>
        <w:rPr>
          <w:rFonts w:hint="eastAsia" w:ascii="Times New Roman" w:hAnsi="Times New Roman"/>
        </w:rPr>
        <w:tab/>
      </w:r>
      <w:r>
        <w:rPr>
          <w:rFonts w:hint="eastAsia" w:ascii="Times New Roman" w:hAnsi="Times New Roman"/>
        </w:rPr>
        <w:tab/>
      </w:r>
      <w:r>
        <w:rPr>
          <w:rFonts w:hint="eastAsia" w:ascii="Times New Roman" w:hAnsi="Times New Roman"/>
        </w:rPr>
        <w:tab/>
      </w:r>
    </w:p>
    <w:p>
      <w:pPr>
        <w:jc w:val="left"/>
        <w:rPr>
          <w:rFonts w:ascii="Times New Roman" w:hAnsi="Times New Roman"/>
        </w:rPr>
      </w:pPr>
      <w:r>
        <w:rPr>
          <w:rFonts w:hint="eastAsia" w:ascii="Times New Roman" w:hAnsi="Times New Roman"/>
        </w:rPr>
        <w:t>D</w:t>
      </w:r>
      <w:r>
        <w:rPr>
          <w:rFonts w:ascii="Times New Roman" w:hAnsi="Times New Roman"/>
        </w:rPr>
        <w:t>．</w:t>
      </w:r>
      <w:r>
        <w:rPr>
          <w:rFonts w:hint="eastAsia" w:ascii="Times New Roman" w:hAnsi="Times New Roman"/>
        </w:rPr>
        <w:t>Y伸入</w:t>
      </w:r>
      <w:r>
        <w:rPr>
          <w:rFonts w:ascii="Times New Roman" w:hAnsi="Times New Roman"/>
          <w:position w:val="-10"/>
        </w:rPr>
        <w:object>
          <v:shape id="_x0000_i1065" o:spt="75" type="#_x0000_t75" style="height:15.55pt;width:24.75pt;" o:ole="t" filled="f" o:preferrelative="t" stroked="f" coordsize="21600,21600">
            <v:path/>
            <v:fill on="f" focussize="0,0"/>
            <v:stroke on="f" joinstyle="miter"/>
            <v:imagedata r:id="rId99" o:title=""/>
            <o:lock v:ext="edit" aspectratio="t"/>
            <w10:wrap type="none"/>
            <w10:anchorlock/>
          </v:shape>
          <o:OLEObject Type="Embed" ProgID="Equation.DSMT4" ShapeID="_x0000_i1065" DrawAspect="Content" ObjectID="_1468075765" r:id="rId98">
            <o:LockedField>false</o:LockedField>
          </o:OLEObject>
        </w:object>
      </w:r>
      <w:r>
        <w:rPr>
          <w:rFonts w:hint="eastAsia" w:ascii="Times New Roman" w:hAnsi="Times New Roman"/>
        </w:rPr>
        <w:t>溶液中没有明显现象</w:t>
      </w:r>
    </w:p>
    <w:p>
      <w:pPr>
        <w:rPr>
          <w:rFonts w:ascii="Times New Roman" w:hAnsi="Times New Roman" w:eastAsia="黑体"/>
        </w:rPr>
      </w:pPr>
      <w:r>
        <w:rPr>
          <w:rFonts w:hint="eastAsia" w:ascii="Times New Roman" w:hAnsi="Times New Roman" w:eastAsia="黑体"/>
        </w:rPr>
        <w:t>二</w:t>
      </w:r>
      <w:r>
        <w:rPr>
          <w:rFonts w:ascii="Times New Roman" w:hAnsi="Times New Roman" w:eastAsia="黑体"/>
        </w:rPr>
        <w:t>、</w:t>
      </w:r>
      <w:r>
        <w:rPr>
          <w:rFonts w:hint="eastAsia" w:ascii="Times New Roman" w:hAnsi="Times New Roman" w:eastAsia="黑体"/>
        </w:rPr>
        <w:t>填空题</w:t>
      </w:r>
      <w:r>
        <w:rPr>
          <w:rFonts w:ascii="Times New Roman" w:hAnsi="Times New Roman" w:eastAsia="黑体"/>
        </w:rPr>
        <w:t>（</w:t>
      </w:r>
      <w:r>
        <w:rPr>
          <w:rFonts w:hint="eastAsia" w:ascii="Times New Roman" w:hAnsi="Times New Roman" w:eastAsia="楷体_GB2312"/>
        </w:rPr>
        <w:t>本大</w:t>
      </w:r>
      <w:r>
        <w:rPr>
          <w:rFonts w:ascii="Times New Roman" w:hAnsi="Times New Roman" w:eastAsia="楷体_GB2312"/>
        </w:rPr>
        <w:t>题</w:t>
      </w:r>
      <w:r>
        <w:rPr>
          <w:rFonts w:hint="eastAsia" w:ascii="Times New Roman" w:hAnsi="Times New Roman" w:eastAsia="楷体_GB2312"/>
        </w:rPr>
        <w:t>共32分</w:t>
      </w:r>
      <w:r>
        <w:rPr>
          <w:rFonts w:ascii="Times New Roman" w:hAnsi="Times New Roman" w:eastAsia="黑体"/>
        </w:rPr>
        <w:t>）</w:t>
      </w:r>
    </w:p>
    <w:p>
      <w:pPr>
        <w:rPr>
          <w:rFonts w:ascii="Times New Roman" w:hAnsi="Times New Roman"/>
        </w:rPr>
      </w:pPr>
      <w:r>
        <w:rPr>
          <w:rFonts w:hint="eastAsia" w:ascii="Times New Roman" w:hAnsi="Times New Roman"/>
        </w:rPr>
        <w:t>21</w:t>
      </w:r>
      <w:r>
        <w:rPr>
          <w:rFonts w:ascii="Times New Roman" w:hAnsi="Times New Roman"/>
        </w:rPr>
        <w:t>．</w:t>
      </w:r>
      <w:r>
        <w:rPr>
          <w:rFonts w:hint="eastAsia" w:ascii="Times New Roman" w:hAnsi="Times New Roman"/>
        </w:rPr>
        <w:t>（4分）椰果奶茶是人们比较喜欢的饮品，调制一杯500mL的椰果奶茶需要水450mL，绿茶茶包2个，全脂奶粉30g，蔗糖30g，椰果3大匙。绿茶是一种未发酵茶，是将采摘来的鲜叶先经高温杀青，杀灭了各种氧化酶，然后经揉捻、干燥而制成，富含茶多酚、氨基酸、咖啡碱、维生素。椰果其实并不是椰子直接产出的，是椰子水经过葡糖醋杆菌发酵而来的一种纤维素。根据上述信息回答下列问题：</w:t>
      </w:r>
    </w:p>
    <w:p>
      <w:pPr>
        <w:adjustRightInd w:val="0"/>
        <w:snapToGrid w:val="0"/>
        <w:spacing w:line="288" w:lineRule="auto"/>
        <w:jc w:val="left"/>
        <w:rPr>
          <w:rFonts w:ascii="Times New Roman" w:hAnsi="Times New Roman"/>
        </w:rPr>
      </w:pPr>
      <w:r>
        <w:rPr>
          <w:rFonts w:ascii="Times New Roman" w:hAnsi="Times New Roman"/>
        </w:rPr>
        <w:drawing>
          <wp:inline distT="0" distB="0" distL="0" distR="0">
            <wp:extent cx="1924050" cy="1826895"/>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924050" cy="1826895"/>
                    </a:xfrm>
                    <a:prstGeom prst="rect">
                      <a:avLst/>
                    </a:prstGeom>
                  </pic:spPr>
                </pic:pic>
              </a:graphicData>
            </a:graphic>
          </wp:inline>
        </w:drawing>
      </w:r>
    </w:p>
    <w:p>
      <w:pPr>
        <w:rPr>
          <w:rFonts w:ascii="Times New Roman" w:hAnsi="Times New Roman"/>
        </w:rPr>
      </w:pPr>
      <w:r>
        <w:rPr>
          <w:rFonts w:hint="eastAsia" w:ascii="Times New Roman" w:hAnsi="Times New Roman"/>
        </w:rPr>
        <w:t>（1）椰果奶茶中含量最高的营养素是________，它的作用________________________。</w:t>
      </w:r>
    </w:p>
    <w:p>
      <w:pPr>
        <w:rPr>
          <w:rFonts w:ascii="Times New Roman" w:hAnsi="Times New Roman"/>
        </w:rPr>
      </w:pPr>
      <w:r>
        <w:rPr>
          <w:rFonts w:hint="eastAsia" w:ascii="Times New Roman" w:hAnsi="Times New Roman"/>
        </w:rPr>
        <w:t>（2）消化全脂奶粉需要的消化液名称_____________________________。</w:t>
      </w:r>
    </w:p>
    <w:p>
      <w:pPr>
        <w:rPr>
          <w:rFonts w:ascii="Times New Roman" w:hAnsi="Times New Roman"/>
        </w:rPr>
      </w:pPr>
      <w:r>
        <w:rPr>
          <w:rFonts w:hint="eastAsia" w:ascii="Times New Roman" w:hAnsi="Times New Roman"/>
        </w:rPr>
        <w:t>（3）按同化作用的方式进行区分，葡糖醋杆菌的营养方式属于___________________。</w:t>
      </w:r>
    </w:p>
    <w:p>
      <w:pPr>
        <w:rPr>
          <w:rFonts w:ascii="Times New Roman" w:hAnsi="Times New Roman"/>
        </w:rPr>
      </w:pPr>
      <w:r>
        <w:rPr>
          <w:rFonts w:hint="eastAsia" w:ascii="Times New Roman" w:hAnsi="Times New Roman"/>
        </w:rPr>
        <w:t>22</w:t>
      </w:r>
      <w:r>
        <w:rPr>
          <w:rFonts w:ascii="Times New Roman" w:hAnsi="Times New Roman"/>
        </w:rPr>
        <w:t>．</w:t>
      </w:r>
      <w:r>
        <w:rPr>
          <w:rFonts w:hint="eastAsia" w:ascii="Times New Roman" w:hAnsi="Times New Roman"/>
        </w:rPr>
        <w:t>（3分）有一天，某学习小组野炊活动，所带的物品如下表：</w:t>
      </w:r>
    </w:p>
    <w:tbl>
      <w:tblPr>
        <w:tblStyle w:val="7"/>
        <w:tblW w:w="60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53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Align w:val="center"/>
          </w:tcPr>
          <w:p>
            <w:pPr>
              <w:jc w:val="center"/>
              <w:rPr>
                <w:rFonts w:ascii="Times New Roman" w:hAnsi="Times New Roman"/>
              </w:rPr>
            </w:pPr>
            <w:r>
              <w:rPr>
                <w:rFonts w:hint="eastAsia" w:ascii="Times New Roman" w:hAnsi="Times New Roman"/>
              </w:rPr>
              <w:t>食物</w:t>
            </w:r>
          </w:p>
        </w:tc>
        <w:tc>
          <w:tcPr>
            <w:tcW w:w="5387" w:type="dxa"/>
            <w:vAlign w:val="center"/>
          </w:tcPr>
          <w:p>
            <w:pPr>
              <w:rPr>
                <w:rFonts w:ascii="Times New Roman" w:hAnsi="Times New Roman"/>
              </w:rPr>
            </w:pPr>
            <w:r>
              <w:rPr>
                <w:rFonts w:hint="eastAsia" w:ascii="Times New Roman" w:hAnsi="Times New Roman"/>
              </w:rPr>
              <w:t>大米、猪排骨、猪肝、鸡肉、鸡蛋、豆腐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Align w:val="center"/>
          </w:tcPr>
          <w:p>
            <w:pPr>
              <w:jc w:val="center"/>
              <w:rPr>
                <w:rFonts w:ascii="Times New Roman" w:hAnsi="Times New Roman"/>
              </w:rPr>
            </w:pPr>
            <w:r>
              <w:rPr>
                <w:rFonts w:hint="eastAsia" w:ascii="Times New Roman" w:hAnsi="Times New Roman"/>
              </w:rPr>
              <w:t>调料</w:t>
            </w:r>
          </w:p>
        </w:tc>
        <w:tc>
          <w:tcPr>
            <w:tcW w:w="5387" w:type="dxa"/>
            <w:vAlign w:val="center"/>
          </w:tcPr>
          <w:p>
            <w:pPr>
              <w:rPr>
                <w:rFonts w:ascii="Times New Roman" w:hAnsi="Times New Roman"/>
              </w:rPr>
            </w:pPr>
            <w:r>
              <w:rPr>
                <w:rFonts w:hint="eastAsia" w:ascii="Times New Roman" w:hAnsi="Times New Roman"/>
              </w:rPr>
              <w:t>食盐、碱面、蔗糖、食醋、味精、酱油、食用油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Align w:val="center"/>
          </w:tcPr>
          <w:p>
            <w:pPr>
              <w:jc w:val="center"/>
              <w:rPr>
                <w:rFonts w:ascii="Times New Roman" w:hAnsi="Times New Roman"/>
              </w:rPr>
            </w:pPr>
            <w:r>
              <w:rPr>
                <w:rFonts w:hint="eastAsia" w:ascii="Times New Roman" w:hAnsi="Times New Roman"/>
              </w:rPr>
              <w:t>用品</w:t>
            </w:r>
          </w:p>
        </w:tc>
        <w:tc>
          <w:tcPr>
            <w:tcW w:w="5387" w:type="dxa"/>
            <w:vAlign w:val="center"/>
          </w:tcPr>
          <w:p>
            <w:pPr>
              <w:rPr>
                <w:rFonts w:ascii="Times New Roman" w:hAnsi="Times New Roman"/>
              </w:rPr>
            </w:pPr>
            <w:r>
              <w:rPr>
                <w:rFonts w:hint="eastAsia" w:ascii="Times New Roman" w:hAnsi="Times New Roman"/>
              </w:rPr>
              <w:t>铁锅、铁铲、碗、筷子、肥皂</w:t>
            </w:r>
          </w:p>
        </w:tc>
      </w:tr>
    </w:tbl>
    <w:p>
      <w:pPr>
        <w:rPr>
          <w:rFonts w:ascii="Times New Roman" w:hAnsi="Times New Roman"/>
        </w:rPr>
      </w:pPr>
    </w:p>
    <w:p>
      <w:pPr>
        <w:rPr>
          <w:rFonts w:ascii="Times New Roman" w:hAnsi="Times New Roman"/>
        </w:rPr>
      </w:pPr>
      <w:r>
        <w:rPr>
          <w:rFonts w:hint="eastAsia" w:ascii="Times New Roman" w:hAnsi="Times New Roman"/>
        </w:rPr>
        <w:t>（1）在讨论中餐食谱时，他们发现所带食物不符合平衡膳食的要求，因为食物中缺少了______________。</w:t>
      </w:r>
    </w:p>
    <w:p>
      <w:pPr>
        <w:rPr>
          <w:rFonts w:ascii="Times New Roman" w:hAnsi="Times New Roman"/>
        </w:rPr>
      </w:pPr>
      <w:r>
        <w:rPr>
          <w:rFonts w:hint="eastAsia" w:ascii="Times New Roman" w:hAnsi="Times New Roman"/>
        </w:rPr>
        <w:t>（2）到了目的地，同学们发现忘了给装食盐和碱面（主要成分是碳酸钠）的瓶子做标记，可用所带物品________来鉴别。</w:t>
      </w:r>
    </w:p>
    <w:p>
      <w:pPr>
        <w:rPr>
          <w:rFonts w:ascii="Times New Roman" w:hAnsi="Times New Roman"/>
        </w:rPr>
      </w:pPr>
      <w:r>
        <w:rPr>
          <w:rFonts w:hint="eastAsia" w:ascii="Times New Roman" w:hAnsi="Times New Roman"/>
        </w:rPr>
        <w:t>（3）野炊活动中，有一同学被蜜蜂意外蛰伤，蜜蜂毒液呈酸性。其他同学马上利用肥皂水为其涂抹患处，结果症状大大减轻，这是因为肥皂水呈________性。</w:t>
      </w:r>
    </w:p>
    <w:p>
      <w:pPr>
        <w:rPr>
          <w:rFonts w:ascii="Times New Roman" w:hAnsi="Times New Roman"/>
        </w:rPr>
      </w:pPr>
      <w:r>
        <w:rPr>
          <w:rFonts w:hint="eastAsia" w:ascii="Times New Roman" w:hAnsi="Times New Roman"/>
        </w:rPr>
        <w:t>23</w:t>
      </w:r>
      <w:r>
        <w:rPr>
          <w:rFonts w:ascii="Times New Roman" w:hAnsi="Times New Roman"/>
        </w:rPr>
        <w:t>．</w:t>
      </w:r>
      <w:r>
        <w:rPr>
          <w:rFonts w:hint="eastAsia" w:ascii="Times New Roman" w:hAnsi="Times New Roman"/>
        </w:rPr>
        <w:t>（4分）铁粉和硫粉以适当的质量比混合，堆放在石棉网上，然后用烧红的玻璃棒一端接触混合物，这时部分混合物迅速变红热状态，撤离玻璃棒后，反应继续进行，直至全部混合物都呈红热的状态，冷却后得到一种黑色无磁性的固态物质。</w:t>
      </w:r>
    </w:p>
    <w:p>
      <w:pPr>
        <w:rPr>
          <w:rFonts w:ascii="Times New Roman" w:hAnsi="Times New Roman"/>
        </w:rPr>
      </w:pPr>
      <w:r>
        <w:rPr>
          <w:rFonts w:hint="eastAsia" w:ascii="Times New Roman" w:hAnsi="Times New Roman"/>
        </w:rPr>
        <w:t>（1）该黑色无磁性的固态物质在物质分类上属于_________（选填“酸”、 “碱”、“盐”或“氧化物”）。</w:t>
      </w:r>
    </w:p>
    <w:p>
      <w:pPr>
        <w:rPr>
          <w:rFonts w:ascii="Times New Roman" w:hAnsi="Times New Roman"/>
        </w:rPr>
      </w:pPr>
      <w:r>
        <w:rPr>
          <w:rFonts w:hint="eastAsia" w:ascii="Times New Roman" w:hAnsi="Times New Roman"/>
        </w:rPr>
        <w:t>（2）铁与硫的反应是________反应（选填“吸热”、“放热”或“既不吸热也不放热的”）。</w:t>
      </w:r>
    </w:p>
    <w:p>
      <w:pPr>
        <w:rPr>
          <w:rFonts w:ascii="Times New Roman" w:hAnsi="Times New Roman"/>
        </w:rPr>
      </w:pPr>
      <w:r>
        <w:rPr>
          <w:rFonts w:hint="eastAsia" w:ascii="Times New Roman" w:hAnsi="Times New Roman"/>
        </w:rPr>
        <w:t>24</w:t>
      </w:r>
      <w:r>
        <w:rPr>
          <w:rFonts w:ascii="Times New Roman" w:hAnsi="Times New Roman"/>
        </w:rPr>
        <w:t>．</w:t>
      </w:r>
      <w:r>
        <w:rPr>
          <w:rFonts w:hint="eastAsia" w:ascii="Times New Roman" w:hAnsi="Times New Roman"/>
        </w:rPr>
        <w:t>（4分）金属在生产生活中应用广泛，为了达到回收利用的目的，从含有金属镁、铁、铜的粉末状混合物中，分离得到铁和铜，并制备化工原料硫酸镁，其过程如图所示。</w:t>
      </w:r>
    </w:p>
    <w:p>
      <w:pPr>
        <w:rPr>
          <w:rFonts w:ascii="Times New Roman" w:hAnsi="Times New Roman"/>
        </w:rPr>
      </w:pPr>
      <w:r>
        <w:rPr>
          <w:rFonts w:ascii="Times New Roman" w:hAnsi="Times New Roman"/>
        </w:rPr>
        <w:drawing>
          <wp:inline distT="0" distB="0" distL="0" distR="0">
            <wp:extent cx="5904230" cy="1079500"/>
            <wp:effectExtent l="0" t="0" r="127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904230" cy="1079500"/>
                    </a:xfrm>
                    <a:prstGeom prst="rect">
                      <a:avLst/>
                    </a:prstGeom>
                  </pic:spPr>
                </pic:pic>
              </a:graphicData>
            </a:graphic>
          </wp:inline>
        </w:drawing>
      </w:r>
    </w:p>
    <w:p>
      <w:pPr>
        <w:rPr>
          <w:rFonts w:ascii="Times New Roman" w:hAnsi="Times New Roman"/>
        </w:rPr>
      </w:pPr>
      <w:r>
        <w:rPr>
          <w:rFonts w:hint="eastAsia" w:ascii="Times New Roman" w:hAnsi="Times New Roman"/>
        </w:rPr>
        <w:t>（1）步骤Ⅱ中加入的试剂可以是________________溶液。</w:t>
      </w:r>
    </w:p>
    <w:p>
      <w:pPr>
        <w:rPr>
          <w:rFonts w:ascii="Times New Roman" w:hAnsi="Times New Roman"/>
        </w:rPr>
      </w:pPr>
      <w:r>
        <w:rPr>
          <w:rFonts w:hint="eastAsia" w:ascii="Times New Roman" w:hAnsi="Times New Roman"/>
        </w:rPr>
        <w:t>（2）利用金属A制得金属B是一种重要的冶金方法，请写出相应的化学方程式：___________________。</w:t>
      </w:r>
    </w:p>
    <w:p>
      <w:pPr>
        <w:rPr>
          <w:rFonts w:hint="eastAsia" w:ascii="Times New Roman" w:hAnsi="Times New Roman"/>
        </w:rPr>
      </w:pPr>
      <w:r>
        <w:rPr>
          <w:rFonts w:hint="eastAsia" w:ascii="Times New Roman" w:hAnsi="Times New Roman"/>
        </w:rPr>
        <w:t>25</w:t>
      </w:r>
      <w:r>
        <w:rPr>
          <w:rFonts w:ascii="Times New Roman" w:hAnsi="Times New Roman"/>
        </w:rPr>
        <w:t>．</w:t>
      </w:r>
      <w:r>
        <w:rPr>
          <w:rFonts w:hint="eastAsia" w:ascii="Times New Roman" w:hAnsi="Times New Roman"/>
        </w:rPr>
        <w:t>（5分）在虾的头部经常能看到一些黑乎乎的东西，有人认为是虾被铅、汞等重金属污染所致，经常食用这些虾，会引起重金属中毒：有人认为这是虾不新鲜的表现，虾头变黑代表虾已经变质；有人认为虾头变黑与虾的食物有关，如果虾食用了像褐藻之类的食物，虾头就会变黑。请回答下列问题：</w:t>
      </w:r>
    </w:p>
    <w:p>
      <w:pPr>
        <w:rPr>
          <w:rFonts w:ascii="Times New Roman" w:hAnsi="Times New Roman"/>
        </w:rPr>
      </w:pPr>
      <w:r>
        <w:rPr>
          <w:rFonts w:ascii="Times New Roman" w:hAnsi="Times New Roman"/>
        </w:rPr>
        <w:drawing>
          <wp:inline distT="0" distB="0" distL="0" distR="0">
            <wp:extent cx="1609090" cy="1447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02" cstate="print">
                      <a:extLst>
                        <a:ext uri="{28A0092B-C50C-407E-A947-70E740481C1C}">
                          <a14:useLocalDpi xmlns:a14="http://schemas.microsoft.com/office/drawing/2010/main" val="0"/>
                        </a:ext>
                      </a:extLst>
                    </a:blip>
                    <a:srcRect l="14202" t="20072" r="14810" b="8961"/>
                    <a:stretch>
                      <a:fillRect/>
                    </a:stretch>
                  </pic:blipFill>
                  <pic:spPr>
                    <a:xfrm>
                      <a:off x="0" y="0"/>
                      <a:ext cx="1609090" cy="1447800"/>
                    </a:xfrm>
                    <a:prstGeom prst="rect">
                      <a:avLst/>
                    </a:prstGeom>
                    <a:ln>
                      <a:noFill/>
                    </a:ln>
                  </pic:spPr>
                </pic:pic>
              </a:graphicData>
            </a:graphic>
          </wp:inline>
        </w:drawing>
      </w:r>
    </w:p>
    <w:p>
      <w:pPr>
        <w:rPr>
          <w:rFonts w:ascii="Times New Roman" w:hAnsi="Times New Roman"/>
        </w:rPr>
      </w:pPr>
      <w:r>
        <w:rPr>
          <w:rFonts w:hint="eastAsia" w:ascii="Times New Roman" w:hAnsi="Times New Roman"/>
        </w:rPr>
        <w:t>（1）若虾被重金属铅污染，被人食用后，最早在心脏的_________（填腔室名称）中被检出，铅会造成血红蛋白合成障碍，会引起_________病。要除去血铅，可以通过透析的方式，透析用的半透膜相当于肾脏内________作用。若虾头中的铅以</w:t>
      </w:r>
      <w:r>
        <w:rPr>
          <w:rFonts w:ascii="Times New Roman" w:hAnsi="Times New Roman"/>
          <w:position w:val="-6"/>
        </w:rPr>
        <w:object>
          <v:shape id="_x0000_i1066" o:spt="75" type="#_x0000_t75" style="height:15pt;width:21.9pt;" o:ole="t" filled="f" o:preferrelative="t" stroked="f" coordsize="21600,21600">
            <v:path/>
            <v:fill on="f" focussize="0,0"/>
            <v:stroke on="f" joinstyle="miter"/>
            <v:imagedata r:id="rId104" o:title=""/>
            <o:lock v:ext="edit" aspectratio="t"/>
            <w10:wrap type="none"/>
            <w10:anchorlock/>
          </v:shape>
          <o:OLEObject Type="Embed" ProgID="Equation.DSMT4" ShapeID="_x0000_i1066" DrawAspect="Content" ObjectID="_1468075766" r:id="rId103">
            <o:LockedField>false</o:LockedField>
          </o:OLEObject>
        </w:object>
      </w:r>
      <w:r>
        <w:rPr>
          <w:rFonts w:hint="eastAsia" w:ascii="Times New Roman" w:hAnsi="Times New Roman"/>
        </w:rPr>
        <w:t>的形式存在，则它的硝酸盐化学式为___________。</w:t>
      </w:r>
    </w:p>
    <w:p>
      <w:pPr>
        <w:rPr>
          <w:rFonts w:ascii="Times New Roman" w:hAnsi="Times New Roman"/>
        </w:rPr>
      </w:pPr>
      <w:r>
        <w:rPr>
          <w:rFonts w:hint="eastAsia" w:ascii="Times New Roman" w:hAnsi="Times New Roman"/>
        </w:rPr>
        <w:t>（2）科学家研究表明，虾头变黑其实与虾体内的酪氨酸酶有关，酪氨酸酶促使酪氨酸转变为黑色素，而维生素C（</w:t>
      </w:r>
      <w:r>
        <w:rPr>
          <w:rFonts w:ascii="Times New Roman" w:hAnsi="Times New Roman"/>
          <w:position w:val="-10"/>
        </w:rPr>
        <w:object>
          <v:shape id="_x0000_i1067" o:spt="75" type="#_x0000_t75" style="height:15.55pt;width:36.85pt;" o:ole="t" filled="f" o:preferrelative="t" stroked="f" coordsize="21600,21600">
            <v:path/>
            <v:fill on="f" focussize="0,0"/>
            <v:stroke on="f" joinstyle="miter"/>
            <v:imagedata r:id="rId106" o:title=""/>
            <o:lock v:ext="edit" aspectratio="t"/>
            <w10:wrap type="none"/>
            <w10:anchorlock/>
          </v:shape>
          <o:OLEObject Type="Embed" ProgID="Equation.DSMT4" ShapeID="_x0000_i1067" DrawAspect="Content" ObjectID="_1468075767" r:id="rId105">
            <o:LockedField>false</o:LockedField>
          </o:OLEObject>
        </w:object>
      </w:r>
      <w:r>
        <w:rPr>
          <w:rFonts w:hint="eastAsia" w:ascii="Times New Roman" w:hAnsi="Times New Roman"/>
        </w:rPr>
        <w:t>）能分解黑色素，维生素C属于_______________（选填“有机物”或“无机物”）</w:t>
      </w:r>
    </w:p>
    <w:p>
      <w:pPr>
        <w:rPr>
          <w:rFonts w:ascii="Times New Roman" w:hAnsi="Times New Roman"/>
        </w:rPr>
      </w:pPr>
      <w:r>
        <w:rPr>
          <w:rFonts w:hint="eastAsia" w:ascii="Times New Roman" w:hAnsi="Times New Roman"/>
        </w:rPr>
        <w:t>26</w:t>
      </w:r>
      <w:r>
        <w:rPr>
          <w:rFonts w:ascii="Times New Roman" w:hAnsi="Times New Roman"/>
        </w:rPr>
        <w:t>．</w:t>
      </w:r>
      <w:r>
        <w:rPr>
          <w:rFonts w:hint="eastAsia" w:ascii="Times New Roman" w:hAnsi="Times New Roman"/>
        </w:rPr>
        <w:t>（4分）如图a所示，水平地面上有一块质量为了150kg的长方体木块。小林用水平推力F和木块前进的速度v的大小随时间t的变化情况分别如图b甲、乙所示。3-5秒小林对木块做功___________焦耳，5-6秒木块所受的摩擦力为________________牛。</w:t>
      </w:r>
    </w:p>
    <w:p>
      <w:pPr>
        <w:rPr>
          <w:rFonts w:ascii="Times New Roman" w:hAnsi="Times New Roman"/>
        </w:rPr>
      </w:pPr>
      <w:r>
        <w:rPr>
          <w:rFonts w:ascii="Times New Roman" w:hAnsi="Times New Roman"/>
        </w:rPr>
        <w:drawing>
          <wp:inline distT="0" distB="0" distL="0" distR="0">
            <wp:extent cx="5684520" cy="12192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693225" cy="1221009"/>
                    </a:xfrm>
                    <a:prstGeom prst="rect">
                      <a:avLst/>
                    </a:prstGeom>
                  </pic:spPr>
                </pic:pic>
              </a:graphicData>
            </a:graphic>
          </wp:inline>
        </w:drawing>
      </w:r>
    </w:p>
    <w:p>
      <w:pPr>
        <w:rPr>
          <w:rFonts w:ascii="Times New Roman" w:hAnsi="Times New Roman"/>
        </w:rPr>
      </w:pPr>
      <w:r>
        <w:rPr>
          <w:rFonts w:hint="eastAsia" w:ascii="Times New Roman" w:hAnsi="Times New Roman"/>
        </w:rPr>
        <w:t>27</w:t>
      </w:r>
      <w:r>
        <w:rPr>
          <w:rFonts w:ascii="Times New Roman" w:hAnsi="Times New Roman"/>
        </w:rPr>
        <w:t>．</w:t>
      </w:r>
      <w:r>
        <w:rPr>
          <w:rFonts w:hint="eastAsia" w:ascii="Times New Roman" w:hAnsi="Times New Roman"/>
        </w:rPr>
        <w:t>（8分）如图甲所示是一种常见的电热水袋，图乙是它的结构示意图，其性能指标如下表所示。</w:t>
      </w:r>
    </w:p>
    <w:p>
      <w:pPr>
        <w:rPr>
          <w:rFonts w:ascii="Times New Roman" w:hAnsi="Times New Roman"/>
        </w:rPr>
      </w:pPr>
      <w:r>
        <w:rPr>
          <w:rFonts w:ascii="Times New Roman" w:hAnsi="Times New Roman"/>
        </w:rPr>
        <w:drawing>
          <wp:inline distT="0" distB="0" distL="0" distR="0">
            <wp:extent cx="3598545" cy="1191260"/>
            <wp:effectExtent l="0" t="0" r="190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600927" cy="1191907"/>
                    </a:xfrm>
                    <a:prstGeom prst="rect">
                      <a:avLst/>
                    </a:prstGeom>
                  </pic:spPr>
                </pic:pic>
              </a:graphicData>
            </a:graphic>
          </wp:inline>
        </w:drawing>
      </w:r>
    </w:p>
    <w:tbl>
      <w:tblPr>
        <w:tblStyle w:val="7"/>
        <w:tblW w:w="95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2"/>
        <w:gridCol w:w="1903"/>
        <w:gridCol w:w="1903"/>
        <w:gridCol w:w="1903"/>
        <w:gridCol w:w="19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02" w:type="dxa"/>
            <w:vAlign w:val="center"/>
          </w:tcPr>
          <w:p>
            <w:pPr>
              <w:jc w:val="center"/>
              <w:rPr>
                <w:rFonts w:ascii="Times New Roman" w:hAnsi="Times New Roman"/>
              </w:rPr>
            </w:pPr>
            <w:r>
              <w:rPr>
                <w:rFonts w:hint="eastAsia" w:ascii="Times New Roman" w:hAnsi="Times New Roman"/>
              </w:rPr>
              <w:t>额定电压</w:t>
            </w:r>
          </w:p>
        </w:tc>
        <w:tc>
          <w:tcPr>
            <w:tcW w:w="1903" w:type="dxa"/>
            <w:vAlign w:val="center"/>
          </w:tcPr>
          <w:p>
            <w:pPr>
              <w:jc w:val="center"/>
              <w:rPr>
                <w:rFonts w:ascii="Times New Roman" w:hAnsi="Times New Roman"/>
              </w:rPr>
            </w:pPr>
            <w:r>
              <w:rPr>
                <w:rFonts w:hint="eastAsia" w:ascii="Times New Roman" w:hAnsi="Times New Roman"/>
              </w:rPr>
              <w:t>额定加热功率</w:t>
            </w:r>
          </w:p>
        </w:tc>
        <w:tc>
          <w:tcPr>
            <w:tcW w:w="1903" w:type="dxa"/>
            <w:vAlign w:val="center"/>
          </w:tcPr>
          <w:p>
            <w:pPr>
              <w:jc w:val="center"/>
              <w:rPr>
                <w:rFonts w:ascii="Times New Roman" w:hAnsi="Times New Roman"/>
              </w:rPr>
            </w:pPr>
            <w:r>
              <w:rPr>
                <w:rFonts w:hint="eastAsia" w:ascii="Times New Roman" w:hAnsi="Times New Roman"/>
              </w:rPr>
              <w:t>指示功率</w:t>
            </w:r>
          </w:p>
        </w:tc>
        <w:tc>
          <w:tcPr>
            <w:tcW w:w="1903" w:type="dxa"/>
            <w:vAlign w:val="center"/>
          </w:tcPr>
          <w:p>
            <w:pPr>
              <w:jc w:val="center"/>
              <w:rPr>
                <w:rFonts w:ascii="Times New Roman" w:hAnsi="Times New Roman"/>
              </w:rPr>
            </w:pPr>
            <w:r>
              <w:rPr>
                <w:rFonts w:hint="eastAsia" w:ascii="Times New Roman" w:hAnsi="Times New Roman"/>
              </w:rPr>
              <w:t>袋内充水</w:t>
            </w:r>
          </w:p>
        </w:tc>
        <w:tc>
          <w:tcPr>
            <w:tcW w:w="1903" w:type="dxa"/>
            <w:vAlign w:val="center"/>
          </w:tcPr>
          <w:p>
            <w:pPr>
              <w:jc w:val="center"/>
              <w:rPr>
                <w:rFonts w:ascii="Times New Roman" w:hAnsi="Times New Roman"/>
              </w:rPr>
            </w:pPr>
            <w:r>
              <w:rPr>
                <w:rFonts w:hint="eastAsia" w:ascii="Times New Roman" w:hAnsi="Times New Roman"/>
              </w:rPr>
              <w:t>自动断电温度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02" w:type="dxa"/>
            <w:vAlign w:val="center"/>
          </w:tcPr>
          <w:p>
            <w:pPr>
              <w:jc w:val="center"/>
              <w:rPr>
                <w:rFonts w:ascii="Times New Roman" w:hAnsi="Times New Roman"/>
              </w:rPr>
            </w:pPr>
            <w:r>
              <w:rPr>
                <w:rFonts w:hint="eastAsia" w:ascii="Times New Roman" w:hAnsi="Times New Roman"/>
              </w:rPr>
              <w:t>220V</w:t>
            </w:r>
          </w:p>
        </w:tc>
        <w:tc>
          <w:tcPr>
            <w:tcW w:w="1903" w:type="dxa"/>
            <w:vAlign w:val="center"/>
          </w:tcPr>
          <w:p>
            <w:pPr>
              <w:jc w:val="center"/>
              <w:rPr>
                <w:rFonts w:ascii="Times New Roman" w:hAnsi="Times New Roman"/>
              </w:rPr>
            </w:pPr>
            <w:r>
              <w:rPr>
                <w:rFonts w:hint="eastAsia" w:ascii="Times New Roman" w:hAnsi="Times New Roman"/>
              </w:rPr>
              <w:t>500W</w:t>
            </w:r>
          </w:p>
        </w:tc>
        <w:tc>
          <w:tcPr>
            <w:tcW w:w="1903" w:type="dxa"/>
            <w:vAlign w:val="center"/>
          </w:tcPr>
          <w:p>
            <w:pPr>
              <w:jc w:val="center"/>
              <w:rPr>
                <w:rFonts w:ascii="Times New Roman" w:hAnsi="Times New Roman"/>
              </w:rPr>
            </w:pPr>
            <w:r>
              <w:rPr>
                <w:rFonts w:hint="eastAsia" w:ascii="Times New Roman" w:hAnsi="Times New Roman"/>
              </w:rPr>
              <w:t>≤0.2W</w:t>
            </w:r>
          </w:p>
        </w:tc>
        <w:tc>
          <w:tcPr>
            <w:tcW w:w="1903" w:type="dxa"/>
            <w:vAlign w:val="center"/>
          </w:tcPr>
          <w:p>
            <w:pPr>
              <w:jc w:val="center"/>
              <w:rPr>
                <w:rFonts w:ascii="Times New Roman" w:hAnsi="Times New Roman"/>
              </w:rPr>
            </w:pPr>
            <w:r>
              <w:rPr>
                <w:rFonts w:hint="eastAsia" w:ascii="Times New Roman" w:hAnsi="Times New Roman"/>
              </w:rPr>
              <w:t>1kg</w:t>
            </w:r>
          </w:p>
        </w:tc>
        <w:tc>
          <w:tcPr>
            <w:tcW w:w="1903" w:type="dxa"/>
            <w:vAlign w:val="center"/>
          </w:tcPr>
          <w:p>
            <w:pPr>
              <w:jc w:val="center"/>
              <w:rPr>
                <w:rFonts w:ascii="Times New Roman" w:hAnsi="Times New Roman"/>
              </w:rPr>
            </w:pPr>
            <w:r>
              <w:rPr>
                <w:rFonts w:hint="eastAsia" w:ascii="Times New Roman" w:hAnsi="Times New Roman"/>
              </w:rPr>
              <w:t>65℃</w:t>
            </w:r>
          </w:p>
        </w:tc>
      </w:tr>
    </w:tbl>
    <w:p>
      <w:pPr>
        <w:rPr>
          <w:rFonts w:ascii="Times New Roman" w:hAnsi="Times New Roman"/>
        </w:rPr>
      </w:pPr>
      <w:r>
        <w:rPr>
          <w:rFonts w:hint="eastAsia" w:ascii="Times New Roman" w:hAnsi="Times New Roman"/>
        </w:rPr>
        <w:t>（1）由题意可知，红色指示灯L的电阻比发热体R的电阻要_____________（选填“大”或“小”）得多；</w:t>
      </w:r>
    </w:p>
    <w:p>
      <w:pPr>
        <w:rPr>
          <w:rFonts w:ascii="Times New Roman" w:hAnsi="Times New Roman"/>
        </w:rPr>
      </w:pPr>
      <w:r>
        <w:rPr>
          <w:rFonts w:hint="eastAsia" w:ascii="Times New Roman" w:hAnsi="Times New Roman"/>
        </w:rPr>
        <w:t>（2）为了使用电热水袋更加安全，有的电热水袋里使用双重温控开关保护，也就是把两个温控开关____________（选填“串联”或“并联”）起来使用；</w:t>
      </w:r>
    </w:p>
    <w:p>
      <w:pPr>
        <w:rPr>
          <w:rFonts w:ascii="Times New Roman" w:hAnsi="Times New Roman"/>
        </w:rPr>
      </w:pPr>
      <w:r>
        <w:rPr>
          <w:rFonts w:hint="eastAsia" w:ascii="Times New Roman" w:hAnsi="Times New Roman"/>
        </w:rPr>
        <w:t>（3）当热水袋原来的温度是15℃时，在额定电压下加热10min指示灯就熄灭了，则此过程中水吸收的热量是___________J，电热水袋的发热效率为_____________。［</w:t>
      </w:r>
      <w:r>
        <w:rPr>
          <w:rFonts w:ascii="Times New Roman" w:hAnsi="Times New Roman"/>
          <w:position w:val="-12"/>
        </w:rPr>
        <w:object>
          <v:shape id="_x0000_i1068" o:spt="75" type="#_x0000_t75" style="height:17.85pt;width:104.25pt;" o:ole="t" filled="f" o:preferrelative="t" stroked="f" coordsize="21600,21600">
            <v:path/>
            <v:fill on="f" focussize="0,0"/>
            <v:stroke on="f" joinstyle="miter"/>
            <v:imagedata r:id="rId110" o:title=""/>
            <o:lock v:ext="edit" aspectratio="t"/>
            <w10:wrap type="none"/>
            <w10:anchorlock/>
          </v:shape>
          <o:OLEObject Type="Embed" ProgID="Equation.DSMT4" ShapeID="_x0000_i1068" DrawAspect="Content" ObjectID="_1468075768" r:id="rId109">
            <o:LockedField>false</o:LockedField>
          </o:OLEObject>
        </w:object>
      </w:r>
      <w:r>
        <w:rPr>
          <w:rFonts w:hint="eastAsia" w:ascii="Times New Roman" w:hAnsi="Times New Roman"/>
        </w:rPr>
        <w:t>］。</w:t>
      </w:r>
    </w:p>
    <w:p>
      <w:pPr>
        <w:rPr>
          <w:rFonts w:ascii="Times New Roman" w:hAnsi="Times New Roman" w:eastAsia="黑体"/>
        </w:rPr>
      </w:pPr>
      <w:r>
        <w:rPr>
          <w:rFonts w:hint="eastAsia" w:ascii="Times New Roman" w:hAnsi="Times New Roman" w:eastAsia="黑体"/>
        </w:rPr>
        <w:t>三</w:t>
      </w:r>
      <w:r>
        <w:rPr>
          <w:rFonts w:ascii="Times New Roman" w:hAnsi="Times New Roman" w:eastAsia="黑体"/>
        </w:rPr>
        <w:t>、</w:t>
      </w:r>
      <w:r>
        <w:rPr>
          <w:rFonts w:hint="eastAsia" w:ascii="Times New Roman" w:hAnsi="Times New Roman" w:eastAsia="黑体"/>
        </w:rPr>
        <w:t>实验探究题</w:t>
      </w:r>
      <w:r>
        <w:rPr>
          <w:rFonts w:ascii="Times New Roman" w:hAnsi="Times New Roman" w:eastAsia="黑体"/>
        </w:rPr>
        <w:t>（</w:t>
      </w:r>
      <w:r>
        <w:rPr>
          <w:rFonts w:hint="eastAsia" w:ascii="Times New Roman" w:hAnsi="Times New Roman" w:eastAsia="楷体_GB2312"/>
        </w:rPr>
        <w:t>本大</w:t>
      </w:r>
      <w:r>
        <w:rPr>
          <w:rFonts w:ascii="Times New Roman" w:hAnsi="Times New Roman" w:eastAsia="楷体_GB2312"/>
        </w:rPr>
        <w:t>题</w:t>
      </w:r>
      <w:r>
        <w:rPr>
          <w:rFonts w:hint="eastAsia" w:ascii="Times New Roman" w:hAnsi="Times New Roman" w:eastAsia="楷体_GB2312"/>
        </w:rPr>
        <w:t>共38分</w:t>
      </w:r>
      <w:r>
        <w:rPr>
          <w:rFonts w:ascii="Times New Roman" w:hAnsi="Times New Roman" w:eastAsia="黑体"/>
        </w:rPr>
        <w:t>）</w:t>
      </w:r>
    </w:p>
    <w:p>
      <w:pPr>
        <w:rPr>
          <w:rFonts w:ascii="Times New Roman" w:hAnsi="Times New Roman"/>
        </w:rPr>
      </w:pPr>
      <w:r>
        <w:rPr>
          <w:rFonts w:hint="eastAsia" w:ascii="Times New Roman" w:hAnsi="Times New Roman"/>
        </w:rPr>
        <w:t>28</w:t>
      </w:r>
      <w:r>
        <w:rPr>
          <w:rFonts w:ascii="Times New Roman" w:hAnsi="Times New Roman"/>
        </w:rPr>
        <w:t>．</w:t>
      </w:r>
      <w:r>
        <w:rPr>
          <w:rFonts w:hint="eastAsia" w:ascii="Times New Roman" w:hAnsi="Times New Roman"/>
        </w:rPr>
        <w:t>（6分）淀粉酶的种类有很多种。某科学兴趣小组从浸泡后的绿豆中提取淀粉酶溶液，为了研究酸碱性对该淀粉酶催化作用的影响，以淀粉琼脂为材料进行实验，步骤如下：</w:t>
      </w:r>
    </w:p>
    <w:p>
      <w:pPr>
        <w:rPr>
          <w:rFonts w:ascii="Times New Roman" w:hAnsi="Times New Roman"/>
        </w:rPr>
      </w:pPr>
      <w:r>
        <w:rPr>
          <w:rFonts w:hint="eastAsia" w:ascii="Times New Roman" w:hAnsi="Times New Roman"/>
        </w:rPr>
        <w:t>①取5片大小相同的滤纸小圆片，编为1～5号。将其分别在五种不同成分的溶液（各溶液成分如下表）中浸泡后取出，按如图甲所示旋转在盛有淀粉琼脂薄片的培养皿中，盖了盖子。</w:t>
      </w:r>
    </w:p>
    <w:tbl>
      <w:tblPr>
        <w:tblStyle w:val="7"/>
        <w:tblW w:w="39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滤纸编号</w:t>
            </w:r>
          </w:p>
        </w:tc>
        <w:tc>
          <w:tcPr>
            <w:tcW w:w="2835" w:type="dxa"/>
            <w:vAlign w:val="center"/>
          </w:tcPr>
          <w:p>
            <w:pPr>
              <w:jc w:val="left"/>
              <w:rPr>
                <w:rFonts w:ascii="Times New Roman" w:hAnsi="Times New Roman"/>
              </w:rPr>
            </w:pPr>
            <w:r>
              <w:rPr>
                <w:rFonts w:hint="eastAsia" w:ascii="Times New Roman" w:hAnsi="Times New Roman"/>
              </w:rPr>
              <w:t>溶液成分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1</w:t>
            </w:r>
          </w:p>
        </w:tc>
        <w:tc>
          <w:tcPr>
            <w:tcW w:w="2835" w:type="dxa"/>
            <w:vAlign w:val="center"/>
          </w:tcPr>
          <w:p>
            <w:pPr>
              <w:jc w:val="left"/>
              <w:rPr>
                <w:rFonts w:ascii="Times New Roman" w:hAnsi="Times New Roman"/>
              </w:rPr>
            </w:pPr>
            <w:r>
              <w:rPr>
                <w:rFonts w:hint="eastAsia" w:ascii="Times New Roman" w:hAnsi="Times New Roman"/>
              </w:rPr>
              <w:t>淀粉酶溶液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2</w:t>
            </w:r>
          </w:p>
        </w:tc>
        <w:tc>
          <w:tcPr>
            <w:tcW w:w="2835" w:type="dxa"/>
            <w:vAlign w:val="center"/>
          </w:tcPr>
          <w:p>
            <w:pPr>
              <w:jc w:val="left"/>
              <w:rPr>
                <w:rFonts w:ascii="Times New Roman" w:hAnsi="Times New Roman"/>
              </w:rPr>
            </w:pPr>
            <w:r>
              <w:rPr>
                <w:rFonts w:hint="eastAsia" w:ascii="Times New Roman" w:hAnsi="Times New Roman"/>
              </w:rPr>
              <w:t>淀粉酶溶液＋稀盐酸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3</w:t>
            </w:r>
          </w:p>
        </w:tc>
        <w:tc>
          <w:tcPr>
            <w:tcW w:w="2835" w:type="dxa"/>
            <w:vAlign w:val="center"/>
          </w:tcPr>
          <w:p>
            <w:pPr>
              <w:jc w:val="left"/>
              <w:rPr>
                <w:rFonts w:ascii="Times New Roman" w:hAnsi="Times New Roman"/>
              </w:rPr>
            </w:pPr>
            <w:r>
              <w:rPr>
                <w:rFonts w:hint="eastAsia" w:ascii="Times New Roman" w:hAnsi="Times New Roman"/>
              </w:rPr>
              <w:t>淀粉酶溶液＋稀碳酸钠溶液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4</w:t>
            </w:r>
          </w:p>
        </w:tc>
        <w:tc>
          <w:tcPr>
            <w:tcW w:w="2835" w:type="dxa"/>
            <w:vAlign w:val="center"/>
          </w:tcPr>
          <w:p>
            <w:pPr>
              <w:jc w:val="left"/>
              <w:rPr>
                <w:rFonts w:ascii="Times New Roman" w:hAnsi="Times New Roman"/>
              </w:rPr>
            </w:pPr>
            <w:r>
              <w:rPr>
                <w:rFonts w:hint="eastAsia" w:ascii="Times New Roman" w:hAnsi="Times New Roman"/>
              </w:rPr>
              <w:t>稀盐酸</w:t>
            </w:r>
          </w:p>
        </w:tc>
      </w:tr>
      <w:tr>
        <w:tblPrEx>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5</w:t>
            </w:r>
          </w:p>
        </w:tc>
        <w:tc>
          <w:tcPr>
            <w:tcW w:w="2835" w:type="dxa"/>
            <w:vAlign w:val="center"/>
          </w:tcPr>
          <w:p>
            <w:pPr>
              <w:jc w:val="left"/>
              <w:rPr>
                <w:rFonts w:ascii="Times New Roman" w:hAnsi="Times New Roman"/>
              </w:rPr>
            </w:pPr>
            <w:r>
              <w:rPr>
                <w:rFonts w:hint="eastAsia" w:ascii="Times New Roman" w:hAnsi="Times New Roman"/>
              </w:rPr>
              <w:t>稀碳酸钠溶液</w:t>
            </w:r>
          </w:p>
        </w:tc>
      </w:tr>
    </w:tbl>
    <w:p>
      <w:pPr>
        <w:adjustRightInd w:val="0"/>
        <w:snapToGrid w:val="0"/>
        <w:spacing w:line="288" w:lineRule="auto"/>
        <w:rPr>
          <w:rFonts w:ascii="Times New Roman" w:hAnsi="Times New Roman"/>
        </w:rPr>
      </w:pPr>
      <w:r>
        <w:rPr>
          <w:rFonts w:hint="eastAsia" w:ascii="Times New Roman" w:hAnsi="Times New Roman"/>
        </w:rPr>
        <w:drawing>
          <wp:inline distT="0" distB="0" distL="0" distR="0">
            <wp:extent cx="2550795" cy="1712595"/>
            <wp:effectExtent l="0" t="0" r="1905"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551181" cy="1712979"/>
                    </a:xfrm>
                    <a:prstGeom prst="rect">
                      <a:avLst/>
                    </a:prstGeom>
                  </pic:spPr>
                </pic:pic>
              </a:graphicData>
            </a:graphic>
          </wp:inline>
        </w:drawing>
      </w:r>
    </w:p>
    <w:p>
      <w:pPr>
        <w:rPr>
          <w:rFonts w:ascii="Times New Roman" w:hAnsi="Times New Roman"/>
        </w:rPr>
      </w:pPr>
      <w:r>
        <w:rPr>
          <w:rFonts w:hint="eastAsia" w:ascii="Times New Roman" w:hAnsi="Times New Roman"/>
        </w:rPr>
        <w:t>②将培养皿置于37℃的恒温箱中，半小时后取出，将碘液均匀滴入培养皿中，约1分钟后用清水缓缓冲去多余的碘液。</w:t>
      </w:r>
    </w:p>
    <w:p>
      <w:pPr>
        <w:rPr>
          <w:rFonts w:ascii="Times New Roman" w:hAnsi="Times New Roman"/>
        </w:rPr>
      </w:pPr>
      <w:r>
        <w:rPr>
          <w:rFonts w:hint="eastAsia" w:ascii="Times New Roman" w:hAnsi="Times New Roman"/>
        </w:rPr>
        <w:t>③实验结果发现：1号、2号和3号滤纸小圆片周围出现了大小不等的清晰区（即没有变蓝色的区域），其中3号周围的清晰区面积最大，4号和5号周围以及其余部位均显蓝色，如图乙所示。</w:t>
      </w:r>
    </w:p>
    <w:p>
      <w:pPr>
        <w:rPr>
          <w:rFonts w:ascii="Times New Roman" w:hAnsi="Times New Roman"/>
        </w:rPr>
      </w:pPr>
      <w:r>
        <w:rPr>
          <w:rFonts w:hint="eastAsia" w:ascii="Times New Roman" w:hAnsi="Times New Roman"/>
        </w:rPr>
        <w:t>（1）为什么1号、2号和3号滤纸小圆片周围会出现清晰区？_____________________。</w:t>
      </w:r>
    </w:p>
    <w:p>
      <w:pPr>
        <w:rPr>
          <w:rFonts w:ascii="Times New Roman" w:hAnsi="Times New Roman"/>
        </w:rPr>
      </w:pPr>
      <w:r>
        <w:rPr>
          <w:rFonts w:hint="eastAsia" w:ascii="Times New Roman" w:hAnsi="Times New Roman"/>
        </w:rPr>
        <w:t>（2）为了判断酸性对该淀粉酶催化作用的影响，应选择第2号与哪几号进行对照？</w:t>
      </w:r>
    </w:p>
    <w:p>
      <w:pPr>
        <w:rPr>
          <w:rFonts w:ascii="Times New Roman" w:hAnsi="Times New Roman"/>
        </w:rPr>
      </w:pPr>
      <w:r>
        <w:rPr>
          <w:rFonts w:hint="eastAsia" w:ascii="Times New Roman" w:hAnsi="Times New Roman"/>
        </w:rPr>
        <w:t>__________________________________。（填写滤纸编号）</w:t>
      </w:r>
    </w:p>
    <w:p>
      <w:pPr>
        <w:rPr>
          <w:rFonts w:ascii="Times New Roman" w:hAnsi="Times New Roman"/>
        </w:rPr>
      </w:pPr>
      <w:r>
        <w:rPr>
          <w:rFonts w:hint="eastAsia" w:ascii="Times New Roman" w:hAnsi="Times New Roman"/>
        </w:rPr>
        <w:t>（3）实验结果表明，_____________（选填“弱酸性”、“中性”或“弱碱性”）条件下该淀粉酶的催化作用最强。</w:t>
      </w:r>
    </w:p>
    <w:p>
      <w:pPr>
        <w:rPr>
          <w:rFonts w:ascii="Times New Roman" w:hAnsi="Times New Roman"/>
        </w:rPr>
      </w:pPr>
      <w:r>
        <w:rPr>
          <w:rFonts w:hint="eastAsia" w:ascii="Times New Roman" w:hAnsi="Times New Roman"/>
        </w:rPr>
        <w:t>29</w:t>
      </w:r>
      <w:r>
        <w:rPr>
          <w:rFonts w:ascii="Times New Roman" w:hAnsi="Times New Roman"/>
        </w:rPr>
        <w:t>．</w:t>
      </w:r>
      <w:r>
        <w:rPr>
          <w:rFonts w:hint="eastAsia" w:ascii="Times New Roman" w:hAnsi="Times New Roman"/>
        </w:rPr>
        <w:t>（6分）有一包固体粉末，可能由</w:t>
      </w:r>
      <w:r>
        <w:rPr>
          <w:rFonts w:ascii="Times New Roman" w:hAnsi="Times New Roman"/>
          <w:position w:val="-10"/>
        </w:rPr>
        <w:object>
          <v:shape id="_x0000_i1069" o:spt="75" type="#_x0000_t75" style="height:15.55pt;width:32.85pt;" o:ole="t" filled="f" o:preferrelative="t" stroked="f" coordsize="21600,21600">
            <v:path/>
            <v:fill on="f" focussize="0,0"/>
            <v:stroke on="f" joinstyle="miter"/>
            <v:imagedata r:id="rId113" o:title=""/>
            <o:lock v:ext="edit" aspectratio="t"/>
            <w10:wrap type="none"/>
            <w10:anchorlock/>
          </v:shape>
          <o:OLEObject Type="Embed" ProgID="Equation.DSMT4" ShapeID="_x0000_i1069" DrawAspect="Content" ObjectID="_1468075769" r:id="rId112">
            <o:LockedField>false</o:LockedField>
          </o:OLEObject>
        </w:object>
      </w:r>
      <w:r>
        <w:rPr>
          <w:rFonts w:hint="eastAsia" w:ascii="Times New Roman" w:hAnsi="Times New Roman"/>
        </w:rPr>
        <w:t>、</w:t>
      </w:r>
      <w:r>
        <w:rPr>
          <w:rFonts w:ascii="Times New Roman" w:hAnsi="Times New Roman"/>
          <w:position w:val="-10"/>
        </w:rPr>
        <w:object>
          <v:shape id="_x0000_i1070" o:spt="75" type="#_x0000_t75" style="height:15.55pt;width:36.85pt;" o:ole="t" filled="f" o:preferrelative="t" stroked="f" coordsize="21600,21600">
            <v:path/>
            <v:fill on="f" focussize="0,0"/>
            <v:stroke on="f" joinstyle="miter"/>
            <v:imagedata r:id="rId115" o:title=""/>
            <o:lock v:ext="edit" aspectratio="t"/>
            <w10:wrap type="none"/>
            <w10:anchorlock/>
          </v:shape>
          <o:OLEObject Type="Embed" ProgID="Equation.DSMT4" ShapeID="_x0000_i1070" DrawAspect="Content" ObjectID="_1468075770" r:id="rId114">
            <o:LockedField>false</o:LockedField>
          </o:OLEObject>
        </w:object>
      </w:r>
      <w:r>
        <w:rPr>
          <w:rFonts w:hint="eastAsia" w:ascii="Times New Roman" w:hAnsi="Times New Roman"/>
        </w:rPr>
        <w:t>、</w:t>
      </w:r>
      <w:r>
        <w:rPr>
          <w:rFonts w:ascii="Times New Roman" w:hAnsi="Times New Roman"/>
          <w:position w:val="-10"/>
        </w:rPr>
        <w:object>
          <v:shape id="_x0000_i1071" o:spt="75" type="#_x0000_t75" style="height:15.55pt;width:38pt;" o:ole="t" filled="f" o:preferrelative="t" stroked="f" coordsize="21600,21600">
            <v:path/>
            <v:fill on="f" focussize="0,0"/>
            <v:stroke on="f" joinstyle="miter"/>
            <v:imagedata r:id="rId117" o:title=""/>
            <o:lock v:ext="edit" aspectratio="t"/>
            <w10:wrap type="none"/>
            <w10:anchorlock/>
          </v:shape>
          <o:OLEObject Type="Embed" ProgID="Equation.DSMT4" ShapeID="_x0000_i1071" DrawAspect="Content" ObjectID="_1468075771" r:id="rId116">
            <o:LockedField>false</o:LockedField>
          </o:OLEObject>
        </w:object>
      </w:r>
      <w:r>
        <w:rPr>
          <w:rFonts w:hint="eastAsia" w:ascii="Times New Roman" w:hAnsi="Times New Roman"/>
        </w:rPr>
        <w:t>、</w:t>
      </w:r>
      <w:r>
        <w:rPr>
          <w:rFonts w:ascii="Times New Roman" w:hAnsi="Times New Roman"/>
          <w:position w:val="-10"/>
        </w:rPr>
        <w:object>
          <v:shape id="_x0000_i1072" o:spt="75" type="#_x0000_t75" style="height:15.55pt;width:32.85pt;" o:ole="t" filled="f" o:preferrelative="t" stroked="f" coordsize="21600,21600">
            <v:path/>
            <v:fill on="f" focussize="0,0"/>
            <v:stroke on="f" joinstyle="miter"/>
            <v:imagedata r:id="rId119" o:title=""/>
            <o:lock v:ext="edit" aspectratio="t"/>
            <w10:wrap type="none"/>
            <w10:anchorlock/>
          </v:shape>
          <o:OLEObject Type="Embed" ProgID="Equation.DSMT4" ShapeID="_x0000_i1072" DrawAspect="Content" ObjectID="_1468075772" r:id="rId118">
            <o:LockedField>false</o:LockedField>
          </o:OLEObject>
        </w:object>
      </w:r>
      <w:r>
        <w:rPr>
          <w:rFonts w:hint="eastAsia" w:ascii="Times New Roman" w:hAnsi="Times New Roman"/>
        </w:rPr>
        <w:t>、</w:t>
      </w:r>
      <w:r>
        <w:rPr>
          <w:rFonts w:ascii="Times New Roman" w:hAnsi="Times New Roman"/>
          <w:position w:val="-10"/>
        </w:rPr>
        <w:object>
          <v:shape id="_x0000_i1073" o:spt="75" type="#_x0000_t75" style="height:15.55pt;width:29.4pt;" o:ole="t" filled="f" o:preferrelative="t" stroked="f" coordsize="21600,21600">
            <v:path/>
            <v:fill on="f" focussize="0,0"/>
            <v:stroke on="f" joinstyle="miter"/>
            <v:imagedata r:id="rId121" o:title=""/>
            <o:lock v:ext="edit" aspectratio="t"/>
            <w10:wrap type="none"/>
            <w10:anchorlock/>
          </v:shape>
          <o:OLEObject Type="Embed" ProgID="Equation.DSMT4" ShapeID="_x0000_i1073" DrawAspect="Content" ObjectID="_1468075773" r:id="rId120">
            <o:LockedField>false</o:LockedField>
          </o:OLEObject>
        </w:object>
      </w:r>
      <w:r>
        <w:rPr>
          <w:rFonts w:hint="eastAsia" w:ascii="Times New Roman" w:hAnsi="Times New Roman"/>
        </w:rPr>
        <w:t>中的一种或几种组成，做实验得以下结果：</w:t>
      </w:r>
    </w:p>
    <w:p>
      <w:pPr>
        <w:rPr>
          <w:rFonts w:ascii="Times New Roman" w:hAnsi="Times New Roman"/>
        </w:rPr>
      </w:pPr>
      <w:r>
        <w:rPr>
          <w:rFonts w:hint="eastAsia" w:ascii="Times New Roman" w:hAnsi="Times New Roman"/>
        </w:rPr>
        <w:t>（1）此固体粉末加到水中，得到白色沉淀，上层清液为无色；</w:t>
      </w:r>
    </w:p>
    <w:p>
      <w:pPr>
        <w:rPr>
          <w:rFonts w:ascii="Times New Roman" w:hAnsi="Times New Roman"/>
        </w:rPr>
      </w:pPr>
      <w:r>
        <w:rPr>
          <w:rFonts w:hint="eastAsia" w:ascii="Times New Roman" w:hAnsi="Times New Roman"/>
        </w:rPr>
        <w:t>（2）滴入足量稀硝酸后白色沉淀有部分溶解。从实验可判断出，该粉末可能的三组组成：</w:t>
      </w:r>
    </w:p>
    <w:p>
      <w:pPr>
        <w:rPr>
          <w:rFonts w:ascii="Times New Roman" w:hAnsi="Times New Roman"/>
        </w:rPr>
      </w:pPr>
      <w:r>
        <w:rPr>
          <w:rFonts w:hint="eastAsia" w:ascii="Times New Roman" w:hAnsi="Times New Roman"/>
        </w:rPr>
        <w:t>第一组组成__________________________；第二组组成_____________________________；</w:t>
      </w:r>
    </w:p>
    <w:p>
      <w:pPr>
        <w:rPr>
          <w:rFonts w:ascii="Times New Roman" w:hAnsi="Times New Roman"/>
        </w:rPr>
      </w:pPr>
      <w:r>
        <w:rPr>
          <w:rFonts w:hint="eastAsia" w:ascii="Times New Roman" w:hAnsi="Times New Roman"/>
        </w:rPr>
        <w:t>第三组组成__________________________。</w:t>
      </w:r>
    </w:p>
    <w:p>
      <w:pPr>
        <w:rPr>
          <w:rFonts w:hint="eastAsia" w:ascii="Times New Roman" w:hAnsi="Times New Roman"/>
        </w:rPr>
      </w:pPr>
      <w:r>
        <w:rPr>
          <w:rFonts w:hint="eastAsia" w:ascii="Times New Roman" w:hAnsi="Times New Roman"/>
        </w:rPr>
        <w:t>30</w:t>
      </w:r>
      <w:r>
        <w:rPr>
          <w:rFonts w:ascii="Times New Roman" w:hAnsi="Times New Roman"/>
        </w:rPr>
        <w:t>．</w:t>
      </w:r>
      <w:r>
        <w:rPr>
          <w:rFonts w:hint="eastAsia" w:ascii="Times New Roman" w:hAnsi="Times New Roman"/>
        </w:rPr>
        <w:t>（6分）几千年前，人类就用木炭作为还原剂进行金属冶炼。木炭在高温条件下还原氧化铜所生成的气体产物可能是一氧化碳，或二氧化碳，或二者的混合物。某学习小组为此用右图装置对木炭在高温条件下还原氧化铜所生成的气体产物进行探究：对于该实验装置能不能同时鉴定一氧化碳、二氧化碳，小组成员意见不同。对此请写出你的观点、叙述理由并写出相关的现象依据、化学方程式。</w:t>
      </w:r>
    </w:p>
    <w:p>
      <w:pPr>
        <w:rPr>
          <w:rFonts w:ascii="Times New Roman" w:hAnsi="Times New Roman"/>
        </w:rPr>
      </w:pPr>
      <w:r>
        <w:rPr>
          <w:rFonts w:ascii="Times New Roman" w:hAnsi="Times New Roman"/>
        </w:rPr>
        <w:drawing>
          <wp:inline distT="0" distB="0" distL="0" distR="0">
            <wp:extent cx="3004820" cy="1712595"/>
            <wp:effectExtent l="0" t="0" r="508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004820" cy="1712595"/>
                    </a:xfrm>
                    <a:prstGeom prst="rect">
                      <a:avLst/>
                    </a:prstGeom>
                  </pic:spPr>
                </pic:pic>
              </a:graphicData>
            </a:graphic>
          </wp:inline>
        </w:drawing>
      </w:r>
    </w:p>
    <w:p>
      <w:pPr>
        <w:rPr>
          <w:rFonts w:ascii="Times New Roman" w:hAnsi="Times New Roman"/>
        </w:rPr>
      </w:pPr>
      <w:r>
        <w:rPr>
          <w:rFonts w:hint="eastAsia" w:ascii="Times New Roman" w:hAnsi="Times New Roman"/>
        </w:rPr>
        <w:t>31</w:t>
      </w:r>
      <w:r>
        <w:rPr>
          <w:rFonts w:ascii="Times New Roman" w:hAnsi="Times New Roman"/>
        </w:rPr>
        <w:t>．</w:t>
      </w:r>
      <w:r>
        <w:rPr>
          <w:rFonts w:hint="eastAsia" w:ascii="Times New Roman" w:hAnsi="Times New Roman"/>
        </w:rPr>
        <w:t>（10分）某校学习小组学习固体、液体的密度测量之后，准备探究气体密度的测定。学习小组认为气体密度的测定原理和小石块、盐水的密度测定一样。</w:t>
      </w:r>
    </w:p>
    <w:p>
      <w:pPr>
        <w:rPr>
          <w:rFonts w:ascii="Times New Roman" w:hAnsi="Times New Roman"/>
        </w:rPr>
      </w:pPr>
      <w:r>
        <w:rPr>
          <w:rFonts w:hint="eastAsia" w:ascii="Times New Roman" w:hAnsi="Times New Roman"/>
        </w:rPr>
        <w:t>【提出问题】</w:t>
      </w:r>
    </w:p>
    <w:p>
      <w:pPr>
        <w:rPr>
          <w:rFonts w:ascii="Times New Roman" w:hAnsi="Times New Roman"/>
        </w:rPr>
      </w:pPr>
      <w:r>
        <w:rPr>
          <w:rFonts w:hint="eastAsia" w:ascii="Times New Roman" w:hAnsi="Times New Roman"/>
        </w:rPr>
        <w:t>如何利用石灰石与稀盐酸反应来测定生成</w:t>
      </w:r>
      <w:r>
        <w:rPr>
          <w:rFonts w:ascii="Times New Roman" w:hAnsi="Times New Roman"/>
          <w:position w:val="-10"/>
        </w:rPr>
        <w:object>
          <v:shape id="_x0000_i1074" o:spt="75" type="#_x0000_t75" style="height:15.55pt;width:21.9pt;" o:ole="t" filled="f" o:preferrelative="t" stroked="f" coordsize="21600,21600">
            <v:path/>
            <v:fill on="f" focussize="0,0"/>
            <v:stroke on="f" joinstyle="miter"/>
            <v:imagedata r:id="rId124" o:title=""/>
            <o:lock v:ext="edit" aspectratio="t"/>
            <w10:wrap type="none"/>
            <w10:anchorlock/>
          </v:shape>
          <o:OLEObject Type="Embed" ProgID="Equation.DSMT4" ShapeID="_x0000_i1074" DrawAspect="Content" ObjectID="_1468075774" r:id="rId123">
            <o:LockedField>false</o:LockedField>
          </o:OLEObject>
        </w:object>
      </w:r>
      <w:r>
        <w:rPr>
          <w:rFonts w:hint="eastAsia" w:ascii="Times New Roman" w:hAnsi="Times New Roman"/>
        </w:rPr>
        <w:t>的质量和体积，并处理数据。</w:t>
      </w:r>
    </w:p>
    <w:p>
      <w:pPr>
        <w:rPr>
          <w:rFonts w:ascii="Times New Roman" w:hAnsi="Times New Roman"/>
        </w:rPr>
      </w:pPr>
      <w:r>
        <w:rPr>
          <w:rFonts w:hint="eastAsia" w:ascii="Times New Roman" w:hAnsi="Times New Roman"/>
        </w:rPr>
        <w:t>【实验设计】通过下列两个实验分别测定</w:t>
      </w:r>
      <w:r>
        <w:rPr>
          <w:rFonts w:ascii="Times New Roman" w:hAnsi="Times New Roman"/>
          <w:position w:val="-10"/>
        </w:rPr>
        <w:object>
          <v:shape id="_x0000_i1075" o:spt="75" type="#_x0000_t75" style="height:15.55pt;width:21.9pt;" o:ole="t" filled="f" o:preferrelative="t" stroked="f" coordsize="21600,21600">
            <v:path/>
            <v:fill on="f" focussize="0,0"/>
            <v:stroke on="f" joinstyle="miter"/>
            <v:imagedata r:id="rId126" o:title=""/>
            <o:lock v:ext="edit" aspectratio="t"/>
            <w10:wrap type="none"/>
            <w10:anchorlock/>
          </v:shape>
          <o:OLEObject Type="Embed" ProgID="Equation.DSMT4" ShapeID="_x0000_i1075" DrawAspect="Content" ObjectID="_1468075775" r:id="rId125">
            <o:LockedField>false</o:LockedField>
          </o:OLEObject>
        </w:object>
      </w:r>
      <w:r>
        <w:rPr>
          <w:rFonts w:hint="eastAsia" w:ascii="Times New Roman" w:hAnsi="Times New Roman"/>
        </w:rPr>
        <w:t>的质量和体积：</w:t>
      </w:r>
    </w:p>
    <w:p>
      <w:pPr>
        <w:rPr>
          <w:rFonts w:ascii="Times New Roman" w:hAnsi="Times New Roman"/>
        </w:rPr>
      </w:pPr>
      <w:r>
        <w:rPr>
          <w:rFonts w:hint="eastAsia" w:ascii="Times New Roman" w:hAnsi="Times New Roman"/>
        </w:rPr>
        <w:t>【分析与表达】</w:t>
      </w:r>
    </w:p>
    <w:p>
      <w:pPr>
        <w:rPr>
          <w:rFonts w:ascii="Times New Roman" w:hAnsi="Times New Roman"/>
        </w:rPr>
      </w:pPr>
      <w:r>
        <w:rPr>
          <w:rFonts w:ascii="Times New Roman" w:hAnsi="Times New Roman"/>
        </w:rPr>
        <w:drawing>
          <wp:inline distT="0" distB="0" distL="0" distR="0">
            <wp:extent cx="4176395" cy="140779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4177795" cy="1408412"/>
                    </a:xfrm>
                    <a:prstGeom prst="rect">
                      <a:avLst/>
                    </a:prstGeom>
                  </pic:spPr>
                </pic:pic>
              </a:graphicData>
            </a:graphic>
          </wp:inline>
        </w:drawing>
      </w:r>
    </w:p>
    <w:p>
      <w:pPr>
        <w:rPr>
          <w:rFonts w:ascii="Times New Roman" w:hAnsi="Times New Roman"/>
        </w:rPr>
      </w:pPr>
      <w:r>
        <w:rPr>
          <w:rFonts w:hint="eastAsia" w:ascii="Times New Roman" w:hAnsi="Times New Roman"/>
        </w:rPr>
        <w:t>（1）实验Ⅰ中，将小烧杯中的10ml稀盐酸加入到盛有石灰石的大烧杯中，并不断搅拌，直至不再产生气泡，发生反应的化学方程式为_______________________________。</w:t>
      </w:r>
    </w:p>
    <w:p>
      <w:pPr>
        <w:rPr>
          <w:rFonts w:ascii="Times New Roman" w:hAnsi="Times New Roman"/>
        </w:rPr>
      </w:pPr>
      <w:r>
        <w:rPr>
          <w:rFonts w:hint="eastAsia" w:ascii="Times New Roman" w:hAnsi="Times New Roman"/>
        </w:rPr>
        <w:t>（2）实验Ⅱ中，装好药品前先___________________（填操作名称），然后，最后将10ml稀盐酸快速推入烧瓶中。若稀盐酸是缓慢推入的，则可能造成的后果是________________。</w:t>
      </w:r>
    </w:p>
    <w:p>
      <w:pPr>
        <w:rPr>
          <w:rFonts w:ascii="Times New Roman" w:hAnsi="Times New Roman"/>
        </w:rPr>
      </w:pPr>
      <w:r>
        <w:rPr>
          <w:rFonts w:hint="eastAsia" w:ascii="Times New Roman" w:hAnsi="Times New Roman"/>
        </w:rPr>
        <w:t>【记录与处理】</w:t>
      </w:r>
    </w:p>
    <w:p>
      <w:pPr>
        <w:rPr>
          <w:rFonts w:ascii="Times New Roman" w:hAnsi="Times New Roman"/>
        </w:rPr>
      </w:pPr>
      <w:r>
        <w:rPr>
          <w:rFonts w:hint="eastAsia" w:ascii="Times New Roman" w:hAnsi="Times New Roman"/>
        </w:rPr>
        <w:t>（3）实验产生的</w:t>
      </w:r>
      <w:r>
        <w:rPr>
          <w:rFonts w:ascii="Times New Roman" w:hAnsi="Times New Roman"/>
          <w:position w:val="-10"/>
        </w:rPr>
        <w:object>
          <v:shape id="_x0000_i1076" o:spt="75" type="#_x0000_t75" style="height:15.55pt;width:21.9pt;" o:ole="t" filled="f" o:preferrelative="t" stroked="f" coordsize="21600,21600">
            <v:path/>
            <v:fill on="f" focussize="0,0"/>
            <v:stroke on="f" joinstyle="miter"/>
            <v:imagedata r:id="rId129" o:title=""/>
            <o:lock v:ext="edit" aspectratio="t"/>
            <w10:wrap type="none"/>
            <w10:anchorlock/>
          </v:shape>
          <o:OLEObject Type="Embed" ProgID="Equation.DSMT4" ShapeID="_x0000_i1076" DrawAspect="Content" ObjectID="_1468075776" r:id="rId128">
            <o:LockedField>false</o:LockedField>
          </o:OLEObject>
        </w:object>
      </w:r>
      <w:r>
        <w:rPr>
          <w:rFonts w:hint="eastAsia" w:ascii="Times New Roman" w:hAnsi="Times New Roman"/>
        </w:rPr>
        <w:t>质量为实验Ⅰ中反应前的电子天平示数与完全反应后的示数差</w:t>
      </w:r>
    </w:p>
    <w:p>
      <w:pPr>
        <w:rPr>
          <w:rFonts w:ascii="Times New Roman" w:hAnsi="Times New Roman"/>
        </w:rPr>
      </w:pPr>
      <w:r>
        <w:rPr>
          <w:rFonts w:hint="eastAsia" w:ascii="Times New Roman" w:hAnsi="Times New Roman"/>
        </w:rPr>
        <w:t>（4）实验Ⅱ的实验记录如下（表中数据在相同温度、相同压强条件下测定）：</w:t>
      </w:r>
    </w:p>
    <w:tbl>
      <w:tblPr>
        <w:tblStyle w:val="7"/>
        <w:tblW w:w="100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841"/>
        <w:gridCol w:w="841"/>
        <w:gridCol w:w="841"/>
        <w:gridCol w:w="842"/>
        <w:gridCol w:w="841"/>
        <w:gridCol w:w="841"/>
        <w:gridCol w:w="842"/>
        <w:gridCol w:w="841"/>
        <w:gridCol w:w="841"/>
        <w:gridCol w:w="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68" w:type="dxa"/>
            <w:vAlign w:val="center"/>
          </w:tcPr>
          <w:p>
            <w:pPr>
              <w:jc w:val="center"/>
              <w:rPr>
                <w:rFonts w:ascii="Times New Roman" w:hAnsi="Times New Roman"/>
              </w:rPr>
            </w:pPr>
            <w:r>
              <w:rPr>
                <w:rFonts w:hint="eastAsia" w:ascii="Times New Roman" w:hAnsi="Times New Roman"/>
              </w:rPr>
              <w:t>时间/min</w:t>
            </w:r>
          </w:p>
        </w:tc>
        <w:tc>
          <w:tcPr>
            <w:tcW w:w="841" w:type="dxa"/>
            <w:vAlign w:val="center"/>
          </w:tcPr>
          <w:p>
            <w:pPr>
              <w:jc w:val="center"/>
              <w:rPr>
                <w:rFonts w:ascii="Times New Roman" w:hAnsi="Times New Roman"/>
              </w:rPr>
            </w:pPr>
            <w:r>
              <w:rPr>
                <w:rFonts w:hint="eastAsia" w:ascii="Times New Roman" w:hAnsi="Times New Roman"/>
              </w:rPr>
              <w:t>1</w:t>
            </w:r>
          </w:p>
        </w:tc>
        <w:tc>
          <w:tcPr>
            <w:tcW w:w="841" w:type="dxa"/>
            <w:vAlign w:val="center"/>
          </w:tcPr>
          <w:p>
            <w:pPr>
              <w:jc w:val="center"/>
              <w:rPr>
                <w:rFonts w:ascii="Times New Roman" w:hAnsi="Times New Roman"/>
              </w:rPr>
            </w:pPr>
            <w:r>
              <w:rPr>
                <w:rFonts w:hint="eastAsia" w:ascii="Times New Roman" w:hAnsi="Times New Roman"/>
              </w:rPr>
              <w:t>2</w:t>
            </w:r>
          </w:p>
        </w:tc>
        <w:tc>
          <w:tcPr>
            <w:tcW w:w="841" w:type="dxa"/>
            <w:vAlign w:val="center"/>
          </w:tcPr>
          <w:p>
            <w:pPr>
              <w:jc w:val="center"/>
              <w:rPr>
                <w:rFonts w:ascii="Times New Roman" w:hAnsi="Times New Roman"/>
              </w:rPr>
            </w:pPr>
            <w:r>
              <w:rPr>
                <w:rFonts w:hint="eastAsia" w:ascii="Times New Roman" w:hAnsi="Times New Roman"/>
              </w:rPr>
              <w:t>3</w:t>
            </w:r>
          </w:p>
        </w:tc>
        <w:tc>
          <w:tcPr>
            <w:tcW w:w="842" w:type="dxa"/>
            <w:vAlign w:val="center"/>
          </w:tcPr>
          <w:p>
            <w:pPr>
              <w:jc w:val="center"/>
              <w:rPr>
                <w:rFonts w:ascii="Times New Roman" w:hAnsi="Times New Roman"/>
              </w:rPr>
            </w:pPr>
            <w:r>
              <w:rPr>
                <w:rFonts w:hint="eastAsia" w:ascii="Times New Roman" w:hAnsi="Times New Roman"/>
              </w:rPr>
              <w:t>4</w:t>
            </w:r>
          </w:p>
        </w:tc>
        <w:tc>
          <w:tcPr>
            <w:tcW w:w="841" w:type="dxa"/>
            <w:vAlign w:val="center"/>
          </w:tcPr>
          <w:p>
            <w:pPr>
              <w:jc w:val="center"/>
              <w:rPr>
                <w:rFonts w:ascii="Times New Roman" w:hAnsi="Times New Roman"/>
              </w:rPr>
            </w:pPr>
            <w:r>
              <w:rPr>
                <w:rFonts w:hint="eastAsia" w:ascii="Times New Roman" w:hAnsi="Times New Roman"/>
              </w:rPr>
              <w:t>5</w:t>
            </w:r>
          </w:p>
        </w:tc>
        <w:tc>
          <w:tcPr>
            <w:tcW w:w="841" w:type="dxa"/>
            <w:vAlign w:val="center"/>
          </w:tcPr>
          <w:p>
            <w:pPr>
              <w:jc w:val="center"/>
              <w:rPr>
                <w:rFonts w:ascii="Times New Roman" w:hAnsi="Times New Roman"/>
              </w:rPr>
            </w:pPr>
            <w:r>
              <w:rPr>
                <w:rFonts w:hint="eastAsia" w:ascii="Times New Roman" w:hAnsi="Times New Roman"/>
              </w:rPr>
              <w:t>6</w:t>
            </w:r>
          </w:p>
        </w:tc>
        <w:tc>
          <w:tcPr>
            <w:tcW w:w="842" w:type="dxa"/>
            <w:vAlign w:val="center"/>
          </w:tcPr>
          <w:p>
            <w:pPr>
              <w:jc w:val="center"/>
              <w:rPr>
                <w:rFonts w:ascii="Times New Roman" w:hAnsi="Times New Roman"/>
              </w:rPr>
            </w:pPr>
            <w:r>
              <w:rPr>
                <w:rFonts w:hint="eastAsia" w:ascii="Times New Roman" w:hAnsi="Times New Roman"/>
              </w:rPr>
              <w:t>7</w:t>
            </w:r>
          </w:p>
        </w:tc>
        <w:tc>
          <w:tcPr>
            <w:tcW w:w="841" w:type="dxa"/>
            <w:vAlign w:val="center"/>
          </w:tcPr>
          <w:p>
            <w:pPr>
              <w:jc w:val="center"/>
              <w:rPr>
                <w:rFonts w:ascii="Times New Roman" w:hAnsi="Times New Roman"/>
              </w:rPr>
            </w:pPr>
            <w:r>
              <w:rPr>
                <w:rFonts w:hint="eastAsia" w:ascii="Times New Roman" w:hAnsi="Times New Roman"/>
              </w:rPr>
              <w:t>8</w:t>
            </w:r>
          </w:p>
        </w:tc>
        <w:tc>
          <w:tcPr>
            <w:tcW w:w="841" w:type="dxa"/>
            <w:vAlign w:val="center"/>
          </w:tcPr>
          <w:p>
            <w:pPr>
              <w:jc w:val="center"/>
              <w:rPr>
                <w:rFonts w:ascii="Times New Roman" w:hAnsi="Times New Roman"/>
              </w:rPr>
            </w:pPr>
            <w:r>
              <w:rPr>
                <w:rFonts w:hint="eastAsia" w:ascii="Times New Roman" w:hAnsi="Times New Roman"/>
              </w:rPr>
              <w:t>9</w:t>
            </w:r>
          </w:p>
        </w:tc>
        <w:tc>
          <w:tcPr>
            <w:tcW w:w="842" w:type="dxa"/>
            <w:vAlign w:val="center"/>
          </w:tcPr>
          <w:p>
            <w:pPr>
              <w:jc w:val="center"/>
              <w:rPr>
                <w:rFonts w:ascii="Times New Roman" w:hAnsi="Times New Roman"/>
              </w:rPr>
            </w:pPr>
            <w:r>
              <w:rPr>
                <w:rFonts w:hint="eastAsia" w:ascii="Times New Roman" w:hAnsi="Times New Roma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68" w:type="dxa"/>
            <w:vAlign w:val="center"/>
          </w:tcPr>
          <w:p>
            <w:pPr>
              <w:jc w:val="center"/>
              <w:rPr>
                <w:rFonts w:ascii="Times New Roman" w:hAnsi="Times New Roman"/>
              </w:rPr>
            </w:pPr>
            <w:r>
              <w:rPr>
                <w:rFonts w:hint="eastAsia" w:ascii="Times New Roman" w:hAnsi="Times New Roman"/>
              </w:rPr>
              <w:t>注射器读数/ml</w:t>
            </w:r>
          </w:p>
        </w:tc>
        <w:tc>
          <w:tcPr>
            <w:tcW w:w="841" w:type="dxa"/>
            <w:vAlign w:val="center"/>
          </w:tcPr>
          <w:p>
            <w:pPr>
              <w:jc w:val="center"/>
              <w:rPr>
                <w:rFonts w:ascii="Times New Roman" w:hAnsi="Times New Roman"/>
              </w:rPr>
            </w:pPr>
            <w:r>
              <w:rPr>
                <w:rFonts w:hint="eastAsia" w:ascii="Times New Roman" w:hAnsi="Times New Roman"/>
              </w:rPr>
              <w:t>60.0</w:t>
            </w:r>
          </w:p>
        </w:tc>
        <w:tc>
          <w:tcPr>
            <w:tcW w:w="841" w:type="dxa"/>
            <w:vAlign w:val="center"/>
          </w:tcPr>
          <w:p>
            <w:pPr>
              <w:jc w:val="center"/>
              <w:rPr>
                <w:rFonts w:ascii="Times New Roman" w:hAnsi="Times New Roman"/>
              </w:rPr>
            </w:pPr>
            <w:r>
              <w:rPr>
                <w:rFonts w:hint="eastAsia" w:ascii="Times New Roman" w:hAnsi="Times New Roman"/>
              </w:rPr>
              <w:t>85.0</w:t>
            </w:r>
          </w:p>
        </w:tc>
        <w:tc>
          <w:tcPr>
            <w:tcW w:w="841" w:type="dxa"/>
            <w:vAlign w:val="center"/>
          </w:tcPr>
          <w:p>
            <w:pPr>
              <w:jc w:val="center"/>
              <w:rPr>
                <w:rFonts w:ascii="Times New Roman" w:hAnsi="Times New Roman"/>
              </w:rPr>
            </w:pPr>
            <w:r>
              <w:rPr>
                <w:rFonts w:hint="eastAsia" w:ascii="Times New Roman" w:hAnsi="Times New Roman"/>
              </w:rPr>
              <w:t>88.0</w:t>
            </w:r>
          </w:p>
        </w:tc>
        <w:tc>
          <w:tcPr>
            <w:tcW w:w="842" w:type="dxa"/>
            <w:vAlign w:val="center"/>
          </w:tcPr>
          <w:p>
            <w:pPr>
              <w:jc w:val="center"/>
              <w:rPr>
                <w:rFonts w:ascii="Times New Roman" w:hAnsi="Times New Roman"/>
              </w:rPr>
            </w:pPr>
            <w:r>
              <w:rPr>
                <w:rFonts w:hint="eastAsia" w:ascii="Times New Roman" w:hAnsi="Times New Roman"/>
              </w:rPr>
              <w:t>89.0</w:t>
            </w:r>
          </w:p>
        </w:tc>
        <w:tc>
          <w:tcPr>
            <w:tcW w:w="841" w:type="dxa"/>
            <w:vAlign w:val="center"/>
          </w:tcPr>
          <w:p>
            <w:pPr>
              <w:jc w:val="center"/>
              <w:rPr>
                <w:rFonts w:ascii="Times New Roman" w:hAnsi="Times New Roman"/>
              </w:rPr>
            </w:pPr>
            <w:r>
              <w:rPr>
                <w:rFonts w:hint="eastAsia" w:ascii="Times New Roman" w:hAnsi="Times New Roman"/>
              </w:rPr>
              <w:t>89.5</w:t>
            </w:r>
          </w:p>
        </w:tc>
        <w:tc>
          <w:tcPr>
            <w:tcW w:w="841" w:type="dxa"/>
            <w:vAlign w:val="center"/>
          </w:tcPr>
          <w:p>
            <w:pPr>
              <w:jc w:val="center"/>
              <w:rPr>
                <w:rFonts w:ascii="Times New Roman" w:hAnsi="Times New Roman"/>
              </w:rPr>
            </w:pPr>
            <w:r>
              <w:rPr>
                <w:rFonts w:hint="eastAsia" w:ascii="Times New Roman" w:hAnsi="Times New Roman"/>
              </w:rPr>
              <w:t>89.8</w:t>
            </w:r>
          </w:p>
        </w:tc>
        <w:tc>
          <w:tcPr>
            <w:tcW w:w="842" w:type="dxa"/>
            <w:vAlign w:val="center"/>
          </w:tcPr>
          <w:p>
            <w:pPr>
              <w:jc w:val="center"/>
              <w:rPr>
                <w:rFonts w:ascii="Times New Roman" w:hAnsi="Times New Roman"/>
              </w:rPr>
            </w:pPr>
            <w:r>
              <w:rPr>
                <w:rFonts w:hint="eastAsia" w:ascii="Times New Roman" w:hAnsi="Times New Roman"/>
              </w:rPr>
              <w:t>89.9</w:t>
            </w:r>
          </w:p>
        </w:tc>
        <w:tc>
          <w:tcPr>
            <w:tcW w:w="841" w:type="dxa"/>
            <w:vAlign w:val="center"/>
          </w:tcPr>
          <w:p>
            <w:pPr>
              <w:jc w:val="center"/>
              <w:rPr>
                <w:rFonts w:ascii="Times New Roman" w:hAnsi="Times New Roman"/>
              </w:rPr>
            </w:pPr>
            <w:r>
              <w:rPr>
                <w:rFonts w:hint="eastAsia" w:ascii="Times New Roman" w:hAnsi="Times New Roman"/>
              </w:rPr>
              <w:t>90.0</w:t>
            </w:r>
          </w:p>
        </w:tc>
        <w:tc>
          <w:tcPr>
            <w:tcW w:w="841" w:type="dxa"/>
            <w:vAlign w:val="center"/>
          </w:tcPr>
          <w:p>
            <w:pPr>
              <w:jc w:val="center"/>
              <w:rPr>
                <w:rFonts w:ascii="Times New Roman" w:hAnsi="Times New Roman"/>
              </w:rPr>
            </w:pPr>
            <w:r>
              <w:rPr>
                <w:rFonts w:hint="eastAsia" w:ascii="Times New Roman" w:hAnsi="Times New Roman"/>
              </w:rPr>
              <w:t>90.0</w:t>
            </w:r>
          </w:p>
        </w:tc>
        <w:tc>
          <w:tcPr>
            <w:tcW w:w="842" w:type="dxa"/>
            <w:vAlign w:val="center"/>
          </w:tcPr>
          <w:p>
            <w:pPr>
              <w:jc w:val="center"/>
              <w:rPr>
                <w:rFonts w:ascii="Times New Roman" w:hAnsi="Times New Roman"/>
              </w:rPr>
            </w:pPr>
            <w:r>
              <w:rPr>
                <w:rFonts w:hint="eastAsia" w:ascii="Times New Roman" w:hAnsi="Times New Roman"/>
              </w:rPr>
              <w:t>90.0</w:t>
            </w:r>
          </w:p>
        </w:tc>
      </w:tr>
    </w:tbl>
    <w:p>
      <w:pPr>
        <w:rPr>
          <w:rFonts w:ascii="Times New Roman" w:hAnsi="Times New Roman"/>
        </w:rPr>
      </w:pPr>
      <w:r>
        <w:rPr>
          <w:rFonts w:hint="eastAsia" w:ascii="Times New Roman" w:hAnsi="Times New Roman"/>
        </w:rPr>
        <w:t>根据以上实验过程和数据综合分析，最终生成</w:t>
      </w:r>
      <w:r>
        <w:rPr>
          <w:rFonts w:ascii="Times New Roman" w:hAnsi="Times New Roman"/>
          <w:position w:val="-10"/>
        </w:rPr>
        <w:object>
          <v:shape id="_x0000_i1077" o:spt="75" type="#_x0000_t75" style="height:15.55pt;width:21.9pt;" o:ole="t" filled="f" o:preferrelative="t" stroked="f" coordsize="21600,21600">
            <v:path/>
            <v:fill on="f" focussize="0,0"/>
            <v:stroke on="f" joinstyle="miter"/>
            <v:imagedata r:id="rId131" o:title=""/>
            <o:lock v:ext="edit" aspectratio="t"/>
            <w10:wrap type="none"/>
            <w10:anchorlock/>
          </v:shape>
          <o:OLEObject Type="Embed" ProgID="Equation.DSMT4" ShapeID="_x0000_i1077" DrawAspect="Content" ObjectID="_1468075777" r:id="rId130">
            <o:LockedField>false</o:LockedField>
          </o:OLEObject>
        </w:object>
      </w:r>
      <w:r>
        <w:rPr>
          <w:rFonts w:hint="eastAsia" w:ascii="Times New Roman" w:hAnsi="Times New Roman"/>
        </w:rPr>
        <w:t>的体积是________________ml。</w:t>
      </w:r>
    </w:p>
    <w:p>
      <w:pPr>
        <w:rPr>
          <w:rFonts w:ascii="Times New Roman" w:hAnsi="Times New Roman"/>
        </w:rPr>
      </w:pPr>
      <w:r>
        <w:rPr>
          <w:rFonts w:hint="eastAsia" w:ascii="Times New Roman" w:hAnsi="Times New Roman"/>
        </w:rPr>
        <w:t>（5）根据（3）、（4）测得的数据，用密度的计算公式计算。</w:t>
      </w:r>
    </w:p>
    <w:p>
      <w:pPr>
        <w:rPr>
          <w:rFonts w:ascii="Times New Roman" w:hAnsi="Times New Roman"/>
        </w:rPr>
      </w:pPr>
      <w:r>
        <w:rPr>
          <w:rFonts w:hint="eastAsia" w:ascii="Times New Roman" w:hAnsi="Times New Roman"/>
        </w:rPr>
        <w:t>【实验反思】</w:t>
      </w:r>
    </w:p>
    <w:p>
      <w:pPr>
        <w:rPr>
          <w:rFonts w:ascii="Times New Roman" w:hAnsi="Times New Roman"/>
        </w:rPr>
      </w:pPr>
      <w:r>
        <w:rPr>
          <w:rFonts w:hint="eastAsia" w:ascii="Times New Roman" w:hAnsi="Times New Roman"/>
        </w:rPr>
        <w:t>（6）有同学认为实验Ⅰ与Ⅱ中盐酸以及石灰石的用量不仅要一样，而且石灰石要完全反应。对于实验Ⅰ与实验Ⅱ中盐酸以及石灰石的用量要一样大家都赞同，但对于反应中应该石灰石过量才不会影响实验结果有不同的看法，你的看法是：______________________________________。</w:t>
      </w:r>
    </w:p>
    <w:p>
      <w:pPr>
        <w:rPr>
          <w:rFonts w:ascii="Times New Roman" w:hAnsi="Times New Roman"/>
        </w:rPr>
      </w:pPr>
      <w:r>
        <w:rPr>
          <w:rFonts w:hint="eastAsia" w:ascii="Times New Roman" w:hAnsi="Times New Roman"/>
        </w:rPr>
        <w:t>32</w:t>
      </w:r>
      <w:r>
        <w:rPr>
          <w:rFonts w:ascii="Times New Roman" w:hAnsi="Times New Roman"/>
        </w:rPr>
        <w:t>．</w:t>
      </w:r>
      <w:r>
        <w:rPr>
          <w:rFonts w:hint="eastAsia" w:ascii="Times New Roman" w:hAnsi="Times New Roman"/>
        </w:rPr>
        <w:t>（6分）某同学在“测定小灯泡额定功率”的实验中，所用电源电压为6伏，小灯泡L的额定电压为2.5伏，他按图甲所示的电路进行实验。实验时，他调节滑动变阻器清片的位置，观察小灯泡发光的情况，并记录电表的示数（如下表所示）请回答下列问题：</w:t>
      </w:r>
    </w:p>
    <w:tbl>
      <w:tblPr>
        <w:tblStyle w:val="7"/>
        <w:tblW w:w="36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1275"/>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实验次数</w:t>
            </w:r>
          </w:p>
        </w:tc>
        <w:tc>
          <w:tcPr>
            <w:tcW w:w="1275" w:type="dxa"/>
            <w:vAlign w:val="center"/>
          </w:tcPr>
          <w:p>
            <w:pPr>
              <w:jc w:val="center"/>
              <w:rPr>
                <w:rFonts w:ascii="Times New Roman" w:hAnsi="Times New Roman"/>
              </w:rPr>
            </w:pPr>
            <w:r>
              <w:rPr>
                <w:rFonts w:hint="eastAsia" w:ascii="Times New Roman" w:hAnsi="Times New Roman"/>
              </w:rPr>
              <w:t>V表示数/V</w:t>
            </w:r>
          </w:p>
        </w:tc>
        <w:tc>
          <w:tcPr>
            <w:tcW w:w="1276" w:type="dxa"/>
            <w:vAlign w:val="center"/>
          </w:tcPr>
          <w:p>
            <w:pPr>
              <w:jc w:val="center"/>
              <w:rPr>
                <w:rFonts w:ascii="Times New Roman" w:hAnsi="Times New Roman"/>
              </w:rPr>
            </w:pPr>
            <w:r>
              <w:rPr>
                <w:rFonts w:hint="eastAsia" w:ascii="Times New Roman" w:hAnsi="Times New Roman"/>
              </w:rPr>
              <w:t>A表示数/A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1</w:t>
            </w:r>
          </w:p>
        </w:tc>
        <w:tc>
          <w:tcPr>
            <w:tcW w:w="1275" w:type="dxa"/>
            <w:vAlign w:val="center"/>
          </w:tcPr>
          <w:p>
            <w:pPr>
              <w:jc w:val="center"/>
              <w:rPr>
                <w:rFonts w:ascii="Times New Roman" w:hAnsi="Times New Roman"/>
              </w:rPr>
            </w:pPr>
            <w:r>
              <w:rPr>
                <w:rFonts w:hint="eastAsia" w:ascii="Times New Roman" w:hAnsi="Times New Roman"/>
              </w:rPr>
              <w:t>2.0</w:t>
            </w:r>
          </w:p>
        </w:tc>
        <w:tc>
          <w:tcPr>
            <w:tcW w:w="1276" w:type="dxa"/>
            <w:vAlign w:val="center"/>
          </w:tcPr>
          <w:p>
            <w:pPr>
              <w:jc w:val="center"/>
              <w:rPr>
                <w:rFonts w:ascii="Times New Roman" w:hAnsi="Times New Roman"/>
              </w:rPr>
            </w:pPr>
            <w:r>
              <w:rPr>
                <w:rFonts w:hint="eastAsia" w:ascii="Times New Roman" w:hAnsi="Times New Roman"/>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2</w:t>
            </w:r>
          </w:p>
        </w:tc>
        <w:tc>
          <w:tcPr>
            <w:tcW w:w="1275" w:type="dxa"/>
            <w:vAlign w:val="center"/>
          </w:tcPr>
          <w:p>
            <w:pPr>
              <w:jc w:val="center"/>
              <w:rPr>
                <w:rFonts w:ascii="Times New Roman" w:hAnsi="Times New Roman"/>
              </w:rPr>
            </w:pPr>
            <w:r>
              <w:rPr>
                <w:rFonts w:hint="eastAsia" w:ascii="Times New Roman" w:hAnsi="Times New Roman"/>
              </w:rPr>
              <w:t>2.5</w:t>
            </w:r>
          </w:p>
        </w:tc>
        <w:tc>
          <w:tcPr>
            <w:tcW w:w="1276" w:type="dxa"/>
            <w:vAlign w:val="center"/>
          </w:tcPr>
          <w:p>
            <w:pPr>
              <w:jc w:val="center"/>
              <w:rPr>
                <w:rFonts w:ascii="Times New Roman" w:hAnsi="Times New Roman"/>
              </w:rPr>
            </w:pPr>
            <w:r>
              <w:rPr>
                <w:rFonts w:hint="eastAsia" w:ascii="Times New Roman" w:hAnsi="Times New Roman"/>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center"/>
          </w:tcPr>
          <w:p>
            <w:pPr>
              <w:jc w:val="center"/>
              <w:rPr>
                <w:rFonts w:ascii="Times New Roman" w:hAnsi="Times New Roman"/>
              </w:rPr>
            </w:pPr>
            <w:r>
              <w:rPr>
                <w:rFonts w:hint="eastAsia" w:ascii="Times New Roman" w:hAnsi="Times New Roman"/>
              </w:rPr>
              <w:t>3</w:t>
            </w:r>
          </w:p>
        </w:tc>
        <w:tc>
          <w:tcPr>
            <w:tcW w:w="1275" w:type="dxa"/>
            <w:vAlign w:val="center"/>
          </w:tcPr>
          <w:p>
            <w:pPr>
              <w:jc w:val="center"/>
              <w:rPr>
                <w:rFonts w:ascii="Times New Roman" w:hAnsi="Times New Roman"/>
              </w:rPr>
            </w:pPr>
            <w:r>
              <w:rPr>
                <w:rFonts w:hint="eastAsia" w:ascii="Times New Roman" w:hAnsi="Times New Roman"/>
              </w:rPr>
              <w:t>3.0</w:t>
            </w:r>
          </w:p>
        </w:tc>
        <w:tc>
          <w:tcPr>
            <w:tcW w:w="1276" w:type="dxa"/>
            <w:vAlign w:val="center"/>
          </w:tcPr>
          <w:p>
            <w:pPr>
              <w:jc w:val="center"/>
              <w:rPr>
                <w:rFonts w:ascii="Times New Roman" w:hAnsi="Times New Roman"/>
              </w:rPr>
            </w:pPr>
            <w:r>
              <w:rPr>
                <w:rFonts w:hint="eastAsia" w:ascii="Times New Roman" w:hAnsi="Times New Roman"/>
              </w:rPr>
              <w:t>0.22</w:t>
            </w:r>
          </w:p>
        </w:tc>
      </w:tr>
    </w:tbl>
    <w:p>
      <w:pPr>
        <w:rPr>
          <w:rFonts w:ascii="Times New Roman" w:hAnsi="Times New Roman"/>
        </w:rPr>
      </w:pPr>
      <w:r>
        <w:rPr>
          <w:rFonts w:ascii="Times New Roman" w:hAnsi="Times New Roman"/>
        </w:rPr>
        <w:drawing>
          <wp:inline distT="0" distB="0" distL="0" distR="0">
            <wp:extent cx="3203575" cy="118681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213209" cy="1190415"/>
                    </a:xfrm>
                    <a:prstGeom prst="rect">
                      <a:avLst/>
                    </a:prstGeom>
                  </pic:spPr>
                </pic:pic>
              </a:graphicData>
            </a:graphic>
          </wp:inline>
        </w:drawing>
      </w:r>
    </w:p>
    <w:p>
      <w:pPr>
        <w:rPr>
          <w:rFonts w:ascii="Times New Roman" w:hAnsi="Times New Roman"/>
        </w:rPr>
      </w:pPr>
      <w:r>
        <w:rPr>
          <w:rFonts w:hint="eastAsia" w:ascii="Times New Roman" w:hAnsi="Times New Roman"/>
        </w:rPr>
        <w:t>（1）请你用笔画线代替导线，根据图甲所示的电路图，将图乙所示实物图连接完整。</w:t>
      </w:r>
    </w:p>
    <w:p>
      <w:pPr>
        <w:rPr>
          <w:rFonts w:ascii="Times New Roman" w:hAnsi="Times New Roman"/>
        </w:rPr>
      </w:pPr>
      <w:r>
        <w:rPr>
          <w:rFonts w:hint="eastAsia" w:ascii="Times New Roman" w:hAnsi="Times New Roman"/>
        </w:rPr>
        <w:t>（2）分析表中实验数据，可知小灯泡L的额定功率为______________瓦。</w:t>
      </w:r>
    </w:p>
    <w:p>
      <w:pPr>
        <w:rPr>
          <w:rFonts w:ascii="Times New Roman" w:hAnsi="Times New Roman"/>
        </w:rPr>
      </w:pPr>
      <w:r>
        <w:rPr>
          <w:rFonts w:hint="eastAsia" w:ascii="Times New Roman" w:hAnsi="Times New Roman"/>
        </w:rPr>
        <w:t>（3）小施同学分析表中实验数据后，发现还能求得小灯泡的电阻，于是他分别算出了所给的三种情况下小灯泡的电阻并取平均值。你认为小施同学的做法对吗？并请说明理由。_________________。</w:t>
      </w:r>
    </w:p>
    <w:p>
      <w:pPr>
        <w:rPr>
          <w:rFonts w:ascii="Times New Roman" w:hAnsi="Times New Roman"/>
        </w:rPr>
      </w:pPr>
      <w:r>
        <w:rPr>
          <w:rFonts w:hint="eastAsia" w:ascii="Times New Roman" w:hAnsi="Times New Roman"/>
        </w:rPr>
        <w:t>33</w:t>
      </w:r>
      <w:r>
        <w:rPr>
          <w:rFonts w:ascii="Times New Roman" w:hAnsi="Times New Roman"/>
        </w:rPr>
        <w:t>．</w:t>
      </w:r>
      <w:r>
        <w:rPr>
          <w:rFonts w:hint="eastAsia" w:ascii="Times New Roman" w:hAnsi="Times New Roman"/>
        </w:rPr>
        <w:t>（4分）现有两个电阻元件，其中一个是由金属材料制成的，它的电阻随温度的升高而增大，而另一个是由某种半导体材料制成的，其电阻随温度的升高而减小。现对其中一个元件</w:t>
      </w:r>
      <w:r>
        <w:rPr>
          <w:rFonts w:ascii="Times New Roman" w:hAnsi="Times New Roman"/>
          <w:position w:val="-10"/>
        </w:rPr>
        <w:object>
          <v:shape id="_x0000_i1078" o:spt="75" type="#_x0000_t75" style="height:15.55pt;width:12.65pt;" o:ole="t" filled="f" o:preferrelative="t" stroked="f" coordsize="21600,21600">
            <v:path/>
            <v:fill on="f" focussize="0,0"/>
            <v:stroke on="f" joinstyle="miter"/>
            <v:imagedata r:id="rId134" o:title=""/>
            <o:lock v:ext="edit" aspectratio="t"/>
            <w10:wrap type="none"/>
            <w10:anchorlock/>
          </v:shape>
          <o:OLEObject Type="Embed" ProgID="Equation.DSMT4" ShapeID="_x0000_i1078" DrawAspect="Content" ObjectID="_1468075778" r:id="rId133">
            <o:LockedField>false</o:LockedField>
          </o:OLEObject>
        </w:object>
      </w:r>
      <w:r>
        <w:rPr>
          <w:rFonts w:hint="eastAsia" w:ascii="Times New Roman" w:hAnsi="Times New Roman"/>
        </w:rPr>
        <w:t>进行测试，测得通过其中的电流与加在它两端的电压数据如下表所示：</w:t>
      </w:r>
    </w:p>
    <w:tbl>
      <w:tblPr>
        <w:tblStyle w:val="7"/>
        <w:tblW w:w="95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9"/>
        <w:gridCol w:w="1189"/>
        <w:gridCol w:w="1189"/>
        <w:gridCol w:w="1189"/>
        <w:gridCol w:w="1189"/>
        <w:gridCol w:w="1189"/>
        <w:gridCol w:w="1190"/>
        <w:gridCol w:w="1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89" w:type="dxa"/>
            <w:vAlign w:val="center"/>
          </w:tcPr>
          <w:p>
            <w:pPr>
              <w:jc w:val="center"/>
              <w:rPr>
                <w:rFonts w:ascii="Times New Roman" w:hAnsi="Times New Roman"/>
              </w:rPr>
            </w:pPr>
            <w:r>
              <w:rPr>
                <w:rFonts w:hint="eastAsia" w:ascii="Times New Roman" w:hAnsi="Times New Roman"/>
              </w:rPr>
              <w:t>I/A</w:t>
            </w:r>
          </w:p>
        </w:tc>
        <w:tc>
          <w:tcPr>
            <w:tcW w:w="1189" w:type="dxa"/>
            <w:vAlign w:val="center"/>
          </w:tcPr>
          <w:p>
            <w:pPr>
              <w:jc w:val="center"/>
              <w:rPr>
                <w:rFonts w:ascii="Times New Roman" w:hAnsi="Times New Roman"/>
              </w:rPr>
            </w:pPr>
            <w:r>
              <w:rPr>
                <w:rFonts w:hint="eastAsia" w:ascii="Times New Roman" w:hAnsi="Times New Roman"/>
              </w:rPr>
              <w:t>0.30</w:t>
            </w:r>
          </w:p>
        </w:tc>
        <w:tc>
          <w:tcPr>
            <w:tcW w:w="1189" w:type="dxa"/>
            <w:vAlign w:val="center"/>
          </w:tcPr>
          <w:p>
            <w:pPr>
              <w:jc w:val="center"/>
              <w:rPr>
                <w:rFonts w:ascii="Times New Roman" w:hAnsi="Times New Roman"/>
              </w:rPr>
            </w:pPr>
            <w:r>
              <w:rPr>
                <w:rFonts w:hint="eastAsia" w:ascii="Times New Roman" w:hAnsi="Times New Roman"/>
              </w:rPr>
              <w:t>0.60</w:t>
            </w:r>
          </w:p>
        </w:tc>
        <w:tc>
          <w:tcPr>
            <w:tcW w:w="1189" w:type="dxa"/>
            <w:vAlign w:val="center"/>
          </w:tcPr>
          <w:p>
            <w:pPr>
              <w:jc w:val="center"/>
              <w:rPr>
                <w:rFonts w:ascii="Times New Roman" w:hAnsi="Times New Roman"/>
              </w:rPr>
            </w:pPr>
            <w:r>
              <w:rPr>
                <w:rFonts w:hint="eastAsia" w:ascii="Times New Roman" w:hAnsi="Times New Roman"/>
              </w:rPr>
              <w:t>0.80</w:t>
            </w:r>
          </w:p>
        </w:tc>
        <w:tc>
          <w:tcPr>
            <w:tcW w:w="1189" w:type="dxa"/>
            <w:vAlign w:val="center"/>
          </w:tcPr>
          <w:p>
            <w:pPr>
              <w:jc w:val="center"/>
              <w:rPr>
                <w:rFonts w:ascii="Times New Roman" w:hAnsi="Times New Roman"/>
              </w:rPr>
            </w:pPr>
            <w:r>
              <w:rPr>
                <w:rFonts w:hint="eastAsia" w:ascii="Times New Roman" w:hAnsi="Times New Roman"/>
              </w:rPr>
              <w:t>1.20</w:t>
            </w:r>
          </w:p>
        </w:tc>
        <w:tc>
          <w:tcPr>
            <w:tcW w:w="1189" w:type="dxa"/>
            <w:vAlign w:val="center"/>
          </w:tcPr>
          <w:p>
            <w:pPr>
              <w:jc w:val="center"/>
              <w:rPr>
                <w:rFonts w:ascii="Times New Roman" w:hAnsi="Times New Roman"/>
              </w:rPr>
            </w:pPr>
            <w:r>
              <w:rPr>
                <w:rFonts w:hint="eastAsia" w:ascii="Times New Roman" w:hAnsi="Times New Roman"/>
              </w:rPr>
              <w:t>1.70</w:t>
            </w:r>
          </w:p>
        </w:tc>
        <w:tc>
          <w:tcPr>
            <w:tcW w:w="1190" w:type="dxa"/>
            <w:vAlign w:val="center"/>
          </w:tcPr>
          <w:p>
            <w:pPr>
              <w:jc w:val="center"/>
              <w:rPr>
                <w:rFonts w:ascii="Times New Roman" w:hAnsi="Times New Roman"/>
              </w:rPr>
            </w:pPr>
            <w:r>
              <w:rPr>
                <w:rFonts w:hint="eastAsia" w:ascii="Times New Roman" w:hAnsi="Times New Roman"/>
              </w:rPr>
              <w:t>2.70</w:t>
            </w:r>
          </w:p>
        </w:tc>
        <w:tc>
          <w:tcPr>
            <w:tcW w:w="1190" w:type="dxa"/>
            <w:vAlign w:val="center"/>
          </w:tcPr>
          <w:p>
            <w:pPr>
              <w:jc w:val="center"/>
              <w:rPr>
                <w:rFonts w:ascii="Times New Roman" w:hAnsi="Times New Roman"/>
              </w:rPr>
            </w:pPr>
            <w:r>
              <w:rPr>
                <w:rFonts w:hint="eastAsia" w:ascii="Times New Roman" w:hAnsi="Times New Roman"/>
              </w:rPr>
              <w:t>3.10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89" w:type="dxa"/>
            <w:vAlign w:val="center"/>
          </w:tcPr>
          <w:p>
            <w:pPr>
              <w:jc w:val="center"/>
              <w:rPr>
                <w:rFonts w:ascii="Times New Roman" w:hAnsi="Times New Roman"/>
              </w:rPr>
            </w:pPr>
            <w:r>
              <w:rPr>
                <w:rFonts w:hint="eastAsia" w:ascii="Times New Roman" w:hAnsi="Times New Roman"/>
              </w:rPr>
              <w:t>U/V</w:t>
            </w:r>
          </w:p>
        </w:tc>
        <w:tc>
          <w:tcPr>
            <w:tcW w:w="1189" w:type="dxa"/>
            <w:vAlign w:val="center"/>
          </w:tcPr>
          <w:p>
            <w:pPr>
              <w:jc w:val="center"/>
              <w:rPr>
                <w:rFonts w:ascii="Times New Roman" w:hAnsi="Times New Roman"/>
              </w:rPr>
            </w:pPr>
            <w:r>
              <w:rPr>
                <w:rFonts w:hint="eastAsia" w:ascii="Times New Roman" w:hAnsi="Times New Roman"/>
              </w:rPr>
              <w:t>0.50</w:t>
            </w:r>
          </w:p>
        </w:tc>
        <w:tc>
          <w:tcPr>
            <w:tcW w:w="1189" w:type="dxa"/>
            <w:vAlign w:val="center"/>
          </w:tcPr>
          <w:p>
            <w:pPr>
              <w:jc w:val="center"/>
              <w:rPr>
                <w:rFonts w:ascii="Times New Roman" w:hAnsi="Times New Roman"/>
              </w:rPr>
            </w:pPr>
            <w:r>
              <w:rPr>
                <w:rFonts w:hint="eastAsia" w:ascii="Times New Roman" w:hAnsi="Times New Roman"/>
              </w:rPr>
              <w:t>0.71</w:t>
            </w:r>
          </w:p>
        </w:tc>
        <w:tc>
          <w:tcPr>
            <w:tcW w:w="1189" w:type="dxa"/>
            <w:vAlign w:val="center"/>
          </w:tcPr>
          <w:p>
            <w:pPr>
              <w:jc w:val="center"/>
              <w:rPr>
                <w:rFonts w:ascii="Times New Roman" w:hAnsi="Times New Roman"/>
              </w:rPr>
            </w:pPr>
            <w:r>
              <w:rPr>
                <w:rFonts w:hint="eastAsia" w:ascii="Times New Roman" w:hAnsi="Times New Roman"/>
              </w:rPr>
              <w:t>0.82</w:t>
            </w:r>
          </w:p>
        </w:tc>
        <w:tc>
          <w:tcPr>
            <w:tcW w:w="1189" w:type="dxa"/>
            <w:vAlign w:val="center"/>
          </w:tcPr>
          <w:p>
            <w:pPr>
              <w:jc w:val="center"/>
              <w:rPr>
                <w:rFonts w:ascii="Times New Roman" w:hAnsi="Times New Roman"/>
              </w:rPr>
            </w:pPr>
            <w:r>
              <w:rPr>
                <w:rFonts w:hint="eastAsia" w:ascii="Times New Roman" w:hAnsi="Times New Roman"/>
              </w:rPr>
              <w:t>1.00</w:t>
            </w:r>
          </w:p>
        </w:tc>
        <w:tc>
          <w:tcPr>
            <w:tcW w:w="1189" w:type="dxa"/>
            <w:vAlign w:val="center"/>
          </w:tcPr>
          <w:p>
            <w:pPr>
              <w:jc w:val="center"/>
              <w:rPr>
                <w:rFonts w:ascii="Times New Roman" w:hAnsi="Times New Roman"/>
              </w:rPr>
            </w:pPr>
            <w:r>
              <w:rPr>
                <w:rFonts w:hint="eastAsia" w:ascii="Times New Roman" w:hAnsi="Times New Roman"/>
              </w:rPr>
              <w:t>1.20</w:t>
            </w:r>
          </w:p>
        </w:tc>
        <w:tc>
          <w:tcPr>
            <w:tcW w:w="1190" w:type="dxa"/>
            <w:vAlign w:val="center"/>
          </w:tcPr>
          <w:p>
            <w:pPr>
              <w:jc w:val="center"/>
              <w:rPr>
                <w:rFonts w:ascii="Times New Roman" w:hAnsi="Times New Roman"/>
              </w:rPr>
            </w:pPr>
            <w:r>
              <w:rPr>
                <w:rFonts w:hint="eastAsia" w:ascii="Times New Roman" w:hAnsi="Times New Roman"/>
              </w:rPr>
              <w:t>1.50</w:t>
            </w:r>
          </w:p>
        </w:tc>
        <w:tc>
          <w:tcPr>
            <w:tcW w:w="1190" w:type="dxa"/>
            <w:vAlign w:val="center"/>
          </w:tcPr>
          <w:p>
            <w:pPr>
              <w:jc w:val="center"/>
              <w:rPr>
                <w:rFonts w:ascii="Times New Roman" w:hAnsi="Times New Roman"/>
              </w:rPr>
            </w:pPr>
            <w:r>
              <w:rPr>
                <w:rFonts w:hint="eastAsia" w:ascii="Times New Roman" w:hAnsi="Times New Roman"/>
              </w:rPr>
              <w:t>1.60</w:t>
            </w:r>
          </w:p>
        </w:tc>
      </w:tr>
    </w:tbl>
    <w:p>
      <w:pPr>
        <w:rPr>
          <w:rFonts w:ascii="Times New Roman" w:hAnsi="Times New Roman"/>
        </w:rPr>
      </w:pPr>
      <w:r>
        <w:rPr>
          <w:rFonts w:hint="eastAsia" w:ascii="Times New Roman" w:hAnsi="Times New Roman"/>
        </w:rPr>
        <w:t>（1）根据表中数据，判断元件</w:t>
      </w:r>
      <w:r>
        <w:rPr>
          <w:rFonts w:ascii="Times New Roman" w:hAnsi="Times New Roman"/>
          <w:position w:val="-10"/>
        </w:rPr>
        <w:object>
          <v:shape id="_x0000_i1079" o:spt="75" type="#_x0000_t75" style="height:15.55pt;width:12.65pt;" o:ole="t" filled="f" o:preferrelative="t" stroked="f" coordsize="21600,21600">
            <v:path/>
            <v:fill on="f" focussize="0,0"/>
            <v:stroke on="f" joinstyle="miter"/>
            <v:imagedata r:id="rId134" o:title=""/>
            <o:lock v:ext="edit" aspectratio="t"/>
            <w10:wrap type="none"/>
            <w10:anchorlock/>
          </v:shape>
          <o:OLEObject Type="Embed" ProgID="Equation.DSMT4" ShapeID="_x0000_i1079" DrawAspect="Content" ObjectID="_1468075779" r:id="rId135">
            <o:LockedField>false</o:LockedField>
          </o:OLEObject>
        </w:object>
      </w:r>
      <w:r>
        <w:rPr>
          <w:rFonts w:hint="eastAsia" w:ascii="Times New Roman" w:hAnsi="Times New Roman"/>
        </w:rPr>
        <w:t>可能是由上述______________材料制成的（填“金属”或“半导体”）</w:t>
      </w:r>
    </w:p>
    <w:p>
      <w:pPr>
        <w:rPr>
          <w:rFonts w:ascii="Times New Roman" w:hAnsi="Times New Roman"/>
        </w:rPr>
      </w:pPr>
      <w:r>
        <w:rPr>
          <w:rFonts w:hint="eastAsia" w:ascii="Times New Roman" w:hAnsi="Times New Roman"/>
        </w:rPr>
        <w:t>（2）把元件</w:t>
      </w:r>
      <w:r>
        <w:rPr>
          <w:rFonts w:ascii="Times New Roman" w:hAnsi="Times New Roman"/>
          <w:position w:val="-10"/>
        </w:rPr>
        <w:object>
          <v:shape id="_x0000_i1080" o:spt="75" type="#_x0000_t75" style="height:15.55pt;width:12.65pt;" o:ole="t" filled="f" o:preferrelative="t" stroked="f" coordsize="21600,21600">
            <v:path/>
            <v:fill on="f" focussize="0,0"/>
            <v:stroke on="f" joinstyle="miter"/>
            <v:imagedata r:id="rId134" o:title=""/>
            <o:lock v:ext="edit" aspectratio="t"/>
            <w10:wrap type="none"/>
            <w10:anchorlock/>
          </v:shape>
          <o:OLEObject Type="Embed" ProgID="Equation.DSMT4" ShapeID="_x0000_i1080" DrawAspect="Content" ObjectID="_1468075780" r:id="rId136">
            <o:LockedField>false</o:LockedField>
          </o:OLEObject>
        </w:object>
      </w:r>
      <w:r>
        <w:rPr>
          <w:rFonts w:hint="eastAsia" w:ascii="Times New Roman" w:hAnsi="Times New Roman"/>
        </w:rPr>
        <w:t>接入如图所示的电路中，闭合开关后，电流表读数为1.20A。已知电路中电源的电压恒为3V，此时定值电阻</w:t>
      </w:r>
      <w:r>
        <w:rPr>
          <w:rFonts w:ascii="Times New Roman" w:hAnsi="Times New Roman"/>
          <w:position w:val="-4"/>
        </w:rPr>
        <w:object>
          <v:shape id="_x0000_i1081" o:spt="75" type="#_x0000_t75" style="height:12.1pt;width:11.5pt;" o:ole="t" filled="f" o:preferrelative="t" stroked="f" coordsize="21600,21600">
            <v:path/>
            <v:fill on="f" focussize="0,0"/>
            <v:stroke on="f" joinstyle="miter"/>
            <v:imagedata r:id="rId138" o:title=""/>
            <o:lock v:ext="edit" aspectratio="t"/>
            <w10:wrap type="none"/>
            <w10:anchorlock/>
          </v:shape>
          <o:OLEObject Type="Embed" ProgID="Equation.DSMT4" ShapeID="_x0000_i1081" DrawAspect="Content" ObjectID="_1468075781" r:id="rId137">
            <o:LockedField>false</o:LockedField>
          </o:OLEObject>
        </w:object>
      </w:r>
      <w:r>
        <w:rPr>
          <w:rFonts w:hint="eastAsia" w:ascii="Times New Roman" w:hAnsi="Times New Roman"/>
        </w:rPr>
        <w:t>的电功率为_______________W。</w:t>
      </w:r>
    </w:p>
    <w:p>
      <w:pPr>
        <w:adjustRightInd w:val="0"/>
        <w:snapToGrid w:val="0"/>
        <w:spacing w:line="288" w:lineRule="auto"/>
        <w:jc w:val="left"/>
        <w:rPr>
          <w:rFonts w:ascii="Times New Roman" w:hAnsi="Times New Roman"/>
        </w:rPr>
      </w:pPr>
      <w:r>
        <w:rPr>
          <w:rFonts w:ascii="Times New Roman" w:hAnsi="Times New Roman"/>
        </w:rPr>
        <w:drawing>
          <wp:inline distT="0" distB="0" distL="0" distR="0">
            <wp:extent cx="1118870" cy="839470"/>
            <wp:effectExtent l="0" t="0" r="508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119104" cy="839442"/>
                    </a:xfrm>
                    <a:prstGeom prst="rect">
                      <a:avLst/>
                    </a:prstGeom>
                  </pic:spPr>
                </pic:pic>
              </a:graphicData>
            </a:graphic>
          </wp:inline>
        </w:drawing>
      </w:r>
    </w:p>
    <w:p>
      <w:pPr>
        <w:rPr>
          <w:rFonts w:ascii="Times New Roman" w:hAnsi="Times New Roman" w:eastAsia="黑体"/>
        </w:rPr>
      </w:pPr>
      <w:r>
        <w:rPr>
          <w:rFonts w:hint="eastAsia" w:ascii="Times New Roman" w:hAnsi="Times New Roman" w:eastAsia="黑体"/>
        </w:rPr>
        <w:t>四</w:t>
      </w:r>
      <w:r>
        <w:rPr>
          <w:rFonts w:ascii="Times New Roman" w:hAnsi="Times New Roman" w:eastAsia="黑体"/>
        </w:rPr>
        <w:t>、</w:t>
      </w:r>
      <w:r>
        <w:rPr>
          <w:rFonts w:hint="eastAsia" w:ascii="Times New Roman" w:hAnsi="Times New Roman" w:eastAsia="黑体"/>
        </w:rPr>
        <w:t>分析计算题</w:t>
      </w:r>
      <w:r>
        <w:rPr>
          <w:rFonts w:ascii="Times New Roman" w:hAnsi="Times New Roman" w:eastAsia="黑体"/>
        </w:rPr>
        <w:t>（</w:t>
      </w:r>
      <w:r>
        <w:rPr>
          <w:rFonts w:hint="eastAsia" w:ascii="Times New Roman" w:hAnsi="Times New Roman" w:eastAsia="楷体_GB2312"/>
        </w:rPr>
        <w:t>本大</w:t>
      </w:r>
      <w:r>
        <w:rPr>
          <w:rFonts w:ascii="Times New Roman" w:hAnsi="Times New Roman" w:eastAsia="楷体_GB2312"/>
        </w:rPr>
        <w:t>题</w:t>
      </w:r>
      <w:r>
        <w:rPr>
          <w:rFonts w:hint="eastAsia" w:ascii="Times New Roman" w:hAnsi="Times New Roman" w:eastAsia="楷体_GB2312"/>
        </w:rPr>
        <w:t>共30分</w:t>
      </w:r>
      <w:r>
        <w:rPr>
          <w:rFonts w:ascii="Times New Roman" w:hAnsi="Times New Roman" w:eastAsia="黑体"/>
        </w:rPr>
        <w:t>）</w:t>
      </w:r>
    </w:p>
    <w:p>
      <w:pPr>
        <w:rPr>
          <w:rFonts w:ascii="Times New Roman" w:hAnsi="Times New Roman"/>
        </w:rPr>
      </w:pPr>
      <w:r>
        <w:rPr>
          <w:rFonts w:hint="eastAsia" w:ascii="Times New Roman" w:hAnsi="Times New Roman"/>
        </w:rPr>
        <w:t>34</w:t>
      </w:r>
      <w:r>
        <w:rPr>
          <w:rFonts w:ascii="Times New Roman" w:hAnsi="Times New Roman"/>
        </w:rPr>
        <w:t>．</w:t>
      </w:r>
      <w:r>
        <w:rPr>
          <w:rFonts w:hint="eastAsia" w:ascii="Times New Roman" w:hAnsi="Times New Roman"/>
        </w:rPr>
        <w:t>（4分）平衡车是一种新兴的省心省力智能平衡的代步工具，具有低能耗、低噪声、长寿命等特点。在许多景区都有出租。甚至成为小孩子喜欢的玩具，如下图是平衡车中的一种，该双轮平衡车的参数如下：（其中电池容量＝电流×工作时间，如：1Ah=1A×1h）</w:t>
      </w:r>
    </w:p>
    <w:tbl>
      <w:tblPr>
        <w:tblStyle w:val="7"/>
        <w:tblW w:w="95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1842"/>
        <w:gridCol w:w="426"/>
        <w:gridCol w:w="1387"/>
        <w:gridCol w:w="1306"/>
        <w:gridCol w:w="426"/>
        <w:gridCol w:w="1836"/>
        <w:gridCol w:w="1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9514" w:type="dxa"/>
            <w:gridSpan w:val="8"/>
            <w:vAlign w:val="center"/>
          </w:tcPr>
          <w:p>
            <w:pPr>
              <w:jc w:val="center"/>
              <w:rPr>
                <w:rFonts w:ascii="Times New Roman" w:hAnsi="Times New Roman"/>
              </w:rPr>
            </w:pPr>
            <w:r>
              <w:rPr>
                <w:rFonts w:hint="eastAsia" w:ascii="Times New Roman" w:hAnsi="Times New Roman"/>
              </w:rPr>
              <w:t>平衡车产品参数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1101" w:type="dxa"/>
            <w:vAlign w:val="center"/>
          </w:tcPr>
          <w:p>
            <w:pPr>
              <w:jc w:val="center"/>
              <w:rPr>
                <w:rFonts w:ascii="Times New Roman" w:hAnsi="Times New Roman"/>
              </w:rPr>
            </w:pPr>
            <w:r>
              <w:rPr>
                <w:rFonts w:hint="eastAsia" w:ascii="Times New Roman" w:hAnsi="Times New Roman"/>
              </w:rPr>
              <w:t>产品尺寸</w:t>
            </w:r>
          </w:p>
        </w:tc>
        <w:tc>
          <w:tcPr>
            <w:tcW w:w="1842" w:type="dxa"/>
            <w:vAlign w:val="center"/>
          </w:tcPr>
          <w:p>
            <w:pPr>
              <w:jc w:val="center"/>
              <w:rPr>
                <w:rFonts w:ascii="Times New Roman" w:hAnsi="Times New Roman"/>
              </w:rPr>
            </w:pPr>
            <w:r>
              <w:rPr>
                <w:rFonts w:hint="eastAsia" w:ascii="Times New Roman" w:hAnsi="Times New Roman"/>
              </w:rPr>
              <w:t>58.5×18.5×18cm</w:t>
            </w:r>
          </w:p>
        </w:tc>
        <w:tc>
          <w:tcPr>
            <w:tcW w:w="426" w:type="dxa"/>
            <w:vMerge w:val="restart"/>
            <w:vAlign w:val="center"/>
          </w:tcPr>
          <w:p>
            <w:pPr>
              <w:jc w:val="center"/>
              <w:rPr>
                <w:rFonts w:ascii="Times New Roman" w:hAnsi="Times New Roman"/>
              </w:rPr>
            </w:pPr>
            <w:r>
              <w:rPr>
                <w:rFonts w:hint="eastAsia" w:ascii="Times New Roman" w:hAnsi="Times New Roman"/>
              </w:rPr>
              <w:t>电池参数</w:t>
            </w:r>
          </w:p>
        </w:tc>
        <w:tc>
          <w:tcPr>
            <w:tcW w:w="1387" w:type="dxa"/>
            <w:vAlign w:val="center"/>
          </w:tcPr>
          <w:p>
            <w:pPr>
              <w:jc w:val="center"/>
              <w:rPr>
                <w:rFonts w:ascii="Times New Roman" w:hAnsi="Times New Roman"/>
              </w:rPr>
            </w:pPr>
            <w:r>
              <w:rPr>
                <w:rFonts w:hint="eastAsia" w:ascii="Times New Roman" w:hAnsi="Times New Roman"/>
              </w:rPr>
              <w:t>标准电压</w:t>
            </w:r>
          </w:p>
        </w:tc>
        <w:tc>
          <w:tcPr>
            <w:tcW w:w="1306" w:type="dxa"/>
            <w:vAlign w:val="center"/>
          </w:tcPr>
          <w:p>
            <w:pPr>
              <w:jc w:val="center"/>
              <w:rPr>
                <w:rFonts w:ascii="Times New Roman" w:hAnsi="Times New Roman"/>
              </w:rPr>
            </w:pPr>
            <w:r>
              <w:rPr>
                <w:rFonts w:hint="eastAsia" w:ascii="Times New Roman" w:hAnsi="Times New Roman"/>
              </w:rPr>
              <w:t>36V</w:t>
            </w:r>
          </w:p>
        </w:tc>
        <w:tc>
          <w:tcPr>
            <w:tcW w:w="426" w:type="dxa"/>
            <w:vMerge w:val="restart"/>
            <w:vAlign w:val="center"/>
          </w:tcPr>
          <w:p>
            <w:pPr>
              <w:jc w:val="center"/>
              <w:rPr>
                <w:rFonts w:ascii="Times New Roman" w:hAnsi="Times New Roman"/>
              </w:rPr>
            </w:pPr>
            <w:r>
              <w:rPr>
                <w:rFonts w:hint="eastAsia" w:ascii="Times New Roman" w:hAnsi="Times New Roman"/>
              </w:rPr>
              <w:t>电动机参数</w:t>
            </w:r>
          </w:p>
        </w:tc>
        <w:tc>
          <w:tcPr>
            <w:tcW w:w="1836" w:type="dxa"/>
            <w:vAlign w:val="center"/>
          </w:tcPr>
          <w:p>
            <w:pPr>
              <w:jc w:val="center"/>
              <w:rPr>
                <w:rFonts w:ascii="Times New Roman" w:hAnsi="Times New Roman"/>
              </w:rPr>
            </w:pPr>
            <w:r>
              <w:rPr>
                <w:rFonts w:hint="eastAsia" w:ascii="Times New Roman" w:hAnsi="Times New Roman"/>
              </w:rPr>
              <w:t>额定电压</w:t>
            </w:r>
          </w:p>
        </w:tc>
        <w:tc>
          <w:tcPr>
            <w:tcW w:w="1190" w:type="dxa"/>
            <w:vAlign w:val="center"/>
          </w:tcPr>
          <w:p>
            <w:pPr>
              <w:jc w:val="center"/>
              <w:rPr>
                <w:rFonts w:ascii="Times New Roman" w:hAnsi="Times New Roman"/>
              </w:rPr>
            </w:pPr>
            <w:r>
              <w:rPr>
                <w:rFonts w:hint="eastAsia" w:ascii="Times New Roman" w:hAnsi="Times New Roman"/>
              </w:rPr>
              <w:t>36V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trPr>
        <w:tc>
          <w:tcPr>
            <w:tcW w:w="1101" w:type="dxa"/>
            <w:vAlign w:val="center"/>
          </w:tcPr>
          <w:p>
            <w:pPr>
              <w:jc w:val="center"/>
              <w:rPr>
                <w:rFonts w:ascii="Times New Roman" w:hAnsi="Times New Roman"/>
              </w:rPr>
            </w:pPr>
            <w:r>
              <w:rPr>
                <w:rFonts w:hint="eastAsia" w:ascii="Times New Roman" w:hAnsi="Times New Roman"/>
              </w:rPr>
              <w:t>整车质量</w:t>
            </w:r>
          </w:p>
        </w:tc>
        <w:tc>
          <w:tcPr>
            <w:tcW w:w="1842" w:type="dxa"/>
            <w:vAlign w:val="center"/>
          </w:tcPr>
          <w:p>
            <w:pPr>
              <w:jc w:val="center"/>
              <w:rPr>
                <w:rFonts w:ascii="Times New Roman" w:hAnsi="Times New Roman"/>
              </w:rPr>
            </w:pPr>
            <w:r>
              <w:rPr>
                <w:rFonts w:hint="eastAsia" w:ascii="Times New Roman" w:hAnsi="Times New Roman"/>
              </w:rPr>
              <w:t>10kg</w:t>
            </w:r>
          </w:p>
        </w:tc>
        <w:tc>
          <w:tcPr>
            <w:tcW w:w="426" w:type="dxa"/>
            <w:vMerge w:val="continue"/>
            <w:vAlign w:val="center"/>
          </w:tcPr>
          <w:p>
            <w:pPr>
              <w:jc w:val="center"/>
              <w:rPr>
                <w:rFonts w:ascii="Times New Roman" w:hAnsi="Times New Roman"/>
              </w:rPr>
            </w:pPr>
          </w:p>
        </w:tc>
        <w:tc>
          <w:tcPr>
            <w:tcW w:w="1387" w:type="dxa"/>
            <w:vAlign w:val="center"/>
          </w:tcPr>
          <w:p>
            <w:pPr>
              <w:jc w:val="center"/>
              <w:rPr>
                <w:rFonts w:ascii="Times New Roman" w:hAnsi="Times New Roman"/>
              </w:rPr>
            </w:pPr>
            <w:r>
              <w:rPr>
                <w:rFonts w:hint="eastAsia" w:ascii="Times New Roman" w:hAnsi="Times New Roman"/>
              </w:rPr>
              <w:t>电池类型</w:t>
            </w:r>
          </w:p>
        </w:tc>
        <w:tc>
          <w:tcPr>
            <w:tcW w:w="1306" w:type="dxa"/>
            <w:vAlign w:val="center"/>
          </w:tcPr>
          <w:p>
            <w:pPr>
              <w:jc w:val="center"/>
              <w:rPr>
                <w:rFonts w:ascii="Times New Roman" w:hAnsi="Times New Roman"/>
              </w:rPr>
            </w:pPr>
            <w:r>
              <w:rPr>
                <w:rFonts w:hint="eastAsia" w:ascii="Times New Roman" w:hAnsi="Times New Roman"/>
              </w:rPr>
              <w:t>锂电池</w:t>
            </w:r>
          </w:p>
        </w:tc>
        <w:tc>
          <w:tcPr>
            <w:tcW w:w="426" w:type="dxa"/>
            <w:vMerge w:val="continue"/>
            <w:vAlign w:val="center"/>
          </w:tcPr>
          <w:p>
            <w:pPr>
              <w:jc w:val="center"/>
              <w:rPr>
                <w:rFonts w:ascii="Times New Roman" w:hAnsi="Times New Roman"/>
              </w:rPr>
            </w:pPr>
          </w:p>
        </w:tc>
        <w:tc>
          <w:tcPr>
            <w:tcW w:w="1836" w:type="dxa"/>
            <w:vAlign w:val="center"/>
          </w:tcPr>
          <w:p>
            <w:pPr>
              <w:jc w:val="center"/>
              <w:rPr>
                <w:rFonts w:ascii="Times New Roman" w:hAnsi="Times New Roman"/>
              </w:rPr>
            </w:pPr>
            <w:r>
              <w:rPr>
                <w:rFonts w:hint="eastAsia" w:ascii="Times New Roman" w:hAnsi="Times New Roman"/>
              </w:rPr>
              <w:t>额定功率</w:t>
            </w:r>
          </w:p>
        </w:tc>
        <w:tc>
          <w:tcPr>
            <w:tcW w:w="1190" w:type="dxa"/>
            <w:vAlign w:val="center"/>
          </w:tcPr>
          <w:p>
            <w:pPr>
              <w:jc w:val="center"/>
              <w:rPr>
                <w:rFonts w:ascii="Times New Roman" w:hAnsi="Times New Roman"/>
              </w:rPr>
            </w:pPr>
            <w:r>
              <w:rPr>
                <w:rFonts w:hint="eastAsia" w:ascii="Times New Roman" w:hAnsi="Times New Roman"/>
              </w:rPr>
              <w:t>540W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1101" w:type="dxa"/>
            <w:vAlign w:val="center"/>
          </w:tcPr>
          <w:p>
            <w:pPr>
              <w:jc w:val="center"/>
              <w:rPr>
                <w:rFonts w:ascii="Times New Roman" w:hAnsi="Times New Roman"/>
              </w:rPr>
            </w:pPr>
            <w:r>
              <w:rPr>
                <w:rFonts w:hint="eastAsia" w:ascii="Times New Roman" w:hAnsi="Times New Roman"/>
              </w:rPr>
              <w:t>最大载重</w:t>
            </w:r>
          </w:p>
        </w:tc>
        <w:tc>
          <w:tcPr>
            <w:tcW w:w="1842" w:type="dxa"/>
            <w:vAlign w:val="center"/>
          </w:tcPr>
          <w:p>
            <w:pPr>
              <w:jc w:val="center"/>
              <w:rPr>
                <w:rFonts w:ascii="Times New Roman" w:hAnsi="Times New Roman"/>
              </w:rPr>
            </w:pPr>
            <w:r>
              <w:rPr>
                <w:rFonts w:hint="eastAsia" w:ascii="Times New Roman" w:hAnsi="Times New Roman"/>
              </w:rPr>
              <w:t>100kg</w:t>
            </w:r>
          </w:p>
        </w:tc>
        <w:tc>
          <w:tcPr>
            <w:tcW w:w="426" w:type="dxa"/>
            <w:vMerge w:val="continue"/>
            <w:vAlign w:val="center"/>
          </w:tcPr>
          <w:p>
            <w:pPr>
              <w:jc w:val="center"/>
              <w:rPr>
                <w:rFonts w:ascii="Times New Roman" w:hAnsi="Times New Roman"/>
              </w:rPr>
            </w:pPr>
          </w:p>
        </w:tc>
        <w:tc>
          <w:tcPr>
            <w:tcW w:w="1387" w:type="dxa"/>
            <w:vAlign w:val="center"/>
          </w:tcPr>
          <w:p>
            <w:pPr>
              <w:jc w:val="center"/>
              <w:rPr>
                <w:rFonts w:ascii="Times New Roman" w:hAnsi="Times New Roman"/>
              </w:rPr>
            </w:pPr>
            <w:r>
              <w:rPr>
                <w:rFonts w:hint="eastAsia" w:ascii="Times New Roman" w:hAnsi="Times New Roman"/>
              </w:rPr>
              <w:t>充电时间</w:t>
            </w:r>
          </w:p>
        </w:tc>
        <w:tc>
          <w:tcPr>
            <w:tcW w:w="1306" w:type="dxa"/>
            <w:vAlign w:val="center"/>
          </w:tcPr>
          <w:p>
            <w:pPr>
              <w:jc w:val="center"/>
              <w:rPr>
                <w:rFonts w:ascii="Times New Roman" w:hAnsi="Times New Roman"/>
              </w:rPr>
            </w:pPr>
            <w:r>
              <w:rPr>
                <w:rFonts w:hint="eastAsia" w:ascii="Times New Roman" w:hAnsi="Times New Roman"/>
              </w:rPr>
              <w:t>2h</w:t>
            </w:r>
          </w:p>
        </w:tc>
        <w:tc>
          <w:tcPr>
            <w:tcW w:w="426" w:type="dxa"/>
            <w:vMerge w:val="continue"/>
            <w:vAlign w:val="center"/>
          </w:tcPr>
          <w:p>
            <w:pPr>
              <w:jc w:val="center"/>
              <w:rPr>
                <w:rFonts w:ascii="Times New Roman" w:hAnsi="Times New Roman"/>
              </w:rPr>
            </w:pPr>
          </w:p>
        </w:tc>
        <w:tc>
          <w:tcPr>
            <w:tcW w:w="1836" w:type="dxa"/>
            <w:vAlign w:val="center"/>
          </w:tcPr>
          <w:p>
            <w:pPr>
              <w:jc w:val="center"/>
              <w:rPr>
                <w:rFonts w:ascii="Times New Roman" w:hAnsi="Times New Roman"/>
              </w:rPr>
            </w:pPr>
          </w:p>
        </w:tc>
        <w:tc>
          <w:tcPr>
            <w:tcW w:w="1190" w:type="dxa"/>
            <w:vAlign w:val="center"/>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trPr>
        <w:tc>
          <w:tcPr>
            <w:tcW w:w="1101" w:type="dxa"/>
            <w:vAlign w:val="center"/>
          </w:tcPr>
          <w:p>
            <w:pPr>
              <w:jc w:val="center"/>
              <w:rPr>
                <w:rFonts w:ascii="Times New Roman" w:hAnsi="Times New Roman"/>
              </w:rPr>
            </w:pPr>
            <w:r>
              <w:rPr>
                <w:rFonts w:hint="eastAsia" w:ascii="Times New Roman" w:hAnsi="Times New Roman"/>
              </w:rPr>
              <w:t>最高车速</w:t>
            </w:r>
          </w:p>
        </w:tc>
        <w:tc>
          <w:tcPr>
            <w:tcW w:w="1842" w:type="dxa"/>
            <w:vAlign w:val="center"/>
          </w:tcPr>
          <w:p>
            <w:pPr>
              <w:jc w:val="center"/>
              <w:rPr>
                <w:rFonts w:ascii="Times New Roman" w:hAnsi="Times New Roman"/>
              </w:rPr>
            </w:pPr>
            <w:r>
              <w:rPr>
                <w:rFonts w:hint="eastAsia" w:ascii="Times New Roman" w:hAnsi="Times New Roman"/>
              </w:rPr>
              <w:t>12km/h</w:t>
            </w:r>
          </w:p>
        </w:tc>
        <w:tc>
          <w:tcPr>
            <w:tcW w:w="426" w:type="dxa"/>
            <w:vMerge w:val="continue"/>
            <w:vAlign w:val="center"/>
          </w:tcPr>
          <w:p>
            <w:pPr>
              <w:jc w:val="center"/>
              <w:rPr>
                <w:rFonts w:ascii="Times New Roman" w:hAnsi="Times New Roman"/>
              </w:rPr>
            </w:pPr>
          </w:p>
        </w:tc>
        <w:tc>
          <w:tcPr>
            <w:tcW w:w="1387" w:type="dxa"/>
            <w:vAlign w:val="center"/>
          </w:tcPr>
          <w:p>
            <w:pPr>
              <w:jc w:val="center"/>
              <w:rPr>
                <w:rFonts w:ascii="Times New Roman" w:hAnsi="Times New Roman"/>
              </w:rPr>
            </w:pPr>
            <w:r>
              <w:rPr>
                <w:rFonts w:hint="eastAsia" w:ascii="Times New Roman" w:hAnsi="Times New Roman"/>
              </w:rPr>
              <w:t>电池容量</w:t>
            </w:r>
          </w:p>
        </w:tc>
        <w:tc>
          <w:tcPr>
            <w:tcW w:w="1306" w:type="dxa"/>
            <w:vAlign w:val="center"/>
          </w:tcPr>
          <w:p>
            <w:pPr>
              <w:jc w:val="center"/>
              <w:rPr>
                <w:rFonts w:ascii="Times New Roman" w:hAnsi="Times New Roman"/>
              </w:rPr>
            </w:pPr>
            <w:r>
              <w:rPr>
                <w:rFonts w:hint="eastAsia" w:ascii="Times New Roman" w:hAnsi="Times New Roman"/>
              </w:rPr>
              <w:t>4.4Ah</w:t>
            </w:r>
          </w:p>
        </w:tc>
        <w:tc>
          <w:tcPr>
            <w:tcW w:w="426" w:type="dxa"/>
            <w:vMerge w:val="continue"/>
            <w:vAlign w:val="center"/>
          </w:tcPr>
          <w:p>
            <w:pPr>
              <w:jc w:val="center"/>
              <w:rPr>
                <w:rFonts w:ascii="Times New Roman" w:hAnsi="Times New Roman"/>
              </w:rPr>
            </w:pPr>
          </w:p>
        </w:tc>
        <w:tc>
          <w:tcPr>
            <w:tcW w:w="1836" w:type="dxa"/>
            <w:vAlign w:val="center"/>
          </w:tcPr>
          <w:p>
            <w:pPr>
              <w:jc w:val="center"/>
              <w:rPr>
                <w:rFonts w:ascii="Times New Roman" w:hAnsi="Times New Roman"/>
              </w:rPr>
            </w:pPr>
          </w:p>
        </w:tc>
        <w:tc>
          <w:tcPr>
            <w:tcW w:w="1190" w:type="dxa"/>
            <w:vAlign w:val="center"/>
          </w:tcPr>
          <w:p>
            <w:pPr>
              <w:jc w:val="center"/>
              <w:rPr>
                <w:rFonts w:ascii="Times New Roman" w:hAnsi="Times New Roman"/>
              </w:rPr>
            </w:pPr>
          </w:p>
        </w:tc>
      </w:tr>
    </w:tbl>
    <w:p>
      <w:pPr>
        <w:rPr>
          <w:rFonts w:hint="eastAsia" w:ascii="Times New Roman" w:hAnsi="Times New Roman"/>
        </w:rPr>
      </w:pPr>
      <w:r>
        <w:rPr>
          <w:rFonts w:ascii="Times New Roman" w:hAnsi="Times New Roman"/>
        </w:rPr>
        <w:drawing>
          <wp:inline distT="0" distB="0" distL="0" distR="0">
            <wp:extent cx="1944370" cy="9721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944370" cy="972185"/>
                    </a:xfrm>
                    <a:prstGeom prst="rect">
                      <a:avLst/>
                    </a:prstGeom>
                  </pic:spPr>
                </pic:pic>
              </a:graphicData>
            </a:graphic>
          </wp:inline>
        </w:drawing>
      </w:r>
    </w:p>
    <w:p>
      <w:pPr>
        <w:rPr>
          <w:rFonts w:ascii="Times New Roman" w:hAnsi="Times New Roman"/>
        </w:rPr>
      </w:pPr>
      <w:r>
        <w:rPr>
          <w:rFonts w:hint="eastAsia" w:ascii="Times New Roman" w:hAnsi="Times New Roman"/>
        </w:rPr>
        <w:t>完成下列计算：</w:t>
      </w:r>
    </w:p>
    <w:p>
      <w:pPr>
        <w:rPr>
          <w:rFonts w:ascii="Times New Roman" w:hAnsi="Times New Roman"/>
        </w:rPr>
      </w:pPr>
      <w:r>
        <w:rPr>
          <w:rFonts w:hint="eastAsia" w:ascii="Times New Roman" w:hAnsi="Times New Roman"/>
        </w:rPr>
        <w:t>（1）电池充满电时，储存电能多少焦耳？</w:t>
      </w:r>
    </w:p>
    <w:p>
      <w:pPr>
        <w:rPr>
          <w:rFonts w:ascii="Times New Roman" w:hAnsi="Times New Roman"/>
        </w:rPr>
      </w:pPr>
      <w:r>
        <w:rPr>
          <w:rFonts w:hint="eastAsia" w:ascii="Times New Roman" w:hAnsi="Times New Roman"/>
        </w:rPr>
        <w:t>（2）电动机正常工作时，通过电动机的电流多大？</w:t>
      </w:r>
    </w:p>
    <w:p>
      <w:pPr>
        <w:adjustRightInd w:val="0"/>
        <w:snapToGrid w:val="0"/>
        <w:spacing w:line="288" w:lineRule="auto"/>
        <w:ind w:left="840" w:leftChars="400"/>
        <w:jc w:val="right"/>
        <w:rPr>
          <w:rFonts w:ascii="Times New Roman" w:hAnsi="Times New Roman"/>
        </w:rPr>
      </w:pPr>
    </w:p>
    <w:p>
      <w:pPr>
        <w:rPr>
          <w:rFonts w:ascii="Times New Roman" w:hAnsi="Times New Roman"/>
        </w:rPr>
      </w:pPr>
      <w:r>
        <w:rPr>
          <w:rFonts w:hint="eastAsia" w:ascii="Times New Roman" w:hAnsi="Times New Roman"/>
        </w:rPr>
        <w:t>35</w:t>
      </w:r>
      <w:r>
        <w:rPr>
          <w:rFonts w:ascii="Times New Roman" w:hAnsi="Times New Roman"/>
        </w:rPr>
        <w:t>．</w:t>
      </w:r>
      <w:r>
        <w:rPr>
          <w:rFonts w:hint="eastAsia" w:ascii="Times New Roman" w:hAnsi="Times New Roman"/>
        </w:rPr>
        <w:t>（5分）如图所示，工人师傅用三种方法把重170N的砂子提到三楼去。请根据图中所提供的信息计算（绳与滑轮的摩擦不计，不考虑滑轮和桶、滑轮和口袋的间距）：</w:t>
      </w:r>
    </w:p>
    <w:p>
      <w:pPr>
        <w:rPr>
          <w:rFonts w:hint="eastAsia" w:ascii="Times New Roman" w:hAnsi="Times New Roman"/>
        </w:rPr>
      </w:pPr>
      <w:r>
        <w:rPr>
          <w:rFonts w:ascii="Times New Roman" w:hAnsi="Times New Roman"/>
        </w:rPr>
        <w:drawing>
          <wp:inline distT="0" distB="0" distL="0" distR="0">
            <wp:extent cx="2438400" cy="2221865"/>
            <wp:effectExtent l="0" t="0" r="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2438400" cy="2221865"/>
                    </a:xfrm>
                    <a:prstGeom prst="rect">
                      <a:avLst/>
                    </a:prstGeom>
                  </pic:spPr>
                </pic:pic>
              </a:graphicData>
            </a:graphic>
          </wp:inline>
        </w:drawing>
      </w:r>
    </w:p>
    <w:p>
      <w:pPr>
        <w:rPr>
          <w:rFonts w:ascii="Times New Roman" w:hAnsi="Times New Roman"/>
        </w:rPr>
      </w:pPr>
      <w:r>
        <w:rPr>
          <w:rFonts w:hint="eastAsia" w:ascii="Times New Roman" w:hAnsi="Times New Roman"/>
        </w:rPr>
        <w:t>（1）三种方法所做的有用功是多少？</w:t>
      </w:r>
    </w:p>
    <w:p>
      <w:pPr>
        <w:rPr>
          <w:rFonts w:ascii="Times New Roman" w:hAnsi="Times New Roman"/>
        </w:rPr>
      </w:pPr>
      <w:r>
        <w:rPr>
          <w:rFonts w:hint="eastAsia" w:ascii="Times New Roman" w:hAnsi="Times New Roman"/>
        </w:rPr>
        <w:t>（2）第②种情况下所做的额外功是多少？</w:t>
      </w:r>
    </w:p>
    <w:p>
      <w:pPr>
        <w:rPr>
          <w:rFonts w:ascii="Times New Roman" w:hAnsi="Times New Roman"/>
        </w:rPr>
      </w:pPr>
      <w:r>
        <w:rPr>
          <w:rFonts w:hint="eastAsia" w:ascii="Times New Roman" w:hAnsi="Times New Roman"/>
        </w:rPr>
        <w:t>（3）第②种情况下的机械效率是多少？</w:t>
      </w:r>
    </w:p>
    <w:p>
      <w:pPr>
        <w:rPr>
          <w:rFonts w:ascii="Times New Roman" w:hAnsi="Times New Roman"/>
        </w:rPr>
      </w:pPr>
      <w:r>
        <w:rPr>
          <w:rFonts w:hint="eastAsia" w:ascii="Times New Roman" w:hAnsi="Times New Roman"/>
        </w:rPr>
        <w:t>36</w:t>
      </w:r>
      <w:r>
        <w:rPr>
          <w:rFonts w:ascii="Times New Roman" w:hAnsi="Times New Roman"/>
        </w:rPr>
        <w:t>．</w:t>
      </w:r>
      <w:r>
        <w:rPr>
          <w:rFonts w:hint="eastAsia" w:ascii="Times New Roman" w:hAnsi="Times New Roman"/>
        </w:rPr>
        <w:t>（5分）某同学在参加学校开展的综合实践活动中，考察了学校附近一家化工厂在“五水共治”前后的污水处理情况。该同学在考察过程中收集到了如下资料：</w:t>
      </w:r>
    </w:p>
    <w:p>
      <w:pPr>
        <w:rPr>
          <w:rFonts w:ascii="Times New Roman" w:hAnsi="Times New Roman"/>
        </w:rPr>
      </w:pPr>
      <w:r>
        <w:rPr>
          <w:rFonts w:hint="eastAsia" w:ascii="Times New Roman" w:hAnsi="Times New Roman"/>
        </w:rPr>
        <w:t>①该化工厂排放的污水中主要成分是盐酸、提取未处理的污水水样，测得</w:t>
      </w:r>
      <w:r>
        <w:rPr>
          <w:rFonts w:ascii="Times New Roman" w:hAnsi="Times New Roman"/>
          <w:position w:val="-10"/>
        </w:rPr>
        <w:object>
          <v:shape id="_x0000_i1082" o:spt="75" type="#_x0000_t75" style="height:15pt;width:32.25pt;" o:ole="t" filled="f" o:preferrelative="t" stroked="f" coordsize="21600,21600">
            <v:path/>
            <v:fill on="f" focussize="0,0"/>
            <v:stroke on="f" joinstyle="miter"/>
            <v:imagedata r:id="rId143" o:title=""/>
            <o:lock v:ext="edit" aspectratio="t"/>
            <w10:wrap type="none"/>
            <w10:anchorlock/>
          </v:shape>
          <o:OLEObject Type="Embed" ProgID="Equation.DSMT4" ShapeID="_x0000_i1082" DrawAspect="Content" ObjectID="_1468075782" r:id="rId142">
            <o:LockedField>false</o:LockedField>
          </o:OLEObject>
        </w:object>
      </w:r>
      <w:r>
        <w:rPr>
          <w:rFonts w:hint="eastAsia" w:ascii="Times New Roman" w:hAnsi="Times New Roman"/>
        </w:rPr>
        <w:t>；</w:t>
      </w:r>
    </w:p>
    <w:p>
      <w:pPr>
        <w:rPr>
          <w:rFonts w:ascii="Times New Roman" w:hAnsi="Times New Roman"/>
        </w:rPr>
      </w:pPr>
      <w:r>
        <w:rPr>
          <w:rFonts w:hint="eastAsia" w:ascii="Times New Roman" w:hAnsi="Times New Roman"/>
        </w:rPr>
        <w:t>②处理污水步骤之一是：污水进入中和池进行中和处理，所用的材料是较经济的熟石灰；</w:t>
      </w:r>
    </w:p>
    <w:p>
      <w:pPr>
        <w:rPr>
          <w:rFonts w:ascii="Times New Roman" w:hAnsi="Times New Roman"/>
        </w:rPr>
      </w:pPr>
      <w:r>
        <w:rPr>
          <w:rFonts w:hint="eastAsia" w:ascii="Times New Roman" w:hAnsi="Times New Roman"/>
        </w:rPr>
        <w:t>③提取经过处理后可以排放的水样，没得pH在7左右。</w:t>
      </w:r>
    </w:p>
    <w:p>
      <w:pPr>
        <w:rPr>
          <w:rFonts w:ascii="Times New Roman" w:hAnsi="Times New Roman"/>
        </w:rPr>
      </w:pPr>
      <w:r>
        <w:rPr>
          <w:rFonts w:hint="eastAsia" w:ascii="Times New Roman" w:hAnsi="Times New Roman"/>
        </w:rPr>
        <w:t>根据上述提供的资料，回答下列问题：</w:t>
      </w:r>
    </w:p>
    <w:p>
      <w:pPr>
        <w:rPr>
          <w:rFonts w:ascii="Times New Roman" w:hAnsi="Times New Roman"/>
        </w:rPr>
      </w:pPr>
      <w:r>
        <w:rPr>
          <w:rFonts w:hint="eastAsia" w:ascii="Times New Roman" w:hAnsi="Times New Roman"/>
        </w:rPr>
        <w:t>（1）要测出污水的酸碱度，可选用下列___________方法测。</w:t>
      </w:r>
    </w:p>
    <w:p>
      <w:pPr>
        <w:rPr>
          <w:rFonts w:ascii="Times New Roman" w:hAnsi="Times New Roman"/>
        </w:rPr>
      </w:pPr>
      <w:r>
        <w:rPr>
          <w:rFonts w:hint="eastAsia" w:ascii="Times New Roman" w:hAnsi="Times New Roman"/>
        </w:rPr>
        <w:t>A．酚酞指示剂检验</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B．pH试纸</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C．紫色石蕊试液检验</w:t>
      </w:r>
    </w:p>
    <w:p>
      <w:pPr>
        <w:rPr>
          <w:rFonts w:ascii="Times New Roman" w:hAnsi="Times New Roman"/>
        </w:rPr>
      </w:pPr>
      <w:r>
        <w:rPr>
          <w:rFonts w:hint="eastAsia" w:ascii="Times New Roman" w:hAnsi="Times New Roman"/>
        </w:rPr>
        <w:t>（2）经计算得知pH＝3的污水中，盐酸的质量分数为0.00365%，现假设中和池中有</w:t>
      </w:r>
      <w:r>
        <w:rPr>
          <w:rFonts w:ascii="Times New Roman" w:hAnsi="Times New Roman"/>
          <w:position w:val="-10"/>
        </w:rPr>
        <w:object>
          <v:shape id="_x0000_i1083" o:spt="75" type="#_x0000_t75" style="height:17.3pt;width:48.95pt;" o:ole="t" filled="f" o:preferrelative="t" stroked="f" coordsize="21600,21600">
            <v:path/>
            <v:fill on="f" focussize="0,0"/>
            <v:stroke on="f" joinstyle="miter"/>
            <v:imagedata r:id="rId145" o:title=""/>
            <o:lock v:ext="edit" aspectratio="t"/>
            <w10:wrap type="none"/>
            <w10:anchorlock/>
          </v:shape>
          <o:OLEObject Type="Embed" ProgID="Equation.DSMT4" ShapeID="_x0000_i1083" DrawAspect="Content" ObjectID="_1468075783" r:id="rId144">
            <o:LockedField>false</o:LockedField>
          </o:OLEObject>
        </w:object>
      </w:r>
      <w:r>
        <w:rPr>
          <w:rFonts w:hint="eastAsia" w:ascii="Times New Roman" w:hAnsi="Times New Roman"/>
        </w:rPr>
        <w:t>污水（污水中其他物质均不与氢氧化钙反应），至少需要多少千克氢氧化钙才能完全中和？</w:t>
      </w:r>
    </w:p>
    <w:p>
      <w:pPr>
        <w:rPr>
          <w:rFonts w:ascii="Times New Roman" w:hAnsi="Times New Roman"/>
        </w:rPr>
      </w:pPr>
      <w:r>
        <w:rPr>
          <w:rFonts w:hint="eastAsia" w:ascii="Times New Roman" w:hAnsi="Times New Roman"/>
        </w:rPr>
        <w:t>37</w:t>
      </w:r>
      <w:r>
        <w:rPr>
          <w:rFonts w:ascii="Times New Roman" w:hAnsi="Times New Roman"/>
        </w:rPr>
        <w:t>．</w:t>
      </w:r>
      <w:r>
        <w:rPr>
          <w:rFonts w:hint="eastAsia" w:ascii="Times New Roman" w:hAnsi="Times New Roman"/>
        </w:rPr>
        <w:t>（6分）小杭想测定Cu-Zn合金及Cu-Ag合金中铜的质量分数，实验室只提供一瓶未标明质量分数的稀盐酸和必要的仪器。</w:t>
      </w:r>
    </w:p>
    <w:p>
      <w:pPr>
        <w:rPr>
          <w:rFonts w:ascii="Times New Roman" w:hAnsi="Times New Roman"/>
        </w:rPr>
      </w:pPr>
      <w:r>
        <w:rPr>
          <w:rFonts w:hint="eastAsia" w:ascii="Times New Roman" w:hAnsi="Times New Roman"/>
        </w:rPr>
        <w:t>（1）你认为能测出其铜的质量分数的是_____________合金；</w:t>
      </w:r>
    </w:p>
    <w:p>
      <w:pPr>
        <w:rPr>
          <w:rFonts w:ascii="Times New Roman" w:hAnsi="Times New Roman"/>
        </w:rPr>
      </w:pPr>
      <w:r>
        <w:rPr>
          <w:rFonts w:hint="eastAsia" w:ascii="Times New Roman" w:hAnsi="Times New Roman"/>
        </w:rPr>
        <w:t>（2）老师又给了小杭一瓶硝酸银溶液，小杭取前一次无法测得结果的合金10g投入足量的硝酸银溶液中，充分反应后，经测定，固体质量变成了25.2g，求该合金中铜的质量分数。</w:t>
      </w:r>
    </w:p>
    <w:p>
      <w:pPr>
        <w:rPr>
          <w:rFonts w:ascii="Times New Roman" w:hAnsi="Times New Roman"/>
        </w:rPr>
      </w:pPr>
      <w:r>
        <w:rPr>
          <w:rFonts w:hint="eastAsia" w:ascii="Times New Roman" w:hAnsi="Times New Roman"/>
        </w:rPr>
        <w:t>38</w:t>
      </w:r>
      <w:r>
        <w:rPr>
          <w:rFonts w:ascii="Times New Roman" w:hAnsi="Times New Roman"/>
        </w:rPr>
        <w:t>．</w:t>
      </w:r>
      <w:r>
        <w:rPr>
          <w:rFonts w:hint="eastAsia" w:ascii="Times New Roman" w:hAnsi="Times New Roman"/>
        </w:rPr>
        <w:t>（10分）北京时间18日13时59分，神舟十一号飞船返回舱在内蒙古四子王旗主着陆场成功着陆，天宫二号与神舟十一号载人飞行任务取得圆满成功。在轨飞行33天内宇航员景海鹏、陈冬开展地球观测和空间地球系统科学、空间应用新技术、空间技术和航天医学等领域的应用和试验，还进行了“太空生菜栽培”及由中学生设计的“太空养蚕”、“水膜反应”、“双摆实验”。</w:t>
      </w:r>
    </w:p>
    <w:p>
      <w:pPr>
        <w:rPr>
          <w:rFonts w:ascii="Times New Roman" w:hAnsi="Times New Roman"/>
        </w:rPr>
      </w:pPr>
      <w:r>
        <w:rPr>
          <w:rFonts w:hint="eastAsia" w:ascii="Times New Roman" w:hAnsi="Times New Roman"/>
        </w:rPr>
        <w:t>（1）在国外，太空种植生菜已不是第一次了。生活在国际空间站里的宇航员们早在2015年就已经在太空种植过生菜了，而且还真的把生菜给吃了。与普通蔬菜相比，这些太空蔬菜的维生素含量更高。抗病性更强、产量更大。生菜富含β胡萝卜素（可在人体内转化成维生素A），多吃生菜可以防治________病。</w:t>
      </w:r>
    </w:p>
    <w:p>
      <w:pPr>
        <w:rPr>
          <w:rFonts w:hint="eastAsia" w:ascii="Times New Roman" w:hAnsi="Times New Roman"/>
        </w:rPr>
      </w:pPr>
      <w:r>
        <w:rPr>
          <w:rFonts w:hint="eastAsia" w:ascii="Times New Roman" w:hAnsi="Times New Roman"/>
        </w:rPr>
        <w:t>（2）为实现飞船和天宫二号太空对接顺利完成，先将飞船发射到一个椭圆轨道（其近地点M距地面200千米，远地点N距地面340千米）；之后根据地面指挥部发出指令，飞船多次在近地点和远地点点火发动机变轨，最后进入距地393千米的近圆轨道，则在飞船从M点到N点过程中的能量转换是_____________,飞船在N点时发动机点火的能量转换是____________。</w:t>
      </w:r>
    </w:p>
    <w:p>
      <w:pPr>
        <w:rPr>
          <w:rFonts w:ascii="Times New Roman" w:hAnsi="Times New Roman"/>
        </w:rPr>
      </w:pPr>
      <w:r>
        <w:rPr>
          <w:rFonts w:ascii="Times New Roman" w:hAnsi="Times New Roman"/>
        </w:rPr>
        <w:drawing>
          <wp:inline distT="0" distB="0" distL="0" distR="0">
            <wp:extent cx="1715135" cy="12858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715135" cy="1285875"/>
                    </a:xfrm>
                    <a:prstGeom prst="rect">
                      <a:avLst/>
                    </a:prstGeom>
                  </pic:spPr>
                </pic:pic>
              </a:graphicData>
            </a:graphic>
          </wp:inline>
        </w:drawing>
      </w:r>
    </w:p>
    <w:p>
      <w:pPr>
        <w:rPr>
          <w:rFonts w:ascii="Times New Roman" w:hAnsi="Times New Roman"/>
        </w:rPr>
      </w:pPr>
      <w:r>
        <w:rPr>
          <w:rFonts w:hint="eastAsia" w:ascii="Times New Roman" w:hAnsi="Times New Roman"/>
        </w:rPr>
        <w:t>（3）在太空微重力作用下，航天员身体出现很多变化和不适，比如流向身体上部的血液增多，留向下肢的血液减少，这导致当血液流回心脏时____________血管的血液增多，为更好检测航天员身体状况及时提供施救指导，科学家专门开发了天地远程医疗会诊系统，该系统通过__________实现天地间信息交流。</w:t>
      </w:r>
    </w:p>
    <w:sectPr>
      <w:pgSz w:w="11906" w:h="16838"/>
      <w:pgMar w:top="1417" w:right="1020" w:bottom="1417" w:left="1134" w:header="850" w:footer="850"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方正小标宋简体">
    <w:altName w:val="微软雅黑"/>
    <w:panose1 w:val="03000509000000000000"/>
    <w:charset w:val="86"/>
    <w:family w:val="script"/>
    <w:pitch w:val="default"/>
    <w:sig w:usb0="00000000" w:usb1="00000000" w:usb2="0000001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4C09"/>
    <w:rsid w:val="000705DE"/>
    <w:rsid w:val="00077FDA"/>
    <w:rsid w:val="000816C9"/>
    <w:rsid w:val="000C56E3"/>
    <w:rsid w:val="00197675"/>
    <w:rsid w:val="001A5145"/>
    <w:rsid w:val="001D40ED"/>
    <w:rsid w:val="001E5623"/>
    <w:rsid w:val="00221D89"/>
    <w:rsid w:val="00234240"/>
    <w:rsid w:val="00271294"/>
    <w:rsid w:val="00275AEF"/>
    <w:rsid w:val="0029202C"/>
    <w:rsid w:val="002D55AF"/>
    <w:rsid w:val="002F5C8F"/>
    <w:rsid w:val="003010CA"/>
    <w:rsid w:val="00301F4C"/>
    <w:rsid w:val="00322367"/>
    <w:rsid w:val="00355EBD"/>
    <w:rsid w:val="0038185E"/>
    <w:rsid w:val="00394910"/>
    <w:rsid w:val="003F3120"/>
    <w:rsid w:val="0045323E"/>
    <w:rsid w:val="00454112"/>
    <w:rsid w:val="004F01DB"/>
    <w:rsid w:val="00515B58"/>
    <w:rsid w:val="00564499"/>
    <w:rsid w:val="005A1FDA"/>
    <w:rsid w:val="005A4ACC"/>
    <w:rsid w:val="005D3F10"/>
    <w:rsid w:val="005F2A74"/>
    <w:rsid w:val="005F30A4"/>
    <w:rsid w:val="00652453"/>
    <w:rsid w:val="00652FC7"/>
    <w:rsid w:val="00691256"/>
    <w:rsid w:val="006D40A9"/>
    <w:rsid w:val="006E1397"/>
    <w:rsid w:val="007212E3"/>
    <w:rsid w:val="0076733E"/>
    <w:rsid w:val="007C7901"/>
    <w:rsid w:val="007D753D"/>
    <w:rsid w:val="007F1E28"/>
    <w:rsid w:val="0081009C"/>
    <w:rsid w:val="00827EF0"/>
    <w:rsid w:val="008D2572"/>
    <w:rsid w:val="008E2401"/>
    <w:rsid w:val="00903424"/>
    <w:rsid w:val="00915A94"/>
    <w:rsid w:val="00970D7E"/>
    <w:rsid w:val="0098748B"/>
    <w:rsid w:val="00987C02"/>
    <w:rsid w:val="009E0C79"/>
    <w:rsid w:val="00A06ED4"/>
    <w:rsid w:val="00A2397E"/>
    <w:rsid w:val="00A85507"/>
    <w:rsid w:val="00A87CBB"/>
    <w:rsid w:val="00A95E20"/>
    <w:rsid w:val="00AE27A8"/>
    <w:rsid w:val="00B30F83"/>
    <w:rsid w:val="00B43C48"/>
    <w:rsid w:val="00B71918"/>
    <w:rsid w:val="00B75367"/>
    <w:rsid w:val="00B90FA8"/>
    <w:rsid w:val="00BC6863"/>
    <w:rsid w:val="00BD70CD"/>
    <w:rsid w:val="00BF01E2"/>
    <w:rsid w:val="00BF1FD9"/>
    <w:rsid w:val="00C64D9B"/>
    <w:rsid w:val="00C671C2"/>
    <w:rsid w:val="00C77B70"/>
    <w:rsid w:val="00C81D22"/>
    <w:rsid w:val="00C827C7"/>
    <w:rsid w:val="00CA1F43"/>
    <w:rsid w:val="00CB7D46"/>
    <w:rsid w:val="00CD2C8F"/>
    <w:rsid w:val="00CE3C21"/>
    <w:rsid w:val="00CF2C45"/>
    <w:rsid w:val="00D03941"/>
    <w:rsid w:val="00D40AC3"/>
    <w:rsid w:val="00D74C80"/>
    <w:rsid w:val="00DE4216"/>
    <w:rsid w:val="00DF2D87"/>
    <w:rsid w:val="00E23C39"/>
    <w:rsid w:val="00E31FD0"/>
    <w:rsid w:val="00E4407B"/>
    <w:rsid w:val="00E541EA"/>
    <w:rsid w:val="00E56B76"/>
    <w:rsid w:val="00E57865"/>
    <w:rsid w:val="00EB3996"/>
    <w:rsid w:val="00ED0801"/>
    <w:rsid w:val="00EF15E2"/>
    <w:rsid w:val="00F11EB3"/>
    <w:rsid w:val="00F23823"/>
    <w:rsid w:val="00F84F58"/>
    <w:rsid w:val="00FA258C"/>
    <w:rsid w:val="00FD6B74"/>
    <w:rsid w:val="00FE4969"/>
    <w:rsid w:val="00FE4C09"/>
    <w:rsid w:val="00FE6813"/>
    <w:rsid w:val="088C65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12"/>
    <w:semiHidden/>
    <w:unhideWhenUsed/>
    <w:qFormat/>
    <w:uiPriority w:val="99"/>
    <w:rPr>
      <w:sz w:val="18"/>
      <w:szCs w:val="18"/>
    </w:rPr>
  </w:style>
  <w:style w:type="paragraph" w:styleId="3">
    <w:name w:val="footer"/>
    <w:basedOn w:val="1"/>
    <w:link w:val="9"/>
    <w:semiHidden/>
    <w:unhideWhenUsed/>
    <w:uiPriority w:val="99"/>
    <w:pPr>
      <w:tabs>
        <w:tab w:val="center" w:pos="4153"/>
        <w:tab w:val="right" w:pos="8306"/>
      </w:tabs>
      <w:snapToGrid w:val="0"/>
      <w:jc w:val="left"/>
    </w:pPr>
    <w:rPr>
      <w:sz w:val="18"/>
      <w:szCs w:val="18"/>
    </w:rPr>
  </w:style>
  <w:style w:type="paragraph" w:styleId="4">
    <w:name w:val="header"/>
    <w:basedOn w:val="1"/>
    <w:link w:val="8"/>
    <w:semiHidden/>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8">
    <w:name w:val="页眉 Char"/>
    <w:basedOn w:val="5"/>
    <w:link w:val="4"/>
    <w:semiHidden/>
    <w:uiPriority w:val="99"/>
    <w:rPr>
      <w:sz w:val="18"/>
      <w:szCs w:val="18"/>
    </w:rPr>
  </w:style>
  <w:style w:type="character" w:customStyle="1" w:styleId="9">
    <w:name w:val="页脚 Char"/>
    <w:basedOn w:val="5"/>
    <w:link w:val="3"/>
    <w:semiHidden/>
    <w:uiPriority w:val="99"/>
    <w:rPr>
      <w:sz w:val="18"/>
      <w:szCs w:val="18"/>
    </w:rPr>
  </w:style>
  <w:style w:type="paragraph" w:styleId="10">
    <w:name w:val="List Paragraph"/>
    <w:basedOn w:val="1"/>
    <w:qFormat/>
    <w:uiPriority w:val="34"/>
    <w:pPr>
      <w:ind w:firstLine="420" w:firstLineChars="200"/>
    </w:pPr>
  </w:style>
  <w:style w:type="character" w:customStyle="1" w:styleId="11">
    <w:name w:val="apple-converted-space"/>
    <w:basedOn w:val="5"/>
    <w:qFormat/>
    <w:uiPriority w:val="0"/>
  </w:style>
  <w:style w:type="character" w:customStyle="1" w:styleId="12">
    <w:name w:val="批注框文本 Char"/>
    <w:basedOn w:val="5"/>
    <w:link w:val="2"/>
    <w:semiHidden/>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5.wmf"/><Relationship Id="rId98" Type="http://schemas.openxmlformats.org/officeDocument/2006/relationships/oleObject" Target="embeddings/oleObject41.bin"/><Relationship Id="rId97" Type="http://schemas.openxmlformats.org/officeDocument/2006/relationships/image" Target="media/image54.wmf"/><Relationship Id="rId96" Type="http://schemas.openxmlformats.org/officeDocument/2006/relationships/oleObject" Target="embeddings/oleObject40.bin"/><Relationship Id="rId95" Type="http://schemas.openxmlformats.org/officeDocument/2006/relationships/image" Target="media/image53.wmf"/><Relationship Id="rId94" Type="http://schemas.openxmlformats.org/officeDocument/2006/relationships/oleObject" Target="embeddings/oleObject39.bin"/><Relationship Id="rId93" Type="http://schemas.openxmlformats.org/officeDocument/2006/relationships/image" Target="media/image52.wmf"/><Relationship Id="rId92" Type="http://schemas.openxmlformats.org/officeDocument/2006/relationships/oleObject" Target="embeddings/oleObject38.bin"/><Relationship Id="rId91" Type="http://schemas.openxmlformats.org/officeDocument/2006/relationships/image" Target="media/image51.wmf"/><Relationship Id="rId90" Type="http://schemas.openxmlformats.org/officeDocument/2006/relationships/oleObject" Target="embeddings/oleObject37.bin"/><Relationship Id="rId9" Type="http://schemas.openxmlformats.org/officeDocument/2006/relationships/image" Target="media/image3.wmf"/><Relationship Id="rId89" Type="http://schemas.openxmlformats.org/officeDocument/2006/relationships/image" Target="media/image50.wmf"/><Relationship Id="rId88" Type="http://schemas.openxmlformats.org/officeDocument/2006/relationships/oleObject" Target="embeddings/oleObject36.bin"/><Relationship Id="rId87" Type="http://schemas.openxmlformats.org/officeDocument/2006/relationships/image" Target="media/image49.wmf"/><Relationship Id="rId86" Type="http://schemas.openxmlformats.org/officeDocument/2006/relationships/oleObject" Target="embeddings/oleObject35.bin"/><Relationship Id="rId85" Type="http://schemas.openxmlformats.org/officeDocument/2006/relationships/image" Target="media/image48.wmf"/><Relationship Id="rId84" Type="http://schemas.openxmlformats.org/officeDocument/2006/relationships/oleObject" Target="embeddings/oleObject34.bin"/><Relationship Id="rId83" Type="http://schemas.openxmlformats.org/officeDocument/2006/relationships/image" Target="media/image47.wmf"/><Relationship Id="rId82" Type="http://schemas.openxmlformats.org/officeDocument/2006/relationships/oleObject" Target="embeddings/oleObject33.bin"/><Relationship Id="rId81" Type="http://schemas.openxmlformats.org/officeDocument/2006/relationships/image" Target="media/image46.wmf"/><Relationship Id="rId80" Type="http://schemas.openxmlformats.org/officeDocument/2006/relationships/oleObject" Target="embeddings/oleObject32.bin"/><Relationship Id="rId8" Type="http://schemas.openxmlformats.org/officeDocument/2006/relationships/oleObject" Target="embeddings/oleObject3.bin"/><Relationship Id="rId79" Type="http://schemas.openxmlformats.org/officeDocument/2006/relationships/image" Target="media/image45.wmf"/><Relationship Id="rId78" Type="http://schemas.openxmlformats.org/officeDocument/2006/relationships/oleObject" Target="embeddings/oleObject31.bin"/><Relationship Id="rId77" Type="http://schemas.openxmlformats.org/officeDocument/2006/relationships/image" Target="media/image44.wmf"/><Relationship Id="rId76" Type="http://schemas.openxmlformats.org/officeDocument/2006/relationships/oleObject" Target="embeddings/oleObject30.bin"/><Relationship Id="rId75" Type="http://schemas.openxmlformats.org/officeDocument/2006/relationships/image" Target="media/image43.wmf"/><Relationship Id="rId74" Type="http://schemas.openxmlformats.org/officeDocument/2006/relationships/oleObject" Target="embeddings/oleObject29.bin"/><Relationship Id="rId73" Type="http://schemas.openxmlformats.org/officeDocument/2006/relationships/image" Target="media/image42.png"/><Relationship Id="rId72" Type="http://schemas.openxmlformats.org/officeDocument/2006/relationships/image" Target="media/image41.wmf"/><Relationship Id="rId71" Type="http://schemas.openxmlformats.org/officeDocument/2006/relationships/oleObject" Target="embeddings/oleObject28.bin"/><Relationship Id="rId70" Type="http://schemas.openxmlformats.org/officeDocument/2006/relationships/image" Target="media/image40.wmf"/><Relationship Id="rId7" Type="http://schemas.openxmlformats.org/officeDocument/2006/relationships/image" Target="media/image2.wmf"/><Relationship Id="rId69" Type="http://schemas.openxmlformats.org/officeDocument/2006/relationships/oleObject" Target="embeddings/oleObject27.bin"/><Relationship Id="rId68" Type="http://schemas.openxmlformats.org/officeDocument/2006/relationships/image" Target="media/image39.wmf"/><Relationship Id="rId67" Type="http://schemas.openxmlformats.org/officeDocument/2006/relationships/oleObject" Target="embeddings/oleObject26.bin"/><Relationship Id="rId66" Type="http://schemas.openxmlformats.org/officeDocument/2006/relationships/image" Target="media/image38.wmf"/><Relationship Id="rId65" Type="http://schemas.openxmlformats.org/officeDocument/2006/relationships/oleObject" Target="embeddings/oleObject25.bin"/><Relationship Id="rId64" Type="http://schemas.openxmlformats.org/officeDocument/2006/relationships/image" Target="media/image37.wmf"/><Relationship Id="rId63" Type="http://schemas.openxmlformats.org/officeDocument/2006/relationships/oleObject" Target="embeddings/oleObject24.bin"/><Relationship Id="rId62" Type="http://schemas.openxmlformats.org/officeDocument/2006/relationships/image" Target="media/image36.wmf"/><Relationship Id="rId61" Type="http://schemas.openxmlformats.org/officeDocument/2006/relationships/oleObject" Target="embeddings/oleObject23.bin"/><Relationship Id="rId60" Type="http://schemas.openxmlformats.org/officeDocument/2006/relationships/image" Target="media/image35.wmf"/><Relationship Id="rId6" Type="http://schemas.openxmlformats.org/officeDocument/2006/relationships/oleObject" Target="embeddings/oleObject2.bin"/><Relationship Id="rId59" Type="http://schemas.openxmlformats.org/officeDocument/2006/relationships/oleObject" Target="embeddings/oleObject22.bin"/><Relationship Id="rId58" Type="http://schemas.openxmlformats.org/officeDocument/2006/relationships/image" Target="media/image34.wmf"/><Relationship Id="rId57" Type="http://schemas.openxmlformats.org/officeDocument/2006/relationships/oleObject" Target="embeddings/oleObject21.bin"/><Relationship Id="rId56" Type="http://schemas.openxmlformats.org/officeDocument/2006/relationships/image" Target="media/image33.wmf"/><Relationship Id="rId55" Type="http://schemas.openxmlformats.org/officeDocument/2006/relationships/oleObject" Target="embeddings/oleObject20.bin"/><Relationship Id="rId54" Type="http://schemas.openxmlformats.org/officeDocument/2006/relationships/image" Target="media/image32.wmf"/><Relationship Id="rId53" Type="http://schemas.openxmlformats.org/officeDocument/2006/relationships/oleObject" Target="embeddings/oleObject19.bin"/><Relationship Id="rId52" Type="http://schemas.openxmlformats.org/officeDocument/2006/relationships/image" Target="media/image31.wmf"/><Relationship Id="rId51" Type="http://schemas.openxmlformats.org/officeDocument/2006/relationships/oleObject" Target="embeddings/oleObject18.bin"/><Relationship Id="rId50" Type="http://schemas.openxmlformats.org/officeDocument/2006/relationships/image" Target="media/image30.wmf"/><Relationship Id="rId5" Type="http://schemas.openxmlformats.org/officeDocument/2006/relationships/image" Target="media/image1.wmf"/><Relationship Id="rId49" Type="http://schemas.openxmlformats.org/officeDocument/2006/relationships/oleObject" Target="embeddings/oleObject17.bin"/><Relationship Id="rId48" Type="http://schemas.openxmlformats.org/officeDocument/2006/relationships/image" Target="media/image29.png"/><Relationship Id="rId47" Type="http://schemas.openxmlformats.org/officeDocument/2006/relationships/image" Target="media/image28.wmf"/><Relationship Id="rId46" Type="http://schemas.openxmlformats.org/officeDocument/2006/relationships/oleObject" Target="embeddings/oleObject16.bin"/><Relationship Id="rId45" Type="http://schemas.openxmlformats.org/officeDocument/2006/relationships/image" Target="media/image27.wmf"/><Relationship Id="rId44" Type="http://schemas.openxmlformats.org/officeDocument/2006/relationships/oleObject" Target="embeddings/oleObject15.bin"/><Relationship Id="rId43" Type="http://schemas.openxmlformats.org/officeDocument/2006/relationships/image" Target="media/image26.wmf"/><Relationship Id="rId42" Type="http://schemas.openxmlformats.org/officeDocument/2006/relationships/oleObject" Target="embeddings/oleObject14.bin"/><Relationship Id="rId41" Type="http://schemas.openxmlformats.org/officeDocument/2006/relationships/image" Target="media/image25.png"/><Relationship Id="rId40" Type="http://schemas.openxmlformats.org/officeDocument/2006/relationships/image" Target="media/image24.wmf"/><Relationship Id="rId4" Type="http://schemas.openxmlformats.org/officeDocument/2006/relationships/oleObject" Target="embeddings/oleObject1.bin"/><Relationship Id="rId39" Type="http://schemas.openxmlformats.org/officeDocument/2006/relationships/oleObject" Target="embeddings/oleObject13.bin"/><Relationship Id="rId38" Type="http://schemas.openxmlformats.org/officeDocument/2006/relationships/image" Target="media/image23.png"/><Relationship Id="rId37" Type="http://schemas.openxmlformats.org/officeDocument/2006/relationships/image" Target="media/image22.jpeg"/><Relationship Id="rId36" Type="http://schemas.openxmlformats.org/officeDocument/2006/relationships/image" Target="media/image21.jpeg"/><Relationship Id="rId35" Type="http://schemas.openxmlformats.org/officeDocument/2006/relationships/image" Target="media/image20.jpeg"/><Relationship Id="rId34" Type="http://schemas.openxmlformats.org/officeDocument/2006/relationships/image" Target="media/image19.jpeg"/><Relationship Id="rId33" Type="http://schemas.openxmlformats.org/officeDocument/2006/relationships/image" Target="media/image18.png"/><Relationship Id="rId32" Type="http://schemas.openxmlformats.org/officeDocument/2006/relationships/image" Target="media/image17.jpeg"/><Relationship Id="rId31" Type="http://schemas.openxmlformats.org/officeDocument/2006/relationships/image" Target="media/image16.wmf"/><Relationship Id="rId30" Type="http://schemas.openxmlformats.org/officeDocument/2006/relationships/oleObject" Target="embeddings/oleObject12.bin"/><Relationship Id="rId3" Type="http://schemas.openxmlformats.org/officeDocument/2006/relationships/theme" Target="theme/theme1.xml"/><Relationship Id="rId29" Type="http://schemas.openxmlformats.org/officeDocument/2006/relationships/image" Target="media/image15.wmf"/><Relationship Id="rId28" Type="http://schemas.openxmlformats.org/officeDocument/2006/relationships/oleObject" Target="embeddings/oleObject11.bin"/><Relationship Id="rId27" Type="http://schemas.openxmlformats.org/officeDocument/2006/relationships/image" Target="media/image14.wmf"/><Relationship Id="rId26" Type="http://schemas.openxmlformats.org/officeDocument/2006/relationships/oleObject" Target="embeddings/oleObject10.bin"/><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jpeg"/><Relationship Id="rId22" Type="http://schemas.openxmlformats.org/officeDocument/2006/relationships/image" Target="media/image10.jpeg"/><Relationship Id="rId21" Type="http://schemas.openxmlformats.org/officeDocument/2006/relationships/image" Target="media/image9.wmf"/><Relationship Id="rId20" Type="http://schemas.openxmlformats.org/officeDocument/2006/relationships/oleObject" Target="embeddings/oleObject9.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8.bin"/><Relationship Id="rId17" Type="http://schemas.openxmlformats.org/officeDocument/2006/relationships/image" Target="media/image7.wmf"/><Relationship Id="rId16" Type="http://schemas.openxmlformats.org/officeDocument/2006/relationships/oleObject" Target="embeddings/oleObject7.bin"/><Relationship Id="rId15" Type="http://schemas.openxmlformats.org/officeDocument/2006/relationships/image" Target="media/image6.wmf"/><Relationship Id="rId149" Type="http://schemas.openxmlformats.org/officeDocument/2006/relationships/fontTable" Target="fontTable.xml"/><Relationship Id="rId148" Type="http://schemas.openxmlformats.org/officeDocument/2006/relationships/customXml" Target="../customXml/item2.xml"/><Relationship Id="rId147" Type="http://schemas.openxmlformats.org/officeDocument/2006/relationships/customXml" Target="../customXml/item1.xml"/><Relationship Id="rId146" Type="http://schemas.openxmlformats.org/officeDocument/2006/relationships/image" Target="media/image84.png"/><Relationship Id="rId145" Type="http://schemas.openxmlformats.org/officeDocument/2006/relationships/image" Target="media/image83.wmf"/><Relationship Id="rId144" Type="http://schemas.openxmlformats.org/officeDocument/2006/relationships/oleObject" Target="embeddings/oleObject59.bin"/><Relationship Id="rId143" Type="http://schemas.openxmlformats.org/officeDocument/2006/relationships/image" Target="media/image82.wmf"/><Relationship Id="rId142" Type="http://schemas.openxmlformats.org/officeDocument/2006/relationships/oleObject" Target="embeddings/oleObject58.bin"/><Relationship Id="rId141" Type="http://schemas.openxmlformats.org/officeDocument/2006/relationships/image" Target="media/image81.png"/><Relationship Id="rId140" Type="http://schemas.openxmlformats.org/officeDocument/2006/relationships/image" Target="media/image80.jpeg"/><Relationship Id="rId14" Type="http://schemas.openxmlformats.org/officeDocument/2006/relationships/oleObject" Target="embeddings/oleObject6.bin"/><Relationship Id="rId139" Type="http://schemas.openxmlformats.org/officeDocument/2006/relationships/image" Target="media/image79.png"/><Relationship Id="rId138" Type="http://schemas.openxmlformats.org/officeDocument/2006/relationships/image" Target="media/image78.wmf"/><Relationship Id="rId137" Type="http://schemas.openxmlformats.org/officeDocument/2006/relationships/oleObject" Target="embeddings/oleObject57.bin"/><Relationship Id="rId136" Type="http://schemas.openxmlformats.org/officeDocument/2006/relationships/oleObject" Target="embeddings/oleObject56.bin"/><Relationship Id="rId135" Type="http://schemas.openxmlformats.org/officeDocument/2006/relationships/oleObject" Target="embeddings/oleObject55.bin"/><Relationship Id="rId134" Type="http://schemas.openxmlformats.org/officeDocument/2006/relationships/image" Target="media/image77.wmf"/><Relationship Id="rId133" Type="http://schemas.openxmlformats.org/officeDocument/2006/relationships/oleObject" Target="embeddings/oleObject54.bin"/><Relationship Id="rId132" Type="http://schemas.openxmlformats.org/officeDocument/2006/relationships/image" Target="media/image76.png"/><Relationship Id="rId131" Type="http://schemas.openxmlformats.org/officeDocument/2006/relationships/image" Target="media/image75.wmf"/><Relationship Id="rId130" Type="http://schemas.openxmlformats.org/officeDocument/2006/relationships/oleObject" Target="embeddings/oleObject53.bin"/><Relationship Id="rId13" Type="http://schemas.openxmlformats.org/officeDocument/2006/relationships/image" Target="media/image5.wmf"/><Relationship Id="rId129" Type="http://schemas.openxmlformats.org/officeDocument/2006/relationships/image" Target="media/image74.wmf"/><Relationship Id="rId128" Type="http://schemas.openxmlformats.org/officeDocument/2006/relationships/oleObject" Target="embeddings/oleObject52.bin"/><Relationship Id="rId127" Type="http://schemas.openxmlformats.org/officeDocument/2006/relationships/image" Target="media/image73.png"/><Relationship Id="rId126" Type="http://schemas.openxmlformats.org/officeDocument/2006/relationships/image" Target="media/image72.wmf"/><Relationship Id="rId125" Type="http://schemas.openxmlformats.org/officeDocument/2006/relationships/oleObject" Target="embeddings/oleObject51.bin"/><Relationship Id="rId124" Type="http://schemas.openxmlformats.org/officeDocument/2006/relationships/image" Target="media/image71.wmf"/><Relationship Id="rId123" Type="http://schemas.openxmlformats.org/officeDocument/2006/relationships/oleObject" Target="embeddings/oleObject50.bin"/><Relationship Id="rId122" Type="http://schemas.openxmlformats.org/officeDocument/2006/relationships/image" Target="media/image70.png"/><Relationship Id="rId121" Type="http://schemas.openxmlformats.org/officeDocument/2006/relationships/image" Target="media/image69.wmf"/><Relationship Id="rId120" Type="http://schemas.openxmlformats.org/officeDocument/2006/relationships/oleObject" Target="embeddings/oleObject49.bin"/><Relationship Id="rId12" Type="http://schemas.openxmlformats.org/officeDocument/2006/relationships/oleObject" Target="embeddings/oleObject5.bin"/><Relationship Id="rId119" Type="http://schemas.openxmlformats.org/officeDocument/2006/relationships/image" Target="media/image68.wmf"/><Relationship Id="rId118" Type="http://schemas.openxmlformats.org/officeDocument/2006/relationships/oleObject" Target="embeddings/oleObject48.bin"/><Relationship Id="rId117" Type="http://schemas.openxmlformats.org/officeDocument/2006/relationships/image" Target="media/image67.wmf"/><Relationship Id="rId116" Type="http://schemas.openxmlformats.org/officeDocument/2006/relationships/oleObject" Target="embeddings/oleObject47.bin"/><Relationship Id="rId115" Type="http://schemas.openxmlformats.org/officeDocument/2006/relationships/image" Target="media/image66.wmf"/><Relationship Id="rId114" Type="http://schemas.openxmlformats.org/officeDocument/2006/relationships/oleObject" Target="embeddings/oleObject46.bin"/><Relationship Id="rId113" Type="http://schemas.openxmlformats.org/officeDocument/2006/relationships/image" Target="media/image65.wmf"/><Relationship Id="rId112" Type="http://schemas.openxmlformats.org/officeDocument/2006/relationships/oleObject" Target="embeddings/oleObject45.bin"/><Relationship Id="rId111" Type="http://schemas.openxmlformats.org/officeDocument/2006/relationships/image" Target="media/image64.png"/><Relationship Id="rId110" Type="http://schemas.openxmlformats.org/officeDocument/2006/relationships/image" Target="media/image63.wmf"/><Relationship Id="rId11" Type="http://schemas.openxmlformats.org/officeDocument/2006/relationships/image" Target="media/image4.wmf"/><Relationship Id="rId109" Type="http://schemas.openxmlformats.org/officeDocument/2006/relationships/oleObject" Target="embeddings/oleObject44.bin"/><Relationship Id="rId108" Type="http://schemas.openxmlformats.org/officeDocument/2006/relationships/image" Target="media/image62.png"/><Relationship Id="rId107" Type="http://schemas.openxmlformats.org/officeDocument/2006/relationships/image" Target="media/image61.png"/><Relationship Id="rId106" Type="http://schemas.openxmlformats.org/officeDocument/2006/relationships/image" Target="media/image60.wmf"/><Relationship Id="rId105" Type="http://schemas.openxmlformats.org/officeDocument/2006/relationships/oleObject" Target="embeddings/oleObject43.bin"/><Relationship Id="rId104" Type="http://schemas.openxmlformats.org/officeDocument/2006/relationships/image" Target="media/image59.wmf"/><Relationship Id="rId103" Type="http://schemas.openxmlformats.org/officeDocument/2006/relationships/oleObject" Target="embeddings/oleObject42.bin"/><Relationship Id="rId102" Type="http://schemas.openxmlformats.org/officeDocument/2006/relationships/image" Target="media/image58.png"/><Relationship Id="rId101" Type="http://schemas.openxmlformats.org/officeDocument/2006/relationships/image" Target="media/image57.png"/><Relationship Id="rId100" Type="http://schemas.openxmlformats.org/officeDocument/2006/relationships/image" Target="media/image56.jpeg"/><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1F6E3F0-F166-47FB-A605-98C233460B23}">
  <ds:schemaRefs/>
</ds:datastoreItem>
</file>

<file path=docProps/app.xml><?xml version="1.0" encoding="utf-8"?>
<Properties xmlns="http://schemas.openxmlformats.org/officeDocument/2006/extended-properties" xmlns:vt="http://schemas.openxmlformats.org/officeDocument/2006/docPropsVTypes">
  <Template>Normal</Template>
  <Pages>11</Pages>
  <Words>1652</Words>
  <Characters>9419</Characters>
  <Lines>78</Lines>
  <Paragraphs>22</Paragraphs>
  <TotalTime>1305</TotalTime>
  <ScaleCrop>false</ScaleCrop>
  <LinksUpToDate>false</LinksUpToDate>
  <CharactersWithSpaces>11049</CharactersWithSpaces>
  <Application>WPS Office_10.1.0.7468_F1E327BC-269C-435d-A152-05C5408002CA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2017-02-20T04:23:00Z</dcterms:created>
  <dc:creator>pc</dc:creator>
  <cp:lastModifiedBy>什么</cp:lastModifiedBy>
  <dcterms:modified xsi:type="dcterms:W3CDTF">2018-07-28T07:25:10Z</dcterms:modified>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2052-10.1.0.7468</vt:lpwstr>
  </property>
</Properties>
</file>