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80" w:firstLineChars="8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839pt;margin-top:813pt;height:21pt;width:2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2018年九年级学业水平考试网评模拟测试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50" w:firstLineChars="15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物理试题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本试题分第Ⅰ卷(选择题)和第Ⅱ卷(非选择题)两部分,共20小题。第Ⅰ卷满分为</w:t>
      </w:r>
      <w:r>
        <w:rPr>
          <w:rFonts w:hint="eastAsia" w:asciiTheme="minorEastAsia" w:hAnsiTheme="minorEastAsia" w:cstheme="minorEastAsia"/>
          <w:lang w:val="en-US" w:eastAsia="zh-CN"/>
        </w:rPr>
        <w:t>50</w:t>
      </w:r>
      <w:r>
        <w:rPr>
          <w:rFonts w:hint="eastAsia" w:asciiTheme="minorEastAsia" w:hAnsiTheme="minorEastAsia" w:eastAsiaTheme="minorEastAsia" w:cstheme="minorEastAsia"/>
        </w:rPr>
        <w:t>分,第Ⅱ卷满分为50分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本试题共8页,满分为100分,,考试时间60分钟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注意事项</w:t>
      </w:r>
      <w:r>
        <w:rPr>
          <w:rFonts w:hint="eastAsia" w:asciiTheme="minorEastAsia" w:hAnsiTheme="minorEastAsia" w:cstheme="minorEastAsia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第Ⅰ卷为选择题,每小题选出答案后,用2B铅笔把答题卡上对应题目的答案标号涂黑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如需改动,用橡皮擦干净后,再选涂其他答案标号,答案写在试卷上无效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</w:rPr>
        <w:t>本考试不允许使用计算器。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520" w:firstLineChars="1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第Ⅰ卷(选择题共50分)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、单项选择题(本大题共10小题,每小题3分,共30分。每小题给出的四个选项中,只有</w:t>
      </w: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个选项最符合题目的要求)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下列各项排列中,按照尺度的数量级白小到大排列的是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A.地球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银河系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太阳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电子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B.分子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微生物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原子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太阳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C.质子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原子核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分子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地球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D.太阳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银河系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地球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分子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2.2018年1月31日晚,出现本年度最值得人们欣赏的天象一月全食,亚洲、大洋洲和北美洲</w:t>
      </w:r>
      <w:r>
        <w:rPr>
          <w:rFonts w:hint="eastAsia" w:asciiTheme="minorEastAsia" w:hAnsiTheme="minorEastAsia" w:cstheme="minorEastAsia"/>
          <w:lang w:val="en-US" w:eastAsia="zh-CN"/>
        </w:rPr>
        <w:t>等</w:t>
      </w:r>
      <w:r>
        <w:rPr>
          <w:rFonts w:hint="eastAsia" w:asciiTheme="minorEastAsia" w:hAnsiTheme="minorEastAsia" w:eastAsiaTheme="minorEastAsia" w:cstheme="minorEastAsia"/>
        </w:rPr>
        <w:t>地都能观赏到月全食(红月亮)。在大明湖的湖面上也能看到清晰的“月全食”,它形成的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原</w:t>
      </w:r>
      <w:r>
        <w:rPr>
          <w:rFonts w:hint="eastAsia" w:asciiTheme="minorEastAsia" w:hAnsiTheme="minorEastAsia" w:eastAsiaTheme="minorEastAsia" w:cstheme="minorEastAsia"/>
        </w:rPr>
        <w:t>因是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A.光的直线传播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光的反射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光的折射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光的色散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如图所示,济南泉城公园的首届冰雕艺术节上,每一件冰雕作品都栩栩如生。气温虽然持续在0℃以下,但是美丽的冰雕作品还是在慢慢的变小,则此过程中发生的物态变化是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285875" cy="9620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熔化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升华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汽化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液化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4.小红家有一把既能吹冷风又能吹热风的电吹风。将电吹风的插头插入插座,只闭合开关S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时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可以送冷风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同时闭合开关S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、S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,吹风机(电动机)和电热丝同时工作,可以送热风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断开S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时，它</w:t>
      </w:r>
      <w:r>
        <w:rPr>
          <w:rFonts w:hint="eastAsia" w:asciiTheme="minorEastAsia" w:hAnsiTheme="minorEastAsia" w:eastAsiaTheme="minorEastAsia" w:cstheme="minorEastAsia"/>
        </w:rPr>
        <w:t>们都不工作</w:t>
      </w:r>
      <w:r>
        <w:rPr>
          <w:rFonts w:hint="eastAsia" w:asciiTheme="minorEastAsia" w:hAnsiTheme="minorEastAsia" w:cstheme="minorEastAsia"/>
          <w:lang w:eastAsia="zh-CN"/>
        </w:rPr>
        <w:t>。</w:t>
      </w:r>
      <w:r>
        <w:rPr>
          <w:rFonts w:hint="eastAsia" w:asciiTheme="minorEastAsia" w:hAnsiTheme="minorEastAsia" w:cstheme="minorEastAsia"/>
          <w:lang w:val="en-US" w:eastAsia="zh-CN"/>
        </w:rPr>
        <w:t>下</w:t>
      </w:r>
      <w:r>
        <w:rPr>
          <w:rFonts w:hint="eastAsia" w:asciiTheme="minorEastAsia" w:hAnsiTheme="minorEastAsia" w:eastAsiaTheme="minorEastAsia" w:cstheme="minorEastAsia"/>
        </w:rPr>
        <w:t>图所示的电路图符合电吹风工作要求的是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drawing>
          <wp:inline distT="0" distB="0" distL="114300" distR="114300">
            <wp:extent cx="5271770" cy="729615"/>
            <wp:effectExtent l="0" t="0" r="5080" b="133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296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A                     B                   C                 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5.飞机的机翼通常都做成上表面凸起、下表面平直的形状,当飞机在机场跑道上滑行(或空中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飞行)时,由于机翼的特殊形状,飞机能够获得向上的升力。</w:t>
      </w:r>
      <w:r>
        <w:rPr>
          <w:rFonts w:hint="eastAsia" w:asciiTheme="minorEastAsia" w:hAnsiTheme="minorEastAsia" w:cstheme="minorEastAsia"/>
          <w:lang w:val="en-US" w:eastAsia="zh-CN"/>
        </w:rPr>
        <w:t>RU1</w:t>
      </w:r>
      <w:r>
        <w:rPr>
          <w:rFonts w:hint="eastAsia" w:asciiTheme="minorEastAsia" w:hAnsiTheme="minorEastAsia" w:eastAsiaTheme="minorEastAsia" w:cstheme="minorEastAsia"/>
        </w:rPr>
        <w:t>图所示的实验中与飞机产生升力蕴含的物理原理相同的是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3780790" cy="952500"/>
            <wp:effectExtent l="0" t="0" r="1016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8079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A.帕斯卡裂桶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B.筷子提米实验</w:t>
      </w:r>
      <w:r>
        <w:rPr>
          <w:rFonts w:hint="eastAsia" w:asciiTheme="minorEastAsia" w:hAnsiTheme="minorEastAsia" w:cstheme="minorEastAsia"/>
          <w:lang w:val="en-US" w:eastAsia="zh-CN"/>
        </w:rPr>
        <w:t>C.</w:t>
      </w:r>
      <w:r>
        <w:rPr>
          <w:rFonts w:hint="eastAsia" w:asciiTheme="minorEastAsia" w:hAnsiTheme="minorEastAsia" w:eastAsiaTheme="minorEastAsia" w:cstheme="minorEastAsia"/>
        </w:rPr>
        <w:t>纸片覆杯实验D.向两球之间吹气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如图所示,在某种电暖气的底部有一个</w:t>
      </w:r>
      <w:r>
        <w:rPr>
          <w:rFonts w:hint="eastAsia" w:asciiTheme="minorEastAsia" w:hAnsiTheme="minorEastAsia" w:cstheme="minorEastAsia"/>
          <w:lang w:val="en-US" w:eastAsia="zh-CN"/>
        </w:rPr>
        <w:t>伸</w:t>
      </w:r>
      <w:r>
        <w:rPr>
          <w:rFonts w:hint="eastAsia" w:asciiTheme="minorEastAsia" w:hAnsiTheme="minorEastAsia" w:eastAsiaTheme="minorEastAsia" w:cstheme="minorEastAsia"/>
        </w:rPr>
        <w:t>出外壳的塑料杆,当电暖气放置在水平地面时,塑料杆受到地面竖直向上的力而被顶起接通顶部的点。如果电暖气发生倾倒,塑料杆底部不受力,在弹簧的作用下顶部触点断开,电暖气便不再工作,该装置相当于电路防倾倒开关原理示意图中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019175" cy="108585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A.电源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导线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开关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用电器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</w:rPr>
        <w:t>.如图所示,是内燃机工作的四个冲程,其中把内能转化为机械能的是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638175" cy="904875"/>
            <wp:effectExtent l="0" t="0" r="9525" b="9525"/>
            <wp:docPr id="6" name="图片 6" descr="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628650" cy="933450"/>
            <wp:effectExtent l="0" t="0" r="0" b="0"/>
            <wp:docPr id="7" name="图片 7" descr="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647700" cy="942975"/>
            <wp:effectExtent l="0" t="0" r="0" b="9525"/>
            <wp:docPr id="8" name="图片 8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628650" cy="933450"/>
            <wp:effectExtent l="0" t="0" r="0" b="0"/>
            <wp:docPr id="9" name="图片 9" descr="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A                B                 C               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8.三个悬挂着的泡沫小球,相互作用情况如图所示,如果已知A带正电荷,那么关于B、C的带电情况分析正确的是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drawing>
          <wp:inline distT="0" distB="0" distL="114300" distR="114300">
            <wp:extent cx="1666875" cy="942975"/>
            <wp:effectExtent l="0" t="0" r="9525" b="9525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A.B带负电荷,C带正电荷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B.B带负电荷,C可能带正电荷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C.B带正电荷,C带正电荷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D.B带正电荷,C可能不带电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9.如图所示,将一个大铁球和一个小塑料球同时没入水中放手后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发现</w:t>
      </w:r>
      <w:r>
        <w:rPr>
          <w:rFonts w:hint="eastAsia" w:asciiTheme="minorEastAsia" w:hAnsiTheme="minorEastAsia" w:cstheme="minorEastAsia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</w:rPr>
        <w:t>大铁球沉入水底,而小</w:t>
      </w:r>
      <w:r>
        <w:rPr>
          <w:rFonts w:hint="eastAsia" w:asciiTheme="minorEastAsia" w:hAnsiTheme="minorEastAsia" w:cstheme="minorEastAsia"/>
          <w:lang w:val="en-US" w:eastAsia="zh-CN"/>
        </w:rPr>
        <w:t>塑料</w:t>
      </w:r>
      <w:r>
        <w:rPr>
          <w:rFonts w:hint="eastAsia" w:asciiTheme="minorEastAsia" w:hAnsiTheme="minorEastAsia" w:eastAsiaTheme="minorEastAsia" w:cstheme="minorEastAsia"/>
        </w:rPr>
        <w:t>球浮出水面。比较大铁球和小塑料球受到的浮力大小,则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552575" cy="752475"/>
            <wp:effectExtent l="0" t="0" r="9525" b="9525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A.大铁球受到的浮力大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B.塑料球受到的浮力大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C.它们所受浮力一样大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条件不足,不能确定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绿油油的草地,刺激的轨道,每年的四月份是滑草的最佳季节,泉城公园的滑草轨道成了孩子们的乐园。如图所示,滑草板在轨道上加</w:t>
      </w:r>
      <w:r>
        <w:rPr>
          <w:rFonts w:hint="eastAsia" w:asciiTheme="minorEastAsia" w:hAnsiTheme="minorEastAsia" w:cstheme="minorEastAsia"/>
          <w:lang w:val="en-US" w:eastAsia="zh-CN"/>
        </w:rPr>
        <w:t>速下</w:t>
      </w:r>
      <w:r>
        <w:rPr>
          <w:rFonts w:hint="eastAsia" w:asciiTheme="minorEastAsia" w:hAnsiTheme="minorEastAsia" w:eastAsiaTheme="minorEastAsia" w:cstheme="minorEastAsia"/>
        </w:rPr>
        <w:t>滑的过程中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876300" cy="1171575"/>
            <wp:effectExtent l="0" t="0" r="0" b="9525"/>
            <wp:docPr id="12" name="图片 12" descr="93e46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93e4624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A.动能增大,重力势能减小,机械能减小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动能不变,重力势能增大,机械能增大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动能增大,重力势能减小,机械能不变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动能减小,重力势能不变,机械能不变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二、多项选择题(本大题共5小题,每小题4分,共20分。每小题给出的四个选项中,至少有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两个选项符合题目的要求)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下列对有关数据的估计,与实际相符的是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A.体育测试的实心球重力约20N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B.家用电风扇正常工作电流约3A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我们的物理课本长度大约25cm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济南冬天的温度可以达到-30℃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如图所示,是学习物理过程中部分探究实验的课本插图,关于这些实验的说法,正确的是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drawing>
          <wp:inline distT="0" distB="0" distL="114300" distR="114300">
            <wp:extent cx="5268595" cy="930275"/>
            <wp:effectExtent l="0" t="0" r="8255" b="3175"/>
            <wp:docPr id="1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甲           乙                       丙                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A.图甲是探究电动机的工作原理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图乙是探究平面镜成像的特点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C.图丙是探究音调与频率的关系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D图丁是探究动能与速度的关系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13.关于能源、电磁波、超声波等物理知识,下列说法中正确的是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A.蝙蝠是利用超声波来进行定位和导航的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化石能源和矿物能源都属于可再生能源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C.WiFi上网是利用电磁波传递信息的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核电站利用的是核裂变产生的能量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14.2018年2月起济南“一湖一环”正式运行,景观照明项目以大明湖、环城公园为核心,通过绚丽多彩的灯光勾勒出小桥、泉水、古建筑等轮廓,展现泉城独特的历史韵味和文化特色</w:t>
      </w:r>
      <w:r>
        <w:rPr>
          <w:rFonts w:hint="eastAsia" w:asciiTheme="minorEastAsia" w:hAnsiTheme="minorEastAsia" w:cstheme="minorEastAsia"/>
          <w:lang w:eastAsia="zh-CN"/>
        </w:rPr>
        <w:t>。</w:t>
      </w:r>
      <w:r>
        <w:rPr>
          <w:rFonts w:hint="eastAsia" w:asciiTheme="minorEastAsia" w:hAnsiTheme="minorEastAsia" w:cstheme="minorEastAsia"/>
          <w:lang w:val="en-US" w:eastAsia="zh-CN"/>
        </w:rPr>
        <w:t>如图所示，</w:t>
      </w:r>
      <w:r>
        <w:rPr>
          <w:rFonts w:hint="eastAsia" w:asciiTheme="minorEastAsia" w:hAnsiTheme="minorEastAsia" w:eastAsiaTheme="minorEastAsia" w:cstheme="minorEastAsia"/>
        </w:rPr>
        <w:t>善于观察和思考的小亮游玩时,发现许多与物理相关的现象,下</w:t>
      </w:r>
      <w:r>
        <w:rPr>
          <w:rFonts w:hint="eastAsia" w:asciiTheme="minorEastAsia" w:hAnsiTheme="minorEastAsia" w:cstheme="minorEastAsia"/>
          <w:lang w:val="en-US" w:eastAsia="zh-CN"/>
        </w:rPr>
        <w:t>列</w:t>
      </w:r>
      <w:r>
        <w:rPr>
          <w:rFonts w:hint="eastAsia" w:asciiTheme="minorEastAsia" w:hAnsiTheme="minorEastAsia" w:eastAsiaTheme="minorEastAsia" w:cstheme="minorEastAsia"/>
        </w:rPr>
        <w:t>解释正确的是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428750" cy="952500"/>
            <wp:effectExtent l="0" t="0" r="0" b="0"/>
            <wp:docPr id="1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拍摄景观使用的照相机利用的是凸透镜成正立缩小的实像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B.五龙潭内花香四溢,是因为分子永不停息地做无规则运动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趵突泉通往大明湖的航线上的船闸,运用了连通器的原理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D.在大明湖湖面上用船桨划水时船桨可以看作一个费力杠杆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15.2017年12月28日下午2点,我国自主研发的首段光伏高速公路在济南亮相</w:t>
      </w:r>
      <w:r>
        <w:rPr>
          <w:rFonts w:hint="eastAsia" w:asciiTheme="minorEastAsia" w:hAnsi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>该光伏公路占据两个车道,总长度1080米,表面是像毛玻璃一样的半透明材料,可使阳光通过,利用太阳能技术进行发电,预计年发电量为100万千瓦时。其路面下预留电磁感应线圈,未来电动汽车可以在路上边跑边充电,目前这段光伏路面发的电已与充电桩相连,实现并网发电。冬天,还能通过电力加热系统,及时除去道路冰雪。下列关于该段公路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当太阳光照射路面时,太阳能电池把太阳能转化为电能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类似毛玻璃的半透明材料可以增大摩擦,使轮胎不打滑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C.路面行驶的汽车,通过毛玻璃发生镜面反射形成清晰的像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D.利用电力加热系统除去道路冰雪的过程,将电能转化为内能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890" w:firstLineChars="9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第Ⅱ卷(非选择题共50分)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三、</w:t>
      </w:r>
      <w:r>
        <w:rPr>
          <w:rFonts w:hint="eastAsia" w:asciiTheme="minorEastAsia" w:hAnsiTheme="minorEastAsia" w:eastAsiaTheme="minorEastAsia" w:cstheme="minorEastAsia"/>
        </w:rPr>
        <w:t>非选择题(本大题包括5小题,共50分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16.(12分)(1)为了方便彼此间的交流,国际上建立了一套统一的计量单位体系,叫国际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位制。在国际单位制中,千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</w:rPr>
        <w:t>克是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</w:rPr>
        <w:t>(填写物理量中文名称)的单位,电阻的单位是</w:t>
      </w:r>
      <w:r>
        <w:rPr>
          <w:rFonts w:hint="eastAsia" w:asciiTheme="minorEastAsia" w:hAnsiTheme="minorEastAsia" w:cstheme="minorEastAsia"/>
          <w:lang w:val="en-US" w:eastAsia="zh-CN"/>
        </w:rPr>
        <w:t>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(填</w:t>
      </w:r>
      <w:r>
        <w:rPr>
          <w:rFonts w:hint="eastAsia" w:asciiTheme="minorEastAsia" w:hAnsiTheme="minorEastAsia" w:eastAsiaTheme="minorEastAsia" w:cstheme="minorEastAsia"/>
        </w:rPr>
        <w:t>写中文名称)。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(2)星期天,小梅与父母一起到大明湖游玩。小梅坐在碰碰车上系安全带时,她的车突然被后边的车撞了一下,由于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</w:rPr>
        <w:t>小梅的身体向后倾倒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炎热的夏季在阳光照射下,岸边假山上的石头很热,而湖水却是凉凉的,这是因为水的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</w:rPr>
        <w:t>比较大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(3)如图所示,2018年的央视春晚中,周杰伦和蔡伟泽跨界合作了魔术与舞蹈《告白气球》,此节目中利用发光二极管工作的全息LED屏幕组合成唯美的画面,发光二极管是由</w:t>
      </w:r>
      <w:r>
        <w:rPr>
          <w:rFonts w:hint="eastAsia" w:asciiTheme="minorEastAsia" w:hAnsi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>(选填“导体”、“半导体”或“绝缘体”)材料制成的;周杰伦的歌声是通过</w:t>
      </w:r>
      <w:r>
        <w:rPr>
          <w:rFonts w:hint="eastAsia" w:asciiTheme="minorEastAsia" w:hAnsiTheme="minorEastAsia" w:cstheme="minorEastAsia"/>
          <w:lang w:val="en-US" w:eastAsia="zh-CN"/>
        </w:rPr>
        <w:t>_________传到现场</w:t>
      </w:r>
      <w:r>
        <w:rPr>
          <w:rFonts w:hint="eastAsia" w:asciiTheme="minorEastAsia" w:hAnsiTheme="minorEastAsia" w:eastAsiaTheme="minorEastAsia" w:cstheme="minorEastAsia"/>
        </w:rPr>
        <w:t>观众的耳朵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304925" cy="1314450"/>
            <wp:effectExtent l="0" t="0" r="9525" b="0"/>
            <wp:docPr id="1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17.(9分)雪橇是雪地常见的交通工具</w:t>
      </w:r>
      <w:r>
        <w:rPr>
          <w:rFonts w:hint="eastAsia" w:asciiTheme="minorEastAsia" w:hAnsi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>人和雪橇的总质量为</w:t>
      </w:r>
      <w:r>
        <w:rPr>
          <w:rFonts w:hint="eastAsia" w:asciiTheme="minorEastAsia" w:hAnsiTheme="minorEastAsia" w:cstheme="minorEastAsia"/>
          <w:lang w:val="en-US" w:eastAsia="zh-CN"/>
        </w:rPr>
        <w:t>80</w:t>
      </w:r>
      <w:r>
        <w:rPr>
          <w:rFonts w:hint="eastAsia" w:asciiTheme="minorEastAsia" w:hAnsiTheme="minorEastAsia" w:eastAsiaTheme="minorEastAsia" w:cstheme="minorEastAsia"/>
        </w:rPr>
        <w:t>kg,雪橇与地面的接触面积为0.00</w:t>
      </w: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5" o:spt="75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狗拉着雪橇在水平雪地上沿直线匀速滑行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2min内滑行了1200</w:t>
      </w:r>
      <w:r>
        <w:rPr>
          <w:rFonts w:hint="eastAsia" w:asciiTheme="minorEastAsia" w:hAnsiTheme="minorEastAsia" w:cstheme="minorEastAsia"/>
          <w:lang w:val="en-US" w:eastAsia="zh-CN"/>
        </w:rPr>
        <w:t>m.</w:t>
      </w:r>
      <w:r>
        <w:rPr>
          <w:rFonts w:hint="eastAsia" w:asciiTheme="minorEastAsia" w:hAnsiTheme="minorEastAsia" w:eastAsiaTheme="minorEastAsia" w:cstheme="minorEastAsia"/>
        </w:rPr>
        <w:t>如果此过程中雪橇受到的水平拉力为</w:t>
      </w:r>
      <w:r>
        <w:rPr>
          <w:rFonts w:hint="eastAsia" w:asciiTheme="minorEastAsia" w:hAnsiTheme="minorEastAsia" w:cstheme="minorEastAsia"/>
          <w:lang w:val="en-US" w:eastAsia="zh-CN"/>
        </w:rPr>
        <w:t>200N，</w:t>
      </w:r>
      <w:r>
        <w:rPr>
          <w:rFonts w:hint="eastAsia" w:asciiTheme="minorEastAsia" w:hAnsiTheme="minorEastAsia" w:eastAsiaTheme="minorEastAsia" w:cstheme="minorEastAsia"/>
        </w:rPr>
        <w:t>g取10N/kg,通过计算回答上述过程中: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(1)雪橇滑行的速度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(2)雪橇对地面的压力和压强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(3)水平拉力对雪橇做的功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18.</w:t>
      </w:r>
      <w:r>
        <w:rPr>
          <w:rFonts w:hint="eastAsia" w:asciiTheme="minorEastAsia" w:hAnsiTheme="minorEastAsia" w:eastAsiaTheme="minorEastAsia" w:cstheme="minorEastAsia"/>
        </w:rPr>
        <w:t>(9分)如图甲是小羽同学家使用的一种速热水龙头,旋转手柄可控制流出的水为冷水、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温水或热水。图乙是它的内部电路简图、R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、R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是电热丝,只闭合S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时出温水,此时电路中的电流为11A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S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和S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都闭合时出热水,此时电路中的电流为15A.通过计算回答</w:t>
      </w:r>
      <w:r>
        <w:rPr>
          <w:rFonts w:hint="eastAsia" w:asciiTheme="minorEastAsia" w:hAnsiTheme="minorEastAsia" w:cstheme="minorEastAsia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2637790" cy="1257300"/>
            <wp:effectExtent l="0" t="0" r="10160" b="0"/>
            <wp:docPr id="1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63779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(1)水龙头出温水的功率是多少瓦?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(2)电热丝R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的阻值是多少欧?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(3)持续出热水10s,电流通过R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产生多少焦的热量?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19.(10分)为了探究物质的某种性矫,小明同学通过实验测得下列4组数据,如下表所示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</w:p>
    <w:tbl>
      <w:tblPr>
        <w:tblStyle w:val="4"/>
        <w:tblW w:w="7305" w:type="dxa"/>
        <w:tblInd w:w="2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0"/>
        <w:gridCol w:w="1280"/>
        <w:gridCol w:w="1280"/>
        <w:gridCol w:w="1280"/>
        <w:gridCol w:w="2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2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</w:rPr>
              <w:t>实验序号</w:t>
            </w:r>
          </w:p>
        </w:tc>
        <w:tc>
          <w:tcPr>
            <w:tcW w:w="1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物体</w:t>
            </w:r>
          </w:p>
        </w:tc>
        <w:tc>
          <w:tcPr>
            <w:tcW w:w="1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质量m/g</w:t>
            </w:r>
          </w:p>
        </w:tc>
        <w:tc>
          <w:tcPr>
            <w:tcW w:w="1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体积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V/</w:t>
            </w:r>
            <w:r>
              <w:rPr>
                <w:rFonts w:hint="eastAsia" w:asciiTheme="minorEastAsia" w:hAnsiTheme="minorEastAsia" w:cstheme="minorEastAsia"/>
                <w:position w:val="-6"/>
                <w:vertAlign w:val="baseline"/>
                <w:lang w:val="en-US" w:eastAsia="zh-CN"/>
              </w:rPr>
              <w:object>
                <v:shape id="_x0000_i1026" o:spt="75" type="#_x0000_t75" style="height:16pt;width:21pt;" o:ole="t" filled="f" o:preferrelative="t" stroked="f" coordsize="21600,21600">
                  <v:path/>
                  <v:fill on="f" focussize="0,0"/>
                  <v:stroke on="f" joinstyle="miter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KSEE3" ShapeID="_x0000_i1026" DrawAspect="Content" ObjectID="_1468075726" r:id="rId22">
                  <o:LockedField>false</o:LockedField>
                </o:OLEObject>
              </w:object>
            </w:r>
          </w:p>
        </w:tc>
        <w:tc>
          <w:tcPr>
            <w:tcW w:w="21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质量/体积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position w:val="-10"/>
                <w:vertAlign w:val="baseline"/>
                <w:lang w:val="en-US" w:eastAsia="zh-CN"/>
              </w:rPr>
              <w:object>
                <v:shape id="_x0000_i1027" o:spt="75" type="#_x0000_t75" style="height:18pt;width:67.95pt;" o:ole="t" filled="f" o:preferrelative="t" stroked="f" coordsize="21600,21600">
                  <v:path/>
                  <v:fill on="f" focussize="0,0"/>
                  <v:stroke on="f" joinstyle="miter"/>
                  <v:imagedata r:id="rId25" o:title=""/>
                  <o:lock v:ext="edit" aspectratio="t"/>
                  <w10:wrap type="none"/>
                  <w10:anchorlock/>
                </v:shape>
                <o:OLEObject Type="Embed" ProgID="Equation.KSEE3" ShapeID="_x0000_i1027" DrawAspect="Content" ObjectID="_1468075727" r:id="rId24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2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铝块1</w:t>
            </w:r>
          </w:p>
        </w:tc>
        <w:tc>
          <w:tcPr>
            <w:tcW w:w="1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54</w:t>
            </w:r>
          </w:p>
        </w:tc>
        <w:tc>
          <w:tcPr>
            <w:tcW w:w="1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20</w:t>
            </w:r>
          </w:p>
        </w:tc>
        <w:tc>
          <w:tcPr>
            <w:tcW w:w="21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2.7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2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铝块2</w:t>
            </w:r>
          </w:p>
        </w:tc>
        <w:tc>
          <w:tcPr>
            <w:tcW w:w="1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108</w:t>
            </w:r>
          </w:p>
        </w:tc>
        <w:tc>
          <w:tcPr>
            <w:tcW w:w="1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40</w:t>
            </w:r>
          </w:p>
        </w:tc>
        <w:tc>
          <w:tcPr>
            <w:tcW w:w="21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2.7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2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松木块1</w:t>
            </w:r>
          </w:p>
        </w:tc>
        <w:tc>
          <w:tcPr>
            <w:tcW w:w="1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108</w:t>
            </w:r>
          </w:p>
        </w:tc>
        <w:tc>
          <w:tcPr>
            <w:tcW w:w="1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216</w:t>
            </w:r>
          </w:p>
        </w:tc>
        <w:tc>
          <w:tcPr>
            <w:tcW w:w="21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2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4</w:t>
            </w:r>
          </w:p>
        </w:tc>
        <w:tc>
          <w:tcPr>
            <w:tcW w:w="1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松木块2</w:t>
            </w:r>
          </w:p>
        </w:tc>
        <w:tc>
          <w:tcPr>
            <w:tcW w:w="1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1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20</w:t>
            </w:r>
          </w:p>
        </w:tc>
        <w:tc>
          <w:tcPr>
            <w:tcW w:w="21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0.5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(1)分析表中的实验数据,可得出结论:不同物质,它的质量跟体积的比值</w:t>
      </w:r>
      <w:r>
        <w:rPr>
          <w:rFonts w:hint="eastAsia" w:asciiTheme="minorEastAsia" w:hAnsiTheme="minorEastAsia" w:cstheme="minorEastAsia"/>
          <w:lang w:val="en-US" w:eastAsia="zh-CN"/>
        </w:rPr>
        <w:t>________，</w:t>
      </w:r>
      <w:r>
        <w:rPr>
          <w:rFonts w:hint="eastAsia" w:asciiTheme="minorEastAsia" w:hAnsiTheme="minorEastAsia" w:eastAsiaTheme="minorEastAsia" w:cstheme="minorEastAsia"/>
        </w:rPr>
        <w:t>只要是同种物质,它的质量跟体积的比值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</w:rPr>
        <w:t>。因此,这个比值反映了物质的一种特性。在物理学中,把由某种物质组成的物体的质量与其体积的比叫做这种物质的密度。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(2)小明同学通过查看常见物质的密度表发现:水和冰虽然是由同种物质组成,但它们的密度却不同。他通过认真分析得出:同种物质的密度还与物质的</w:t>
      </w:r>
      <w:r>
        <w:rPr>
          <w:rFonts w:hint="eastAsia" w:asciiTheme="minorEastAsia" w:hAnsiTheme="minorEastAsia" w:cstheme="minorEastAsia"/>
          <w:lang w:val="en-US" w:eastAsia="zh-CN"/>
        </w:rPr>
        <w:t>________</w:t>
      </w:r>
      <w:r>
        <w:rPr>
          <w:rFonts w:hint="eastAsia" w:asciiTheme="minorEastAsia" w:hAnsiTheme="minorEastAsia" w:eastAsiaTheme="minorEastAsia" w:cstheme="minorEastAsia"/>
        </w:rPr>
        <w:t>有关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(3)小明对密度的测量产生了兴趣,于是他用天平和量筒测量某矿石的密度。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①他把天平放在水平台上,将游码移至零刻线处,指针位置如图甲所示,此应向</w:t>
      </w:r>
      <w:r>
        <w:rPr>
          <w:rFonts w:hint="eastAsia" w:asciiTheme="minorEastAsia" w:hAnsi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>(选填“左”或“右”)调节平衡螺母。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drawing>
          <wp:inline distT="0" distB="0" distL="114300" distR="114300">
            <wp:extent cx="5270500" cy="1584325"/>
            <wp:effectExtent l="0" t="0" r="6350" b="15875"/>
            <wp:docPr id="20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584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甲                          乙                                      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②取一块小矿石,用调节好的天平测量它的质量,天平平衡时,右盘中砝码的质量和游码在标尺上的位置如图乙所示,则矿石的质量是</w:t>
      </w:r>
      <w:r>
        <w:rPr>
          <w:rFonts w:hint="eastAsia" w:asciiTheme="minorEastAsia" w:hAnsiTheme="minorEastAsia" w:cstheme="minorEastAsia"/>
          <w:lang w:val="en-US" w:eastAsia="zh-CN"/>
        </w:rPr>
        <w:t>________g.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③将矿石放入盛有30m水的量筒中,静止时液面情况如图19丙所示,则矿石的体积是</w:t>
      </w:r>
      <w:r>
        <w:rPr>
          <w:rFonts w:hint="eastAsia" w:asciiTheme="minorEastAsia" w:hAnsiTheme="minorEastAsia" w:cstheme="minorEastAsia"/>
          <w:lang w:val="en-US" w:eastAsia="zh-CN"/>
        </w:rPr>
        <w:t>____m</w:t>
      </w:r>
      <w:r>
        <w:rPr>
          <w:rFonts w:hint="eastAsia" w:asciiTheme="minorEastAsia" w:hAnsiTheme="minorEastAsia" w:eastAsiaTheme="minorEastAsia" w:cstheme="minorEastAsia"/>
        </w:rPr>
        <w:t>L,由此测得该矿石密度是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</w:rPr>
        <w:t>g</w:t>
      </w:r>
      <w:r>
        <w:rPr>
          <w:rFonts w:hint="eastAsia" w:asciiTheme="minorEastAsia" w:hAnsiTheme="minorEastAsia" w:cstheme="minorEastAsia"/>
          <w:lang w:val="en-US" w:eastAsia="zh-CN"/>
        </w:rPr>
        <w:t>/</w:t>
      </w:r>
      <w:r>
        <w:rPr>
          <w:rFonts w:hint="eastAsia" w:asciiTheme="minorEastAsia" w:hAnsiTheme="minorEastAsia" w:eastAsiaTheme="minorEastAsia" w:cstheme="minorEastAsia"/>
        </w:rPr>
        <w:t>cm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28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④测量密度时需要测量质量和体积,小明和同学们对先测质量还是先测体积进行了讨论</w:t>
      </w:r>
      <w:r>
        <w:rPr>
          <w:rFonts w:hint="eastAsia" w:asciiTheme="minorEastAsia" w:hAnsi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>上述实验,也可以先将矿石浸没在水中测量矿石的体积,再用天平测量矿石的质量,但是这测得的矿石密度比真实值</w:t>
      </w:r>
      <w:r>
        <w:rPr>
          <w:rFonts w:hint="eastAsia" w:asciiTheme="minorEastAsia" w:hAnsiTheme="minorEastAsia" w:cstheme="minorEastAsia"/>
          <w:lang w:val="en-US" w:eastAsia="zh-CN"/>
        </w:rPr>
        <w:t>_________</w:t>
      </w:r>
      <w:r>
        <w:rPr>
          <w:rFonts w:hint="eastAsia" w:asciiTheme="minorEastAsia" w:hAnsiTheme="minorEastAsia" w:eastAsiaTheme="minorEastAsia" w:cstheme="minorEastAsia"/>
        </w:rPr>
        <w:t>(选填“偏大”或“偏小”)。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20.</w:t>
      </w:r>
      <w:r>
        <w:rPr>
          <w:rFonts w:hint="eastAsia" w:asciiTheme="minorEastAsia" w:hAnsiTheme="minorEastAsia" w:eastAsiaTheme="minorEastAsia" w:cstheme="minorEastAsia"/>
        </w:rPr>
        <w:t>(10分)小明选定了图甲所示的实验器材探究“电流与电压的关系”,并将其中的</w:t>
      </w:r>
      <w:r>
        <w:rPr>
          <w:rFonts w:hint="eastAsia" w:asciiTheme="minorEastAsia" w:hAnsiTheme="minorEastAsia" w:cstheme="minorEastAsia"/>
          <w:lang w:val="en-US" w:eastAsia="zh-CN"/>
        </w:rPr>
        <w:t>部</w:t>
      </w:r>
      <w:r>
        <w:rPr>
          <w:rFonts w:hint="eastAsia" w:asciiTheme="minorEastAsia" w:hAnsiTheme="minorEastAsia" w:eastAsiaTheme="minorEastAsia" w:cstheme="minorEastAsia"/>
        </w:rPr>
        <w:t>分器材进行了连接。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(1)请你用笔画线代替导线,连接完成小明的实验电路。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(2)小明连接完电路,检查无误,闭合开关前,应将滑动变阻器的滑片滑至最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</w:rPr>
        <w:t>(选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填“左”或“右”)端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(3)小明组通过改变定值电阻两端的电压,进行了四次测量,部分记录见表一。当电流表示数为0.5A时,电压表示数如图乙所示,则此时定值电阻两端的电压是</w:t>
      </w:r>
      <w:r>
        <w:rPr>
          <w:rFonts w:hint="eastAsia" w:asciiTheme="minorEastAsia" w:hAnsiTheme="minorEastAsia" w:cstheme="minorEastAsia"/>
          <w:lang w:val="en-US" w:eastAsia="zh-CN"/>
        </w:rPr>
        <w:t>_________V.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②分析表一中的数据得到的结论是:</w:t>
      </w:r>
      <w:r>
        <w:rPr>
          <w:rFonts w:hint="eastAsia" w:asciiTheme="minorEastAsia" w:hAnsiTheme="minorEastAsia" w:cstheme="minorEastAsia"/>
          <w:lang w:val="en-US" w:eastAsia="zh-CN"/>
        </w:rPr>
        <w:t>_____________________________________.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(4)</w:t>
      </w:r>
      <w:r>
        <w:rPr>
          <w:rFonts w:hint="eastAsia" w:asciiTheme="minorEastAsia" w:hAnsiTheme="minorEastAsia" w:eastAsiaTheme="minorEastAsia" w:cstheme="minorEastAsia"/>
        </w:rPr>
        <w:t>表二是小红组探究“电流与电压的关系”时测得的实验数据,通过分析可以得到同样的结论。小明和小红对比两个小组的实验数据发现,相同的电压下,通过定值电阻的电流是不相同的,是因为</w:t>
      </w:r>
      <w:r>
        <w:rPr>
          <w:rFonts w:hint="eastAsia" w:asciiTheme="minorEastAsia" w:hAnsiTheme="minorEastAsia" w:cstheme="minorEastAsia"/>
          <w:lang w:val="en-US" w:eastAsia="zh-CN"/>
        </w:rPr>
        <w:t>__________________________________________，</w:t>
      </w:r>
      <w:r>
        <w:rPr>
          <w:rFonts w:hint="eastAsia" w:asciiTheme="minorEastAsia" w:hAnsiTheme="minorEastAsia" w:eastAsiaTheme="minorEastAsia" w:cstheme="minorEastAsia"/>
        </w:rPr>
        <w:t>进一步对比分析表一和表二中的数据,还可以得到结论:</w:t>
      </w:r>
      <w:r>
        <w:rPr>
          <w:rFonts w:hint="eastAsia" w:asciiTheme="minorEastAsia" w:hAnsiTheme="minorEastAsia" w:cstheme="minorEastAsia"/>
          <w:lang w:val="en-US" w:eastAsia="zh-CN"/>
        </w:rPr>
        <w:t>________________________________________.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drawing>
          <wp:inline distT="0" distB="0" distL="114300" distR="114300">
            <wp:extent cx="5085715" cy="2124075"/>
            <wp:effectExtent l="0" t="0" r="635" b="9525"/>
            <wp:docPr id="21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2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08571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  <w:r>
        <w:drawing>
          <wp:inline distT="0" distB="0" distL="114300" distR="114300">
            <wp:extent cx="5273675" cy="1257300"/>
            <wp:effectExtent l="0" t="0" r="3175" b="0"/>
            <wp:docPr id="22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3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9B1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2" Type="http://schemas.openxmlformats.org/officeDocument/2006/relationships/fontTable" Target="fontTable.xml"/><Relationship Id="rId31" Type="http://schemas.openxmlformats.org/officeDocument/2006/relationships/customXml" Target="../customXml/item1.xml"/><Relationship Id="rId30" Type="http://schemas.openxmlformats.org/officeDocument/2006/relationships/image" Target="media/image23.png"/><Relationship Id="rId3" Type="http://schemas.openxmlformats.org/officeDocument/2006/relationships/theme" Target="theme/theme1.xml"/><Relationship Id="rId29" Type="http://schemas.openxmlformats.org/officeDocument/2006/relationships/image" Target="media/image22.png"/><Relationship Id="rId28" Type="http://schemas.openxmlformats.org/officeDocument/2006/relationships/image" Target="media/image21.wmf"/><Relationship Id="rId27" Type="http://schemas.openxmlformats.org/officeDocument/2006/relationships/oleObject" Target="embeddings/oleObject4.bin"/><Relationship Id="rId26" Type="http://schemas.openxmlformats.org/officeDocument/2006/relationships/image" Target="media/image20.png"/><Relationship Id="rId25" Type="http://schemas.openxmlformats.org/officeDocument/2006/relationships/image" Target="media/image19.wmf"/><Relationship Id="rId24" Type="http://schemas.openxmlformats.org/officeDocument/2006/relationships/oleObject" Target="embeddings/oleObject3.bin"/><Relationship Id="rId23" Type="http://schemas.openxmlformats.org/officeDocument/2006/relationships/image" Target="media/image18.wmf"/><Relationship Id="rId22" Type="http://schemas.openxmlformats.org/officeDocument/2006/relationships/oleObject" Target="embeddings/oleObject2.bin"/><Relationship Id="rId21" Type="http://schemas.openxmlformats.org/officeDocument/2006/relationships/image" Target="media/image17.png"/><Relationship Id="rId20" Type="http://schemas.openxmlformats.org/officeDocument/2006/relationships/image" Target="media/image16.wmf"/><Relationship Id="rId2" Type="http://schemas.openxmlformats.org/officeDocument/2006/relationships/settings" Target="settings.xml"/><Relationship Id="rId19" Type="http://schemas.openxmlformats.org/officeDocument/2006/relationships/oleObject" Target="embeddings/oleObject1.bin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sl302545834\AppData\Roaming\Kingsoft\wps\addons\pool\win-i386\knewfileruby_1.0.0.8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2018-05-12T13:21:00Z</dcterms:created>
  <dc:creator>早晨的一切从养生开始</dc:creator>
  <cp:lastModifiedBy>Administrator</cp:lastModifiedBy>
  <dcterms:modified xsi:type="dcterms:W3CDTF">2018-09-18T02:45:16Z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