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83" w:firstLineChars="200"/>
        <w:rPr>
          <w:rFonts w:hint="eastAsia" w:ascii="宋体" w:hAnsi="宋体" w:cs="宋体"/>
          <w:b/>
          <w:bCs/>
          <w:color w:val="333333"/>
          <w:kern w:val="36"/>
          <w:sz w:val="44"/>
          <w:szCs w:val="44"/>
        </w:rPr>
      </w:pPr>
      <w:r>
        <w:rPr>
          <w:rFonts w:hint="eastAsia" w:ascii="宋体" w:hAnsi="宋体" w:cs="宋体"/>
          <w:b/>
          <w:bCs/>
          <w:color w:val="333333"/>
          <w:kern w:val="36"/>
          <w:sz w:val="44"/>
          <w:szCs w:val="44"/>
        </w:rPr>
        <w:t>泰安市初中学生学业考试</w:t>
      </w:r>
    </w:p>
    <w:p>
      <w:pPr>
        <w:spacing w:line="360" w:lineRule="auto"/>
        <w:ind w:firstLine="2399" w:firstLineChars="543"/>
        <w:rPr>
          <w:rFonts w:hint="eastAsia" w:ascii="黑体" w:hAnsi="宋体" w:eastAsia="黑体" w:cs="宋体"/>
          <w:b/>
          <w:bCs/>
          <w:color w:val="333333"/>
          <w:kern w:val="36"/>
          <w:sz w:val="44"/>
          <w:szCs w:val="44"/>
        </w:rPr>
      </w:pPr>
      <w:r>
        <w:rPr>
          <w:rFonts w:hint="eastAsia" w:ascii="黑体" w:hAnsi="宋体" w:eastAsia="黑体" w:cs="宋体"/>
          <w:b/>
          <w:bCs/>
          <w:color w:val="333333"/>
          <w:kern w:val="36"/>
          <w:sz w:val="44"/>
          <w:szCs w:val="44"/>
        </w:rPr>
        <w:t>思想品德模拟试题</w:t>
      </w:r>
    </w:p>
    <w:p>
      <w:pPr>
        <w:tabs>
          <w:tab w:val="left" w:pos="420"/>
          <w:tab w:val="left" w:pos="2310"/>
          <w:tab w:val="left" w:pos="4200"/>
          <w:tab w:val="left" w:pos="6090"/>
          <w:tab w:val="left" w:pos="7560"/>
        </w:tabs>
        <w:spacing w:line="360" w:lineRule="auto"/>
        <w:jc w:val="center"/>
        <w:rPr>
          <w:rFonts w:hint="eastAsia" w:eastAsia="楷体_GB2312"/>
          <w:b/>
          <w:sz w:val="32"/>
          <w:szCs w:val="32"/>
        </w:rPr>
      </w:pPr>
      <w:r>
        <w:rPr>
          <w:rFonts w:hint="eastAsia" w:eastAsia="楷体_GB2312"/>
          <w:b/>
          <w:sz w:val="32"/>
          <w:szCs w:val="32"/>
        </w:rPr>
        <w:t>第Ⅰ卷</w:t>
      </w:r>
      <w:r>
        <w:rPr>
          <w:rFonts w:hint="eastAsia"/>
          <w:b/>
          <w:bCs/>
          <w:sz w:val="32"/>
          <w:szCs w:val="32"/>
        </w:rPr>
        <w:t>（选择题  共50分）</w:t>
      </w:r>
    </w:p>
    <w:p>
      <w:pPr>
        <w:tabs>
          <w:tab w:val="left" w:pos="420"/>
          <w:tab w:val="left" w:pos="2310"/>
          <w:tab w:val="left" w:pos="4200"/>
          <w:tab w:val="left" w:pos="6090"/>
          <w:tab w:val="left" w:pos="7560"/>
        </w:tabs>
        <w:spacing w:line="360" w:lineRule="auto"/>
        <w:ind w:firstLine="435"/>
        <w:rPr>
          <w:rFonts w:hint="eastAsia"/>
          <w:sz w:val="24"/>
        </w:rPr>
      </w:pPr>
      <w:r>
        <w:rPr>
          <w:rFonts w:hint="eastAsia" w:eastAsia="黑体"/>
        </w:rPr>
        <w:t xml:space="preserve">  </w:t>
      </w:r>
      <w:r>
        <w:rPr>
          <w:rFonts w:hint="eastAsia"/>
          <w:sz w:val="24"/>
        </w:rPr>
        <w:t>本卷共25小题，每小题2分，共50分。在每个小题给出的4个选项中，只有1个是最符合题意的。</w:t>
      </w:r>
    </w:p>
    <w:p>
      <w:pPr>
        <w:numPr>
          <w:ilvl w:val="0"/>
          <w:numId w:val="1"/>
        </w:numPr>
        <w:spacing w:line="360" w:lineRule="auto"/>
        <w:ind w:firstLine="480" w:firstLineChars="200"/>
        <w:rPr>
          <w:rFonts w:hint="eastAsia" w:ascii="宋体" w:hAnsi="宋体"/>
          <w:sz w:val="24"/>
        </w:rPr>
      </w:pPr>
      <w:r>
        <w:rPr>
          <w:rFonts w:hint="eastAsia" w:ascii="宋体" w:hAnsi="宋体"/>
          <w:sz w:val="24"/>
        </w:rPr>
        <w:t>党的_______教育实践活动工作会议6月18日在北京召开，习近平总书记对全党开展教育实践活动进行部署。教育实践活动以“照镜子、正衣冠、洗洗澡、治治病”为总要求，聚焦作风建设，集中解决形式主义、官僚主义、享乐主义和奢靡之风“四风”问题。（   ）</w:t>
      </w:r>
    </w:p>
    <w:p>
      <w:pPr>
        <w:spacing w:line="360" w:lineRule="auto"/>
        <w:rPr>
          <w:rFonts w:hint="eastAsia" w:ascii="宋体" w:hAnsi="宋体"/>
          <w:sz w:val="24"/>
        </w:rPr>
      </w:pPr>
      <w:r>
        <w:rPr>
          <w:rFonts w:hint="eastAsia" w:ascii="宋体" w:hAnsi="宋体"/>
          <w:sz w:val="24"/>
        </w:rPr>
        <w:t xml:space="preserve">  A.基本路线    B.群众路线    C.科学发展观    D.政治路线    </w:t>
      </w:r>
    </w:p>
    <w:p>
      <w:pPr>
        <w:spacing w:line="360" w:lineRule="auto"/>
        <w:ind w:firstLine="480" w:firstLineChars="200"/>
        <w:rPr>
          <w:rFonts w:hint="eastAsia" w:ascii="宋体" w:hAnsi="宋体"/>
          <w:sz w:val="24"/>
        </w:rPr>
      </w:pPr>
      <w:r>
        <w:rPr>
          <w:rFonts w:hint="eastAsia" w:ascii="宋体" w:hAnsi="宋体"/>
          <w:sz w:val="24"/>
        </w:rPr>
        <w:t xml:space="preserve">2.2013年11月9日到12日，中共十八届三中全会在北京召开，全会通过了《中共中央关于________若干重大问题的决定》。(     ) </w:t>
      </w:r>
    </w:p>
    <w:p>
      <w:pPr>
        <w:numPr>
          <w:ilvl w:val="0"/>
          <w:numId w:val="2"/>
        </w:numPr>
        <w:spacing w:line="360" w:lineRule="auto"/>
        <w:ind w:firstLine="480" w:firstLineChars="200"/>
        <w:rPr>
          <w:rFonts w:hint="eastAsia" w:ascii="宋体" w:hAnsi="宋体"/>
          <w:sz w:val="24"/>
        </w:rPr>
      </w:pPr>
      <w:r>
        <w:rPr>
          <w:rFonts w:hint="eastAsia" w:ascii="宋体" w:hAnsi="宋体"/>
          <w:sz w:val="24"/>
        </w:rPr>
        <w:t xml:space="preserve">全面深化改革    B.全面深化开放    </w:t>
      </w:r>
    </w:p>
    <w:p>
      <w:pPr>
        <w:spacing w:line="360" w:lineRule="auto"/>
        <w:rPr>
          <w:rFonts w:hint="eastAsia" w:ascii="宋体" w:hAnsi="宋体"/>
          <w:sz w:val="24"/>
        </w:rPr>
      </w:pPr>
      <w:r>
        <w:rPr>
          <w:rFonts w:hint="eastAsia" w:ascii="宋体" w:hAnsi="宋体"/>
          <w:sz w:val="24"/>
        </w:rPr>
        <w:t xml:space="preserve">    C.全面改革开放    D.全面深化改革开放  </w:t>
      </w:r>
    </w:p>
    <w:p>
      <w:pPr>
        <w:spacing w:line="360" w:lineRule="auto"/>
        <w:ind w:firstLine="480" w:firstLineChars="200"/>
        <w:rPr>
          <w:rFonts w:hint="eastAsia" w:ascii="宋体" w:hAnsi="宋体"/>
          <w:sz w:val="24"/>
        </w:rPr>
      </w:pPr>
      <w:r>
        <w:rPr>
          <w:rFonts w:hint="eastAsia" w:ascii="宋体" w:hAnsi="宋体"/>
          <w:sz w:val="24"/>
        </w:rPr>
        <w:t>3.中共中央、国务院于2014年1月10日上午在北京隆重举行国家科学技术奖励大会。中共中央总书记、国家主席、中央军委主席习近平向获得2013年度国家最高科学技术奖的中国科学院院士、中国科学院大连化学物理研究所_____，中国科学院院士、中国人民解放军总装备部_____颁发奖励证书。(   )</w:t>
      </w:r>
    </w:p>
    <w:p>
      <w:pPr>
        <w:spacing w:line="360" w:lineRule="auto"/>
        <w:rPr>
          <w:rFonts w:hint="eastAsia" w:ascii="宋体" w:hAnsi="宋体"/>
          <w:sz w:val="24"/>
        </w:rPr>
      </w:pPr>
      <w:r>
        <w:rPr>
          <w:rFonts w:hint="eastAsia" w:ascii="宋体" w:hAnsi="宋体"/>
          <w:sz w:val="24"/>
        </w:rPr>
        <w:t xml:space="preserve">    A.师昌绪 王振义    B.谢家麟 吴良镛  </w:t>
      </w:r>
    </w:p>
    <w:p>
      <w:pPr>
        <w:spacing w:line="360" w:lineRule="auto"/>
        <w:ind w:firstLine="480" w:firstLineChars="200"/>
        <w:rPr>
          <w:rFonts w:hint="eastAsia" w:ascii="宋体" w:hAnsi="宋体"/>
          <w:sz w:val="24"/>
        </w:rPr>
      </w:pPr>
      <w:r>
        <w:rPr>
          <w:rFonts w:hint="eastAsia" w:ascii="宋体" w:hAnsi="宋体"/>
          <w:sz w:val="24"/>
        </w:rPr>
        <w:t>C.郑哲敏 王小谟    D.张存浩 程开甲</w:t>
      </w:r>
    </w:p>
    <w:p>
      <w:pPr>
        <w:spacing w:line="360" w:lineRule="auto"/>
        <w:ind w:firstLine="480" w:firstLineChars="200"/>
        <w:rPr>
          <w:rFonts w:hint="eastAsia" w:ascii="宋体" w:hAnsi="宋体"/>
          <w:sz w:val="24"/>
        </w:rPr>
      </w:pPr>
      <w:r>
        <w:rPr>
          <w:rFonts w:hint="eastAsia" w:ascii="宋体" w:hAnsi="宋体"/>
          <w:sz w:val="24"/>
        </w:rPr>
        <w:t>4.2014年1月25日21时20分，第三次进入澳大利亚网球公开赛女单决赛的中国球手李娜，2∶0战胜斯洛伐克选手齐布尔科娃，成为41年来首位超过30岁的澳网女单冠军，同时也成为首位获得澳网单打冠军的亚洲球手。这是李娜第_______次获得大满贯冠军。(    )</w:t>
      </w:r>
    </w:p>
    <w:p>
      <w:pPr>
        <w:spacing w:line="360" w:lineRule="auto"/>
        <w:ind w:firstLine="480" w:firstLineChars="200"/>
        <w:rPr>
          <w:rFonts w:hint="eastAsia" w:ascii="宋体" w:hAnsi="宋体"/>
          <w:sz w:val="24"/>
        </w:rPr>
      </w:pPr>
      <w:r>
        <w:rPr>
          <w:rFonts w:hint="eastAsia" w:ascii="宋体" w:hAnsi="宋体"/>
          <w:sz w:val="24"/>
        </w:rPr>
        <w:t>A.一    B.二    C.三    D.四</w:t>
      </w:r>
    </w:p>
    <w:p>
      <w:pPr>
        <w:spacing w:line="360" w:lineRule="auto"/>
        <w:ind w:firstLine="480" w:firstLineChars="200"/>
        <w:rPr>
          <w:rFonts w:hint="eastAsia" w:ascii="宋体" w:hAnsi="宋体"/>
          <w:sz w:val="24"/>
        </w:rPr>
      </w:pPr>
      <w:r>
        <w:rPr>
          <w:rFonts w:hint="eastAsia" w:ascii="宋体" w:hAnsi="宋体"/>
          <w:sz w:val="24"/>
        </w:rPr>
        <w:t>5.2014年2月14日电，从北京航天飞行控制中心获悉：嫦娥二号卫星再次刷新中国深空探测新高度，目前已飞离地球_______公里，成为我国首个人造太阳系小行星的嫦娥二号卫星，目前状态良好，正在绕日轨道上飞向更远的深空。</w:t>
      </w:r>
    </w:p>
    <w:p>
      <w:pPr>
        <w:spacing w:line="360" w:lineRule="auto"/>
        <w:ind w:firstLine="480" w:firstLineChars="200"/>
        <w:rPr>
          <w:rFonts w:hint="eastAsia" w:ascii="宋体" w:hAnsi="宋体"/>
          <w:sz w:val="24"/>
        </w:rPr>
      </w:pPr>
      <w:r>
        <w:rPr>
          <w:rFonts w:hint="eastAsia" w:ascii="宋体" w:hAnsi="宋体"/>
          <w:sz w:val="24"/>
        </w:rPr>
        <w:t>A.70万    B.700万    C.7000万    D.7亿</w:t>
      </w:r>
    </w:p>
    <w:p>
      <w:pPr>
        <w:spacing w:line="360" w:lineRule="auto"/>
        <w:ind w:firstLine="480" w:firstLineChars="200"/>
        <w:rPr>
          <w:rFonts w:hint="eastAsia" w:ascii="宋体" w:hAnsi="宋体"/>
          <w:sz w:val="24"/>
        </w:rPr>
      </w:pPr>
      <w:r>
        <w:rPr>
          <w:rFonts w:hint="eastAsia" w:ascii="宋体" w:hAnsi="宋体"/>
          <w:sz w:val="24"/>
        </w:rPr>
        <w:t>6.四名厌学的都昌一中学女生相约从学校离家出走，并计划到南昌来打工，家长发现后立即与各方联系，四名女生刚到南昌长途客运汽车站就被民警带到了派出所。对此评价正确的是（    ）</w:t>
      </w:r>
    </w:p>
    <w:p>
      <w:pPr>
        <w:spacing w:line="360" w:lineRule="auto"/>
        <w:ind w:firstLine="480" w:firstLineChars="200"/>
        <w:rPr>
          <w:rFonts w:hint="eastAsia" w:ascii="宋体" w:hAnsi="宋体"/>
          <w:sz w:val="24"/>
        </w:rPr>
      </w:pPr>
      <w:r>
        <w:rPr>
          <w:rFonts w:hint="eastAsia" w:ascii="宋体" w:hAnsi="宋体"/>
          <w:sz w:val="24"/>
        </w:rPr>
        <w:t>①这四位女生没有认识到在校学习的重要意义  ②这四位女没有珍惜受教育权利  ③这四位女生外出打工，减轻家庭负担，是对父母负责的表现  ④这四位女生没有积极适应学习环境</w:t>
      </w:r>
    </w:p>
    <w:p>
      <w:pPr>
        <w:spacing w:line="360" w:lineRule="auto"/>
        <w:ind w:firstLine="480" w:firstLineChars="200"/>
        <w:rPr>
          <w:rFonts w:hint="eastAsia" w:ascii="宋体" w:hAnsi="宋体"/>
          <w:sz w:val="24"/>
        </w:rPr>
      </w:pPr>
      <w:r>
        <w:rPr>
          <w:rFonts w:hint="eastAsia" w:ascii="宋体" w:hAnsi="宋体"/>
          <w:sz w:val="24"/>
        </w:rPr>
        <w:t>A.①②③        B.①③④        C.②③④       D.①②④</w:t>
      </w:r>
    </w:p>
    <w:p>
      <w:pPr>
        <w:spacing w:line="360" w:lineRule="auto"/>
        <w:ind w:firstLine="480" w:firstLineChars="200"/>
        <w:rPr>
          <w:rFonts w:hint="eastAsia" w:ascii="宋体" w:hAnsi="宋体"/>
          <w:sz w:val="24"/>
        </w:rPr>
      </w:pPr>
      <w:r>
        <w:rPr>
          <w:rFonts w:hint="eastAsia" w:ascii="宋体" w:hAnsi="宋体"/>
          <w:sz w:val="24"/>
        </w:rPr>
        <w:t>7．2012年12月28日，全国人大常委会审议通过《加强网络信息保护的决定》。《决定》规定，任何组织和个人不得窃取或者以其他非法方式获取公民个人电子信息，不得出售或者非法向他人提供公民个人电子信息。材料体现了（    ）</w:t>
      </w:r>
    </w:p>
    <w:p>
      <w:pPr>
        <w:spacing w:line="360" w:lineRule="auto"/>
        <w:ind w:firstLine="480" w:firstLineChars="200"/>
        <w:rPr>
          <w:rFonts w:hint="eastAsia" w:ascii="宋体" w:hAnsi="宋体"/>
          <w:sz w:val="24"/>
        </w:rPr>
      </w:pPr>
      <w:r>
        <w:rPr>
          <w:rFonts w:hint="eastAsia" w:ascii="宋体" w:hAnsi="宋体"/>
          <w:sz w:val="24"/>
        </w:rPr>
        <w:t>①法律保护公民个人的隐私权  ②全国人大享有立法权  ③我国是一个法治国家，体现了有法可依的要求   ④公民个人要自觉维护隐私权</w:t>
      </w:r>
    </w:p>
    <w:p>
      <w:pPr>
        <w:spacing w:line="360" w:lineRule="auto"/>
        <w:ind w:firstLine="480" w:firstLineChars="200"/>
        <w:rPr>
          <w:rFonts w:hint="eastAsia" w:ascii="宋体" w:hAnsi="宋体"/>
          <w:sz w:val="24"/>
        </w:rPr>
      </w:pPr>
      <w:r>
        <w:rPr>
          <w:rFonts w:hint="eastAsia" w:ascii="宋体" w:hAnsi="宋体"/>
          <w:sz w:val="24"/>
        </w:rPr>
        <w:t>A． ①②③    B ①②④    C．①②③④    D． ②③④</w:t>
      </w:r>
    </w:p>
    <w:p>
      <w:pPr>
        <w:spacing w:line="360" w:lineRule="auto"/>
        <w:ind w:firstLine="480" w:firstLineChars="200"/>
        <w:rPr>
          <w:rFonts w:hint="eastAsia" w:ascii="宋体" w:hAnsi="宋体"/>
          <w:sz w:val="24"/>
        </w:rPr>
      </w:pPr>
      <w:r>
        <w:rPr>
          <w:rFonts w:hint="eastAsia" w:ascii="宋体" w:hAnsi="宋体"/>
          <w:sz w:val="24"/>
        </w:rPr>
        <w:t>8．全国目前除西藏外，其余30省（区、市）不同程度地公布了“异地高考”方案。开放异地高考，进一步解决外来务工子女的升学问题，使更多外来务工子女能够更好地享受父母务工所在地的教育资源，让非户籍地考生享有与本地考生相同的高考资格。各省市出台“异地高考”方案细则（    ）</w:t>
      </w:r>
    </w:p>
    <w:p>
      <w:pPr>
        <w:spacing w:line="360" w:lineRule="auto"/>
        <w:ind w:firstLine="480" w:firstLineChars="200"/>
        <w:rPr>
          <w:rFonts w:hint="eastAsia" w:ascii="宋体" w:hAnsi="宋体"/>
          <w:sz w:val="24"/>
        </w:rPr>
      </w:pPr>
      <w:r>
        <w:rPr>
          <w:rFonts w:hint="eastAsia" w:ascii="宋体" w:hAnsi="宋体"/>
          <w:sz w:val="24"/>
        </w:rPr>
        <w:t>①体现教育的公平与公正  ②体现关爱社会，关爱社会弱势人群　③受教育是我国公民应该享有的一项基本权利  ④侵犯外来务工子女的人格尊严</w:t>
      </w:r>
    </w:p>
    <w:p>
      <w:pPr>
        <w:spacing w:line="360" w:lineRule="auto"/>
        <w:ind w:firstLine="480" w:firstLineChars="200"/>
        <w:rPr>
          <w:rFonts w:hint="eastAsia" w:ascii="宋体" w:hAnsi="宋体"/>
          <w:sz w:val="24"/>
        </w:rPr>
      </w:pPr>
      <w:r>
        <w:rPr>
          <w:rFonts w:hint="eastAsia" w:ascii="宋体" w:hAnsi="宋体"/>
          <w:sz w:val="24"/>
        </w:rPr>
        <w:t>A．①③④   B．①②④   C．②③④   D．①②③</w:t>
      </w:r>
    </w:p>
    <w:p>
      <w:pPr>
        <w:spacing w:line="360" w:lineRule="auto"/>
        <w:ind w:firstLine="480" w:firstLineChars="200"/>
        <w:rPr>
          <w:rFonts w:hint="eastAsia" w:ascii="宋体" w:hAnsi="宋体"/>
          <w:sz w:val="24"/>
        </w:rPr>
      </w:pPr>
      <w:r>
        <w:rPr>
          <w:rFonts w:hint="eastAsia" w:ascii="宋体" w:hAnsi="宋体"/>
          <w:sz w:val="24"/>
        </w:rPr>
        <w:t>9.进入九年级后，学习任务进一步加重，不少同学因升学压力大、父母和老师的期望高，出现了焦虑、易怒、疲乏、记忆力减退等状况。下列同学的做法正确的有(    )</w:t>
      </w:r>
    </w:p>
    <w:p>
      <w:pPr>
        <w:spacing w:line="360" w:lineRule="auto"/>
        <w:ind w:firstLine="480" w:firstLineChars="200"/>
        <w:rPr>
          <w:rFonts w:hint="eastAsia" w:ascii="宋体" w:hAnsi="宋体"/>
          <w:sz w:val="24"/>
        </w:rPr>
      </w:pPr>
      <w:r>
        <w:rPr>
          <w:rFonts w:hint="eastAsia" w:ascii="宋体" w:hAnsi="宋体"/>
          <w:sz w:val="24"/>
        </w:rPr>
        <w:t xml:space="preserve">①同学甲：客观分析成功失败，正确对待自身优缺点            </w:t>
      </w:r>
    </w:p>
    <w:p>
      <w:pPr>
        <w:spacing w:line="360" w:lineRule="auto"/>
        <w:ind w:firstLine="480" w:firstLineChars="200"/>
        <w:rPr>
          <w:rFonts w:hint="eastAsia" w:ascii="宋体" w:hAnsi="宋体"/>
          <w:sz w:val="24"/>
        </w:rPr>
      </w:pPr>
      <w:r>
        <w:rPr>
          <w:rFonts w:hint="eastAsia" w:ascii="宋体" w:hAnsi="宋体"/>
          <w:sz w:val="24"/>
        </w:rPr>
        <w:t>②同学乙：回家后尽情宣泄，以缓解过度的学习压力</w:t>
      </w:r>
    </w:p>
    <w:p>
      <w:pPr>
        <w:spacing w:line="360" w:lineRule="auto"/>
        <w:ind w:firstLine="480" w:firstLineChars="200"/>
        <w:rPr>
          <w:rFonts w:hint="eastAsia" w:ascii="宋体" w:hAnsi="宋体"/>
          <w:sz w:val="24"/>
        </w:rPr>
      </w:pPr>
      <w:r>
        <w:rPr>
          <w:rFonts w:hint="eastAsia" w:ascii="宋体" w:hAnsi="宋体"/>
          <w:sz w:val="24"/>
        </w:rPr>
        <w:t xml:space="preserve">③同学丙：适当休息，劳逸结合，提高学习效率         </w:t>
      </w:r>
    </w:p>
    <w:p>
      <w:pPr>
        <w:spacing w:line="360" w:lineRule="auto"/>
        <w:ind w:firstLine="480" w:firstLineChars="200"/>
        <w:rPr>
          <w:rFonts w:hint="eastAsia" w:ascii="宋体" w:hAnsi="宋体"/>
          <w:sz w:val="24"/>
        </w:rPr>
      </w:pPr>
      <w:r>
        <w:rPr>
          <w:rFonts w:hint="eastAsia" w:ascii="宋体" w:hAnsi="宋体"/>
          <w:sz w:val="24"/>
        </w:rPr>
        <w:t>④同学丁：无限延长学习时间，以增</w:t>
      </w:r>
      <w:r>
        <w:rPr>
          <w:rFonts w:hint="eastAsia" w:ascii="宋体" w:hAnsi="宋体"/>
          <w:sz w:val="24"/>
        </w:rPr>
        <w:drawing>
          <wp:inline distT="0" distB="0" distL="0" distR="0">
            <wp:extent cx="19050" cy="9525"/>
            <wp:effectExtent l="19050" t="0" r="0" b="0"/>
            <wp:docPr id="2" name="图片 2" descr="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dd"/>
                    <pic:cNvPicPr>
                      <a:picLocks noChangeAspect="1" noChangeArrowheads="1"/>
                    </pic:cNvPicPr>
                  </pic:nvPicPr>
                  <pic:blipFill>
                    <a:blip r:embed="rId10"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hint="eastAsia" w:ascii="宋体" w:hAnsi="宋体"/>
          <w:sz w:val="24"/>
        </w:rPr>
        <w:t>强自身实力</w:t>
      </w:r>
    </w:p>
    <w:p>
      <w:pPr>
        <w:spacing w:line="360" w:lineRule="auto"/>
        <w:ind w:firstLine="480" w:firstLineChars="200"/>
        <w:rPr>
          <w:rFonts w:hint="eastAsia" w:ascii="宋体" w:hAnsi="宋体"/>
          <w:sz w:val="24"/>
        </w:rPr>
      </w:pPr>
      <w:r>
        <w:rPr>
          <w:rFonts w:hint="eastAsia" w:ascii="宋体" w:hAnsi="宋体"/>
          <w:sz w:val="24"/>
        </w:rPr>
        <w:t xml:space="preserve">A.①③          </w:t>
      </w:r>
      <w:r>
        <w:rPr>
          <w:rFonts w:hint="eastAsia" w:ascii="宋体" w:hAnsi="宋体"/>
          <w:sz w:val="24"/>
        </w:rPr>
        <w:tab/>
      </w:r>
      <w:r>
        <w:rPr>
          <w:rFonts w:hint="eastAsia" w:ascii="宋体" w:hAnsi="宋体"/>
          <w:sz w:val="24"/>
        </w:rPr>
        <w:t xml:space="preserve">B.②④      </w:t>
      </w:r>
      <w:r>
        <w:rPr>
          <w:rFonts w:hint="eastAsia" w:ascii="宋体" w:hAnsi="宋体"/>
          <w:sz w:val="24"/>
        </w:rPr>
        <w:drawing>
          <wp:inline distT="0" distB="0" distL="0" distR="0">
            <wp:extent cx="19050" cy="28575"/>
            <wp:effectExtent l="19050" t="0" r="0" b="0"/>
            <wp:docPr id="3" name="图片 3" descr="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dd"/>
                    <pic:cNvPicPr>
                      <a:picLocks noChangeAspect="1" noChangeArrowheads="1"/>
                    </pic:cNvPicPr>
                  </pic:nvPicPr>
                  <pic:blipFill>
                    <a:blip r:embed="rId11"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rFonts w:hint="eastAsia" w:ascii="宋体" w:hAnsi="宋体"/>
          <w:sz w:val="24"/>
        </w:rPr>
        <w:t xml:space="preserve">     </w:t>
      </w:r>
      <w:r>
        <w:rPr>
          <w:rFonts w:hint="eastAsia" w:ascii="宋体" w:hAnsi="宋体"/>
          <w:sz w:val="24"/>
        </w:rPr>
        <w:tab/>
      </w:r>
      <w:r>
        <w:rPr>
          <w:rFonts w:hint="eastAsia" w:ascii="宋体" w:hAnsi="宋体"/>
          <w:sz w:val="24"/>
        </w:rPr>
        <w:t xml:space="preserve">C.②③         </w:t>
      </w:r>
      <w:r>
        <w:rPr>
          <w:rFonts w:hint="eastAsia" w:ascii="宋体" w:hAnsi="宋体"/>
          <w:sz w:val="24"/>
        </w:rPr>
        <w:tab/>
      </w:r>
      <w:r>
        <w:rPr>
          <w:rFonts w:hint="eastAsia" w:ascii="宋体" w:hAnsi="宋体"/>
          <w:sz w:val="24"/>
        </w:rPr>
        <w:t>D.③④</w:t>
      </w:r>
    </w:p>
    <w:p>
      <w:pPr>
        <w:spacing w:line="360" w:lineRule="auto"/>
        <w:ind w:firstLine="480" w:firstLineChars="200"/>
        <w:rPr>
          <w:rFonts w:hint="eastAsia" w:ascii="宋体" w:hAnsi="宋体"/>
          <w:sz w:val="24"/>
        </w:rPr>
      </w:pPr>
      <w:r>
        <w:rPr>
          <w:rFonts w:hint="eastAsia" w:ascii="宋体" w:hAnsi="宋体"/>
          <w:sz w:val="24"/>
        </w:rPr>
        <w:t>10． 2012年8月13日发布的新版“24孝”行动标准，包括“节假日尽量与父母共度”、“亲自给父母做饭”、“每周给父母打个电话”，还包括“支持单身父母再婚”、“仔细聆听父母的往事”、“打开父母的心结”等涉及精神与心理的内容。新版“24孝”(　 　)</w:t>
      </w:r>
    </w:p>
    <w:p>
      <w:pPr>
        <w:spacing w:line="360" w:lineRule="auto"/>
        <w:rPr>
          <w:rFonts w:hint="eastAsia" w:ascii="宋体" w:hAnsi="宋体"/>
          <w:sz w:val="24"/>
        </w:rPr>
      </w:pPr>
      <w:r>
        <w:rPr>
          <w:rFonts w:hint="eastAsia" w:ascii="宋体" w:hAnsi="宋体"/>
          <w:sz w:val="24"/>
        </w:rPr>
        <w:t>①对传统文化既传承又创新　②把孝敬父母落实到容易被忽略的细节中　③要求子女更注重从精神上关爱父母　④只是对成年子女的要求</w:t>
      </w:r>
    </w:p>
    <w:p>
      <w:pPr>
        <w:spacing w:line="360" w:lineRule="auto"/>
        <w:rPr>
          <w:rFonts w:hint="eastAsia" w:ascii="宋体" w:hAnsi="宋体"/>
          <w:sz w:val="24"/>
        </w:rPr>
      </w:pPr>
      <w:r>
        <w:rPr>
          <w:rFonts w:hint="eastAsia" w:ascii="宋体" w:hAnsi="宋体"/>
          <w:sz w:val="24"/>
        </w:rPr>
        <w:t xml:space="preserve">    A．①②③    B．②③④   C．①②④    D．①③④</w:t>
      </w:r>
    </w:p>
    <w:p>
      <w:pPr>
        <w:pStyle w:val="2"/>
        <w:snapToGrid w:val="0"/>
        <w:spacing w:line="360" w:lineRule="auto"/>
        <w:jc w:val="left"/>
        <w:rPr>
          <w:rFonts w:hint="eastAsia" w:hAnsi="宋体" w:cs="Times New Roman"/>
          <w:sz w:val="24"/>
          <w:szCs w:val="24"/>
        </w:rPr>
      </w:pPr>
      <w:r>
        <w:rPr>
          <w:rFonts w:hint="eastAsia" w:hAnsi="宋体"/>
          <w:sz w:val="24"/>
          <w:szCs w:val="24"/>
        </w:rPr>
        <w:t xml:space="preserve">    </w:t>
      </w:r>
      <w:r>
        <w:rPr>
          <w:rFonts w:hint="eastAsia" w:hAnsi="宋体" w:cs="Times New Roman"/>
          <w:sz w:val="24"/>
          <w:szCs w:val="24"/>
        </w:rPr>
        <w:t>11.下列对右边漫画的认识正确的是(　 　)</w:t>
      </w:r>
    </w:p>
    <w:p>
      <w:pPr>
        <w:pStyle w:val="2"/>
        <w:snapToGrid w:val="0"/>
        <w:spacing w:line="360" w:lineRule="auto"/>
        <w:jc w:val="left"/>
        <w:rPr>
          <w:rFonts w:hint="eastAsia" w:hAnsi="宋体" w:cs="Times New Roman"/>
          <w:sz w:val="24"/>
          <w:szCs w:val="24"/>
        </w:rPr>
      </w:pPr>
      <w:r>
        <w:rPr>
          <w:rFonts w:hint="eastAsia" w:hAnsi="宋体" w:cs="Times New Roman"/>
          <w:sz w:val="24"/>
          <w:szCs w:val="24"/>
        </w:rPr>
        <w:t xml:space="preserve">             </w:t>
      </w:r>
      <w:r>
        <w:rPr>
          <w:rFonts w:hint="eastAsia" w:hAnsi="宋体" w:cs="Times New Roman"/>
          <w:sz w:val="24"/>
          <w:szCs w:val="24"/>
        </w:rPr>
        <w:drawing>
          <wp:inline distT="0" distB="0" distL="0" distR="0">
            <wp:extent cx="1876425" cy="1304925"/>
            <wp:effectExtent l="19050" t="0" r="9525" b="0"/>
            <wp:docPr id="4" name="图片 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xkb1.com              新课标第一网不用注册，免费下载！"/>
                    <pic:cNvPicPr>
                      <a:picLocks noChangeAspect="1" noChangeArrowheads="1"/>
                    </pic:cNvPicPr>
                  </pic:nvPicPr>
                  <pic:blipFill>
                    <a:blip r:embed="rId12" r:link="rId13"/>
                    <a:srcRect/>
                    <a:stretch>
                      <a:fillRect/>
                    </a:stretch>
                  </pic:blipFill>
                  <pic:spPr>
                    <a:xfrm>
                      <a:off x="0" y="0"/>
                      <a:ext cx="1876425" cy="1304925"/>
                    </a:xfrm>
                    <a:prstGeom prst="rect">
                      <a:avLst/>
                    </a:prstGeom>
                    <a:noFill/>
                    <a:ln w="9525">
                      <a:noFill/>
                      <a:miter lim="800000"/>
                      <a:headEnd/>
                      <a:tailEnd/>
                    </a:ln>
                  </pic:spPr>
                </pic:pic>
              </a:graphicData>
            </a:graphic>
          </wp:inline>
        </w:drawing>
      </w:r>
      <w:r>
        <w:rPr>
          <w:rFonts w:hint="eastAsia" w:hAnsi="宋体" w:cs="Times New Roman"/>
          <w:sz w:val="24"/>
          <w:szCs w:val="24"/>
        </w:rPr>
        <w:t xml:space="preserve">            </w:t>
      </w:r>
    </w:p>
    <w:p>
      <w:pPr>
        <w:pStyle w:val="2"/>
        <w:snapToGrid w:val="0"/>
        <w:spacing w:line="360" w:lineRule="auto"/>
        <w:ind w:firstLine="480" w:firstLineChars="200"/>
        <w:jc w:val="left"/>
        <w:rPr>
          <w:rFonts w:hint="eastAsia" w:hAnsi="宋体" w:cs="Times New Roman"/>
          <w:sz w:val="24"/>
          <w:szCs w:val="24"/>
        </w:rPr>
      </w:pPr>
      <w:r>
        <w:rPr>
          <w:rFonts w:hint="eastAsia" w:hAnsi="宋体" w:cs="Times New Roman"/>
          <w:sz w:val="24"/>
          <w:szCs w:val="24"/>
        </w:rPr>
        <w:t>A．中学生要告别依赖，什么事情都自己说了算</w:t>
      </w:r>
    </w:p>
    <w:p>
      <w:pPr>
        <w:pStyle w:val="2"/>
        <w:snapToGrid w:val="0"/>
        <w:spacing w:line="360" w:lineRule="auto"/>
        <w:ind w:firstLine="480" w:firstLineChars="200"/>
        <w:jc w:val="left"/>
        <w:rPr>
          <w:rFonts w:hint="eastAsia" w:hAnsi="宋体" w:cs="Times New Roman"/>
          <w:sz w:val="24"/>
          <w:szCs w:val="24"/>
        </w:rPr>
      </w:pPr>
      <w:r>
        <w:rPr>
          <w:rFonts w:hint="eastAsia" w:hAnsi="宋体" w:cs="Times New Roman"/>
          <w:sz w:val="24"/>
          <w:szCs w:val="24"/>
        </w:rPr>
        <w:t>B．处于青春期的中学生容易产生“逆反”心理</w:t>
      </w:r>
    </w:p>
    <w:p>
      <w:pPr>
        <w:pStyle w:val="2"/>
        <w:snapToGrid w:val="0"/>
        <w:spacing w:line="360" w:lineRule="auto"/>
        <w:ind w:firstLine="480" w:firstLineChars="200"/>
        <w:jc w:val="left"/>
        <w:rPr>
          <w:rFonts w:hint="eastAsia" w:hAnsi="宋体" w:cs="Times New Roman"/>
          <w:sz w:val="24"/>
          <w:szCs w:val="24"/>
        </w:rPr>
      </w:pPr>
      <w:r>
        <w:rPr>
          <w:rFonts w:hint="eastAsia" w:hAnsi="宋体" w:cs="Times New Roman"/>
          <w:sz w:val="24"/>
          <w:szCs w:val="24"/>
        </w:rPr>
        <w:t xml:space="preserve">C．父母与子女之间存在不可逾越的鸿沟   </w:t>
      </w:r>
    </w:p>
    <w:p>
      <w:pPr>
        <w:pStyle w:val="2"/>
        <w:snapToGrid w:val="0"/>
        <w:spacing w:line="360" w:lineRule="auto"/>
        <w:ind w:firstLine="480" w:firstLineChars="200"/>
        <w:jc w:val="left"/>
        <w:rPr>
          <w:rFonts w:hint="eastAsia" w:hAnsi="宋体" w:cs="Times New Roman"/>
          <w:sz w:val="24"/>
          <w:szCs w:val="24"/>
        </w:rPr>
      </w:pPr>
      <w:r>
        <w:rPr>
          <w:rFonts w:hint="eastAsia" w:hAnsi="宋体" w:cs="Times New Roman"/>
          <w:sz w:val="24"/>
          <w:szCs w:val="24"/>
        </w:rPr>
        <w:t>D．父母应学会理解和尊重子女</w:t>
      </w:r>
    </w:p>
    <w:p>
      <w:pPr>
        <w:spacing w:line="360" w:lineRule="auto"/>
        <w:ind w:firstLine="480" w:firstLineChars="200"/>
        <w:rPr>
          <w:rFonts w:hint="eastAsia" w:ascii="宋体" w:hAnsi="宋体"/>
          <w:sz w:val="24"/>
        </w:rPr>
      </w:pPr>
      <w:r>
        <w:rPr>
          <w:rFonts w:hint="eastAsia" w:ascii="宋体" w:hAnsi="宋体"/>
          <w:sz w:val="24"/>
        </w:rPr>
        <w:t>12.第六次人口普查显示，目前我国有4亿多18岁以下的青少年。另据调查，而这4亿多的青少年中约有3000万人有心理问题。青少年往往会出现烦恼与困惑。当我们遇到烦恼时，要(　  　)</w:t>
      </w:r>
    </w:p>
    <w:p>
      <w:pPr>
        <w:spacing w:line="360" w:lineRule="auto"/>
        <w:ind w:firstLine="480" w:firstLineChars="200"/>
        <w:rPr>
          <w:rFonts w:hint="eastAsia" w:ascii="宋体" w:hAnsi="宋体"/>
          <w:sz w:val="24"/>
        </w:rPr>
      </w:pPr>
      <w:r>
        <w:rPr>
          <w:rFonts w:hint="eastAsia" w:ascii="宋体" w:hAnsi="宋体"/>
          <w:sz w:val="24"/>
        </w:rPr>
        <w:t>①学会当自己的“心理医生”　②开放心灵世界，主动向老师、父母或社会寻求帮助　③保持自我完善的意识　④独立承受，因为求助他人是懦弱的表现</w:t>
      </w:r>
    </w:p>
    <w:p>
      <w:pPr>
        <w:spacing w:line="360" w:lineRule="auto"/>
        <w:ind w:firstLine="480" w:firstLineChars="200"/>
        <w:rPr>
          <w:rFonts w:hint="eastAsia" w:ascii="宋体" w:hAnsi="宋体"/>
          <w:sz w:val="24"/>
        </w:rPr>
      </w:pPr>
      <w:r>
        <w:rPr>
          <w:rFonts w:hint="eastAsia" w:ascii="宋体" w:hAnsi="宋体"/>
          <w:sz w:val="24"/>
        </w:rPr>
        <w:t>A．①②④   B．②③④    C．①③④    D．①②③</w:t>
      </w:r>
    </w:p>
    <w:p>
      <w:pPr>
        <w:spacing w:line="360" w:lineRule="auto"/>
        <w:ind w:firstLine="420" w:firstLineChars="200"/>
        <w:rPr>
          <w:rFonts w:hint="eastAsia" w:ascii="宋体" w:hAnsi="宋体"/>
          <w:sz w:val="24"/>
        </w:rPr>
      </w:pPr>
      <w:r>
        <w:drawing>
          <wp:anchor distT="0" distB="0" distL="114300" distR="114300" simplePos="0" relativeHeight="251657216" behindDoc="0" locked="0" layoutInCell="1" allowOverlap="1">
            <wp:simplePos x="0" y="0"/>
            <wp:positionH relativeFrom="page">
              <wp:posOffset>4467860</wp:posOffset>
            </wp:positionH>
            <wp:positionV relativeFrom="page">
              <wp:posOffset>1534160</wp:posOffset>
            </wp:positionV>
            <wp:extent cx="2021205" cy="1550670"/>
            <wp:effectExtent l="19050" t="0" r="0" b="0"/>
            <wp:wrapSquare wrapText="bothSides"/>
            <wp:docPr id="9" name="图片 2" descr="13黄石政治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13黄石政治图1"/>
                    <pic:cNvPicPr>
                      <a:picLocks noChangeAspect="1" noChangeArrowheads="1"/>
                    </pic:cNvPicPr>
                  </pic:nvPicPr>
                  <pic:blipFill>
                    <a:blip r:embed="rId14"/>
                    <a:srcRect/>
                    <a:stretch>
                      <a:fillRect/>
                    </a:stretch>
                  </pic:blipFill>
                  <pic:spPr>
                    <a:xfrm>
                      <a:off x="0" y="0"/>
                      <a:ext cx="2021205" cy="1550670"/>
                    </a:xfrm>
                    <a:prstGeom prst="rect">
                      <a:avLst/>
                    </a:prstGeom>
                    <a:noFill/>
                    <a:ln w="9525">
                      <a:noFill/>
                      <a:miter lim="800000"/>
                      <a:headEnd/>
                      <a:tailEnd/>
                    </a:ln>
                  </pic:spPr>
                </pic:pic>
              </a:graphicData>
            </a:graphic>
          </wp:anchor>
        </w:drawing>
      </w:r>
      <w:r>
        <w:rPr>
          <w:rFonts w:hint="eastAsia" w:ascii="宋体" w:hAnsi="宋体"/>
          <w:sz w:val="24"/>
        </w:rPr>
        <w:t>13.认真观察右图，求职者的遭遇给我们的启示是(    )</w:t>
      </w:r>
    </w:p>
    <w:p>
      <w:pPr>
        <w:spacing w:line="360" w:lineRule="auto"/>
        <w:ind w:firstLine="480" w:firstLineChars="200"/>
        <w:rPr>
          <w:rFonts w:hint="eastAsia" w:ascii="宋体" w:hAnsi="宋体"/>
          <w:sz w:val="24"/>
        </w:rPr>
      </w:pPr>
      <w:r>
        <w:rPr>
          <w:rFonts w:hint="eastAsia" w:ascii="宋体" w:hAnsi="宋体"/>
          <w:sz w:val="24"/>
        </w:rPr>
        <w:t xml:space="preserve">①失信于人，就会产生信任危机  </w:t>
      </w:r>
    </w:p>
    <w:p>
      <w:pPr>
        <w:spacing w:line="360" w:lineRule="auto"/>
        <w:ind w:firstLine="480" w:firstLineChars="200"/>
        <w:rPr>
          <w:rFonts w:hint="eastAsia" w:ascii="宋体" w:hAnsi="宋体"/>
          <w:sz w:val="24"/>
        </w:rPr>
      </w:pPr>
      <w:r>
        <w:rPr>
          <w:rFonts w:hint="eastAsia" w:ascii="宋体" w:hAnsi="宋体"/>
          <w:sz w:val="24"/>
        </w:rPr>
        <w:t>②不诚信要付出代价</w:t>
      </w:r>
    </w:p>
    <w:p>
      <w:pPr>
        <w:spacing w:line="360" w:lineRule="auto"/>
        <w:ind w:firstLine="480" w:firstLineChars="200"/>
        <w:rPr>
          <w:rFonts w:hint="eastAsia" w:ascii="宋体" w:hAnsi="宋体"/>
          <w:sz w:val="24"/>
        </w:rPr>
      </w:pPr>
      <w:r>
        <w:rPr>
          <w:rFonts w:hint="eastAsia" w:ascii="宋体" w:hAnsi="宋体"/>
          <w:sz w:val="24"/>
        </w:rPr>
        <w:t xml:space="preserve">③为人诚信，才能得到社会认可       </w:t>
      </w:r>
    </w:p>
    <w:p>
      <w:pPr>
        <w:spacing w:line="360" w:lineRule="auto"/>
        <w:ind w:firstLine="480" w:firstLineChars="200"/>
        <w:rPr>
          <w:rFonts w:hint="eastAsia" w:ascii="宋体" w:hAnsi="宋体"/>
          <w:sz w:val="24"/>
        </w:rPr>
      </w:pPr>
      <w:r>
        <w:rPr>
          <w:rFonts w:hint="eastAsia" w:ascii="宋体" w:hAnsi="宋体"/>
          <w:sz w:val="24"/>
        </w:rPr>
        <w:t xml:space="preserve">④为了一己私利，可以背叛诚信    </w:t>
      </w:r>
    </w:p>
    <w:p>
      <w:pPr>
        <w:spacing w:line="360" w:lineRule="auto"/>
        <w:ind w:firstLine="480" w:firstLineChars="200"/>
        <w:rPr>
          <w:rFonts w:hint="eastAsia" w:ascii="宋体" w:hAnsi="宋体"/>
          <w:sz w:val="24"/>
        </w:rPr>
      </w:pPr>
      <w:r>
        <w:rPr>
          <w:rFonts w:hint="eastAsia" w:ascii="宋体" w:hAnsi="宋体"/>
          <w:sz w:val="24"/>
        </w:rPr>
        <w:t xml:space="preserve">A．①③④       B．①②④    </w:t>
      </w:r>
    </w:p>
    <w:p>
      <w:pPr>
        <w:spacing w:line="360" w:lineRule="auto"/>
        <w:ind w:firstLine="480" w:firstLineChars="200"/>
        <w:rPr>
          <w:rFonts w:hint="eastAsia" w:ascii="宋体" w:hAnsi="宋体"/>
          <w:sz w:val="24"/>
        </w:rPr>
      </w:pPr>
      <w:r>
        <w:rPr>
          <w:rFonts w:hint="eastAsia" w:ascii="宋体" w:hAnsi="宋体"/>
          <w:sz w:val="24"/>
        </w:rPr>
        <w:t>C．②③④       D．①②③</w:t>
      </w:r>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r>
        <w:rPr>
          <w:rFonts w:hint="eastAsia" w:ascii="宋体" w:hAnsi="宋体"/>
          <w:sz w:val="24"/>
        </w:rPr>
        <w:t>14. 今年“六一”儿童节期间，我市工商执法人员开展校园及周边专项整治行动，强化市场监管，为儿童食品安全保驾护航。这一举措体现了对未成年人的（   ）</w:t>
      </w:r>
    </w:p>
    <w:p>
      <w:pPr>
        <w:spacing w:line="360" w:lineRule="auto"/>
        <w:ind w:firstLine="480" w:firstLineChars="200"/>
        <w:rPr>
          <w:rFonts w:hint="eastAsia" w:ascii="宋体" w:hAnsi="宋体"/>
          <w:sz w:val="24"/>
        </w:rPr>
      </w:pPr>
      <w:r>
        <w:rPr>
          <w:rFonts w:hint="eastAsia" w:ascii="宋体" w:hAnsi="宋体"/>
          <w:sz w:val="24"/>
        </w:rPr>
        <w:t>A．家庭保护         B．学校保护</w:t>
      </w:r>
    </w:p>
    <w:p>
      <w:pPr>
        <w:spacing w:line="360" w:lineRule="auto"/>
        <w:ind w:firstLine="480" w:firstLineChars="200"/>
        <w:rPr>
          <w:rFonts w:hint="eastAsia" w:ascii="宋体" w:hAnsi="宋体"/>
          <w:sz w:val="24"/>
        </w:rPr>
      </w:pPr>
      <w:r>
        <w:rPr>
          <w:rFonts w:hint="eastAsia" w:ascii="宋体" w:hAnsi="宋体"/>
          <w:sz w:val="24"/>
        </w:rPr>
        <w:t>C．社会保护         D．司法保护</w:t>
      </w:r>
    </w:p>
    <w:p>
      <w:pPr>
        <w:spacing w:line="360" w:lineRule="auto"/>
        <w:ind w:firstLine="480" w:firstLineChars="200"/>
        <w:rPr>
          <w:rFonts w:hint="eastAsia" w:ascii="宋体" w:hAnsi="宋体"/>
          <w:sz w:val="24"/>
        </w:rPr>
      </w:pPr>
      <w:r>
        <w:rPr>
          <w:rFonts w:hint="eastAsia" w:ascii="宋体" w:hAnsi="宋体"/>
          <w:sz w:val="24"/>
        </w:rPr>
        <w:t>15.从2013年1月1日零时起，被称为“史上最严交规”的修订版《机动车驾驶证申领和使用规定》正式实施，新规加强了对闯信号灯的处罚力度。体现以下观点（    ）</w:t>
      </w:r>
    </w:p>
    <w:p>
      <w:pPr>
        <w:spacing w:line="360" w:lineRule="auto"/>
        <w:ind w:firstLine="480" w:firstLineChars="200"/>
        <w:rPr>
          <w:rFonts w:hint="eastAsia" w:ascii="宋体" w:hAnsi="宋体"/>
          <w:sz w:val="24"/>
        </w:rPr>
      </w:pPr>
      <w:r>
        <w:rPr>
          <w:rFonts w:hint="eastAsia" w:ascii="宋体" w:hAnsi="宋体"/>
          <w:sz w:val="24"/>
        </w:rPr>
        <w:t>①我国实行依法治国的基本方略     ②有力保障了公民的生命健康权    ③可以有效制止闯信号灯行为的发生   ④体现了执法必严</w:t>
      </w:r>
    </w:p>
    <w:p>
      <w:pPr>
        <w:spacing w:line="360" w:lineRule="auto"/>
        <w:ind w:firstLine="480" w:firstLineChars="200"/>
        <w:rPr>
          <w:rFonts w:hint="eastAsia" w:ascii="宋体" w:hAnsi="宋体"/>
          <w:sz w:val="24"/>
        </w:rPr>
      </w:pPr>
      <w:r>
        <w:rPr>
          <w:rFonts w:hint="eastAsia" w:ascii="宋体" w:hAnsi="宋体"/>
          <w:sz w:val="24"/>
        </w:rPr>
        <w:t>A. ①②③    B.②③④     C. ①③④    D. ①②④</w:t>
      </w:r>
    </w:p>
    <w:p>
      <w:pPr>
        <w:spacing w:line="360" w:lineRule="auto"/>
        <w:ind w:firstLine="480" w:firstLineChars="200"/>
        <w:rPr>
          <w:rFonts w:hint="eastAsia" w:ascii="宋体" w:hAnsi="宋体"/>
          <w:sz w:val="24"/>
        </w:rPr>
      </w:pPr>
      <w:r>
        <w:rPr>
          <w:rFonts w:hint="eastAsia" w:ascii="宋体" w:hAnsi="宋体"/>
          <w:sz w:val="24"/>
        </w:rPr>
        <w:t>16.2013年</w:t>
      </w:r>
      <w:r>
        <w:rPr>
          <w:rFonts w:hint="eastAsia" w:ascii="宋体" w:hAnsi="宋体"/>
          <w:szCs w:val="21"/>
        </w:rPr>
        <w:t>１</w:t>
      </w:r>
      <w:r>
        <w:rPr>
          <w:rFonts w:hint="eastAsia" w:ascii="宋体" w:hAnsi="宋体"/>
          <w:sz w:val="24"/>
        </w:rPr>
        <w:t>月</w:t>
      </w:r>
      <w:r>
        <w:rPr>
          <w:rFonts w:hint="eastAsia" w:ascii="宋体" w:hAnsi="宋体"/>
          <w:szCs w:val="21"/>
        </w:rPr>
        <w:t>１５</w:t>
      </w:r>
      <w:r>
        <w:rPr>
          <w:rFonts w:hint="eastAsia" w:ascii="宋体" w:hAnsi="宋体"/>
          <w:sz w:val="24"/>
        </w:rPr>
        <w:t>日下午，新化县北渡小学，突然从校园围墙上突然翻入一名男子手持剪刀砍杀学生。杨建一校长与歹徒展开殊死搏斗，头中数刀，当场牺牲。只见他满脸血肉模糊，蓝白相间的衬衣布满片片血斑，但沾满泥土的左手仍然紧握拳头……许多网友称他为“最美校长”是因为他（   ）</w:t>
      </w:r>
    </w:p>
    <w:p>
      <w:pPr>
        <w:spacing w:line="360" w:lineRule="auto"/>
        <w:ind w:firstLine="480" w:firstLineChars="200"/>
        <w:rPr>
          <w:rFonts w:hint="eastAsia" w:ascii="宋体" w:hAnsi="宋体"/>
          <w:sz w:val="24"/>
        </w:rPr>
      </w:pPr>
      <w:r>
        <w:rPr>
          <w:rFonts w:hint="eastAsia" w:ascii="宋体" w:hAnsi="宋体"/>
          <w:sz w:val="24"/>
        </w:rPr>
        <w:t>①具有强烈的社会责任感  ②崇高的职业操守  ③挺身而出，义无反顾地保护学生  ④最美的容貌</w:t>
      </w:r>
    </w:p>
    <w:p>
      <w:pPr>
        <w:spacing w:line="360" w:lineRule="auto"/>
        <w:rPr>
          <w:rFonts w:hint="eastAsia" w:ascii="宋体" w:hAnsi="宋体"/>
          <w:sz w:val="24"/>
        </w:rPr>
      </w:pPr>
      <w:r>
        <w:rPr>
          <w:rFonts w:hint="eastAsia" w:ascii="宋体" w:hAnsi="宋体"/>
          <w:sz w:val="24"/>
        </w:rPr>
        <w:t xml:space="preserve">    A.①②③    B.①②④     C.②③④     D.①②③④</w:t>
      </w:r>
    </w:p>
    <w:p>
      <w:pPr>
        <w:spacing w:line="360" w:lineRule="auto"/>
        <w:rPr>
          <w:rFonts w:hint="eastAsia" w:ascii="宋体" w:hAnsi="宋体"/>
          <w:sz w:val="24"/>
        </w:rPr>
      </w:pPr>
      <w:r>
        <w:rPr>
          <w:rFonts w:hint="eastAsia" w:ascii="宋体" w:hAnsi="宋体"/>
          <w:sz w:val="24"/>
        </w:rPr>
        <w:t xml:space="preserve">    17.“平沙莽莽黄入天，英雄埋名五十年。”感动中国人物林俊德入伍52年，参加了我国全部核试验任务，先后获得30多项科技成果。在癌症晚期，他仍以超常的意志工作到生命最后一刻。林俊德的事迹告诉我们(   )</w:t>
      </w:r>
    </w:p>
    <w:p>
      <w:pPr>
        <w:spacing w:line="360" w:lineRule="auto"/>
        <w:rPr>
          <w:rFonts w:hint="eastAsia" w:ascii="宋体" w:hAnsi="宋体"/>
          <w:sz w:val="24"/>
        </w:rPr>
      </w:pPr>
      <w:r>
        <w:rPr>
          <w:rFonts w:hint="eastAsia" w:ascii="宋体" w:hAnsi="宋体"/>
          <w:sz w:val="24"/>
        </w:rPr>
        <w:t xml:space="preserve">    A．只要有超常的意志，就一定能实现理想</w:t>
      </w:r>
    </w:p>
    <w:p>
      <w:pPr>
        <w:spacing w:line="360" w:lineRule="auto"/>
        <w:rPr>
          <w:rFonts w:hint="eastAsia" w:ascii="宋体" w:hAnsi="宋体"/>
          <w:sz w:val="24"/>
        </w:rPr>
      </w:pPr>
      <w:r>
        <w:rPr>
          <w:rFonts w:hint="eastAsia" w:ascii="宋体" w:hAnsi="宋体"/>
          <w:sz w:val="24"/>
        </w:rPr>
        <w:t xml:space="preserve">    B．人生难免有挫折，历经大挫必有大成就</w:t>
      </w:r>
    </w:p>
    <w:p>
      <w:pPr>
        <w:spacing w:line="360" w:lineRule="auto"/>
        <w:rPr>
          <w:rFonts w:hint="eastAsia" w:ascii="宋体" w:hAnsi="宋体"/>
          <w:sz w:val="24"/>
        </w:rPr>
      </w:pPr>
      <w:r>
        <w:rPr>
          <w:rFonts w:hint="eastAsia" w:ascii="宋体" w:hAnsi="宋体"/>
          <w:sz w:val="24"/>
        </w:rPr>
        <w:t xml:space="preserve">    C．坚强的意志是战胜挫折、实现人生目标的保障</w:t>
      </w:r>
    </w:p>
    <w:p>
      <w:pPr>
        <w:spacing w:line="360" w:lineRule="auto"/>
        <w:rPr>
          <w:rFonts w:hint="eastAsia" w:ascii="宋体" w:hAnsi="宋体"/>
          <w:sz w:val="24"/>
        </w:rPr>
      </w:pPr>
      <w:r>
        <w:rPr>
          <w:rFonts w:hint="eastAsia" w:ascii="宋体" w:hAnsi="宋体"/>
          <w:sz w:val="24"/>
        </w:rPr>
        <w:t xml:space="preserve">    D．自信是人生道路上最宝贵的财富，拥有自信就能成功</w:t>
      </w:r>
    </w:p>
    <w:p>
      <w:pPr>
        <w:spacing w:line="360" w:lineRule="auto"/>
        <w:ind w:firstLine="480" w:firstLineChars="200"/>
        <w:rPr>
          <w:rFonts w:hint="eastAsia" w:ascii="宋体" w:hAnsi="宋体"/>
          <w:sz w:val="24"/>
        </w:rPr>
      </w:pPr>
      <w:r>
        <w:rPr>
          <w:rFonts w:hint="eastAsia" w:ascii="宋体" w:hAnsi="宋体"/>
          <w:sz w:val="24"/>
        </w:rPr>
        <w:t>18.习近平主席在访问俄罗斯时指出：“鞋子合不合脚，自己穿着才知道”。我们主张，各国和各国人民应该共同享受尊严，一个国家的发展道路合不合适，只有这个国家的人民才最有发言权。我国的根本发展道路是（   ）</w:t>
      </w:r>
    </w:p>
    <w:p>
      <w:pPr>
        <w:spacing w:line="360" w:lineRule="auto"/>
        <w:ind w:firstLine="480" w:firstLineChars="200"/>
        <w:rPr>
          <w:rFonts w:hint="eastAsia" w:ascii="宋体" w:hAnsi="宋体"/>
          <w:sz w:val="24"/>
        </w:rPr>
      </w:pPr>
      <w:r>
        <w:rPr>
          <w:rFonts w:hint="eastAsia" w:ascii="宋体" w:hAnsi="宋体"/>
          <w:sz w:val="24"/>
        </w:rPr>
        <w:t>A.中国特色的社会主义道路    B.可持续发展道路</w:t>
      </w:r>
    </w:p>
    <w:p>
      <w:pPr>
        <w:spacing w:line="360" w:lineRule="auto"/>
        <w:ind w:firstLine="480" w:firstLineChars="200"/>
        <w:rPr>
          <w:rFonts w:hint="eastAsia" w:ascii="宋体" w:hAnsi="宋体"/>
          <w:sz w:val="24"/>
        </w:rPr>
      </w:pPr>
      <w:r>
        <w:rPr>
          <w:rFonts w:hint="eastAsia" w:ascii="宋体" w:hAnsi="宋体"/>
          <w:sz w:val="24"/>
        </w:rPr>
        <w:t>C.依法治国的道路            D.共同富裕的道路</w:t>
      </w:r>
    </w:p>
    <w:p>
      <w:pPr>
        <w:spacing w:line="360" w:lineRule="auto"/>
        <w:ind w:firstLine="480" w:firstLineChars="200"/>
        <w:rPr>
          <w:rFonts w:hint="eastAsia" w:ascii="宋体" w:hAnsi="宋体"/>
          <w:sz w:val="24"/>
        </w:rPr>
      </w:pPr>
      <w:r>
        <w:rPr>
          <w:rFonts w:hint="eastAsia" w:ascii="宋体" w:hAnsi="宋体"/>
          <w:sz w:val="24"/>
        </w:rPr>
        <w:t>19.我国是一个发展中的海洋大国，有1.8万公里大陆岸线，1.4万公里岛屿岸线、6 500多个500平方米以上的海岛和近300万平方公里主张管辖海域。海洋经济已经成为拉动国民经济发展、构建开放型经济的有力引擎。党的十八大报告提出，提高海洋资源研发能力，坚决维护国家海洋权益，建设海洋强国。建设海洋强国，必须（   ）</w:t>
      </w:r>
    </w:p>
    <w:p>
      <w:pPr>
        <w:spacing w:line="360" w:lineRule="auto"/>
        <w:ind w:firstLine="480" w:firstLineChars="200"/>
        <w:rPr>
          <w:rFonts w:hint="eastAsia" w:ascii="宋体" w:hAnsi="宋体"/>
          <w:sz w:val="24"/>
        </w:rPr>
      </w:pPr>
      <w:r>
        <w:rPr>
          <w:rFonts w:hint="eastAsia" w:ascii="宋体" w:hAnsi="宋体"/>
          <w:sz w:val="24"/>
        </w:rPr>
        <w:t>①依靠科技进步发展海洋经济  ②建设强大国防维护海洋权益  ③依法保护环境坚持生态开发  ④综合利用资源杜绝资源浪费</w:t>
      </w:r>
    </w:p>
    <w:p>
      <w:pPr>
        <w:spacing w:line="360" w:lineRule="auto"/>
        <w:ind w:firstLine="480" w:firstLineChars="200"/>
        <w:rPr>
          <w:rFonts w:hint="eastAsia" w:ascii="宋体" w:hAnsi="宋体"/>
          <w:sz w:val="24"/>
        </w:rPr>
      </w:pPr>
      <w:r>
        <w:rPr>
          <w:rFonts w:hint="eastAsia" w:ascii="宋体" w:hAnsi="宋体"/>
          <w:sz w:val="24"/>
        </w:rPr>
        <w:t>A.①②③④    B.②③④    C.①②④    D.①③④</w:t>
      </w:r>
    </w:p>
    <w:p>
      <w:pPr>
        <w:spacing w:line="360" w:lineRule="auto"/>
        <w:ind w:firstLine="480" w:firstLineChars="200"/>
        <w:rPr>
          <w:rFonts w:hint="eastAsia" w:ascii="宋体" w:hAnsi="宋体"/>
          <w:sz w:val="24"/>
        </w:rPr>
      </w:pPr>
      <w:r>
        <w:rPr>
          <w:rFonts w:hint="eastAsia" w:ascii="宋体" w:hAnsi="宋体"/>
          <w:sz w:val="24"/>
        </w:rPr>
        <w:t>20.近期，借力中央高层惩治打击腐败的决心，我国“网络反腐”多处开花：继“表叔”、“房叔”、“雷人”等一批违纪腐败官员因网络举报落马后，近期又有人士通过微博实名举报地方官员，引发社会强烈关注。对此认识正确的是（    ）</w:t>
      </w:r>
    </w:p>
    <w:p>
      <w:pPr>
        <w:spacing w:line="360" w:lineRule="auto"/>
        <w:ind w:firstLine="480" w:firstLineChars="200"/>
        <w:rPr>
          <w:rFonts w:hint="eastAsia" w:ascii="宋体" w:hAnsi="宋体"/>
          <w:sz w:val="24"/>
        </w:rPr>
      </w:pPr>
      <w:r>
        <w:rPr>
          <w:rFonts w:hint="eastAsia" w:ascii="宋体" w:hAnsi="宋体"/>
          <w:sz w:val="24"/>
        </w:rPr>
        <w:t>①网络举报贪腐官员的网民行使了监督权 ②中央高层惩治腐败、网民“网络反腐”符合依法治国的基本要求 ③政府是人民意志的执行者，是为人民办事的机构 ④中国共产党是中国特色社会主义事业的领导核心</w:t>
      </w:r>
    </w:p>
    <w:p>
      <w:pPr>
        <w:spacing w:line="360" w:lineRule="auto"/>
        <w:ind w:firstLine="480" w:firstLineChars="200"/>
        <w:rPr>
          <w:rFonts w:hint="eastAsia" w:ascii="宋体" w:hAnsi="宋体"/>
          <w:sz w:val="24"/>
        </w:rPr>
      </w:pPr>
      <w:r>
        <w:rPr>
          <w:rFonts w:hint="eastAsia" w:ascii="宋体" w:hAnsi="宋体"/>
          <w:sz w:val="24"/>
        </w:rPr>
        <w:t>A.①③        B.③④       C.②④      D.①②</w:t>
      </w:r>
    </w:p>
    <w:p>
      <w:pPr>
        <w:spacing w:line="360" w:lineRule="auto"/>
        <w:ind w:firstLine="480" w:firstLineChars="200"/>
        <w:rPr>
          <w:rFonts w:hint="eastAsia" w:ascii="宋体" w:hAnsi="宋体"/>
          <w:sz w:val="24"/>
        </w:rPr>
      </w:pPr>
      <w:r>
        <w:rPr>
          <w:rFonts w:hint="eastAsia" w:ascii="宋体" w:hAnsi="宋体"/>
          <w:sz w:val="24"/>
        </w:rPr>
        <w:t>21.我国是统一的多民族国家，民族团结是我国处理民族关系的基本原则之一。下列做法中，有利于维护民族团结的有(   )</w:t>
      </w:r>
    </w:p>
    <w:p>
      <w:pPr>
        <w:spacing w:line="360" w:lineRule="auto"/>
        <w:ind w:firstLine="480" w:firstLineChars="200"/>
        <w:rPr>
          <w:rFonts w:hint="eastAsia" w:ascii="宋体" w:hAnsi="宋体"/>
          <w:sz w:val="24"/>
        </w:rPr>
      </w:pPr>
      <w:r>
        <w:rPr>
          <w:rFonts w:hint="eastAsia" w:ascii="宋体" w:hAnsi="宋体"/>
          <w:sz w:val="24"/>
        </w:rPr>
        <w:t xml:space="preserve">①尊重各民族的语言文字  </w:t>
      </w:r>
      <w:r>
        <w:rPr>
          <w:rFonts w:hint="eastAsia" w:ascii="宋体" w:hAnsi="宋体"/>
          <w:sz w:val="24"/>
        </w:rPr>
        <w:tab/>
      </w:r>
      <w:r>
        <w:rPr>
          <w:rFonts w:hint="eastAsia" w:ascii="宋体" w:hAnsi="宋体"/>
          <w:sz w:val="24"/>
        </w:rPr>
        <w:t>②尊重各民族的宗教信仰、风俗习惯</w:t>
      </w:r>
    </w:p>
    <w:p>
      <w:pPr>
        <w:spacing w:line="360" w:lineRule="auto"/>
        <w:ind w:firstLine="480" w:firstLineChars="200"/>
        <w:rPr>
          <w:rFonts w:hint="eastAsia" w:ascii="宋体" w:hAnsi="宋体"/>
          <w:sz w:val="24"/>
        </w:rPr>
      </w:pPr>
      <w:r>
        <w:rPr>
          <w:rFonts w:hint="eastAsia" w:ascii="宋体" w:hAnsi="宋体"/>
          <w:sz w:val="24"/>
        </w:rPr>
        <w:t>③实行民族区域自治制度      ④帮助少数民族地区发展经济</w:t>
      </w:r>
    </w:p>
    <w:p>
      <w:pPr>
        <w:spacing w:line="360" w:lineRule="auto"/>
        <w:ind w:firstLine="480" w:firstLineChars="200"/>
        <w:rPr>
          <w:rFonts w:hint="eastAsia" w:ascii="宋体" w:hAnsi="宋体"/>
          <w:sz w:val="24"/>
        </w:rPr>
      </w:pPr>
      <w:r>
        <w:rPr>
          <w:rFonts w:hint="eastAsia" w:ascii="宋体" w:hAnsi="宋体"/>
          <w:sz w:val="24"/>
        </w:rPr>
        <w:t xml:space="preserve">A.①②     </w:t>
      </w:r>
      <w:r>
        <w:rPr>
          <w:rFonts w:hint="eastAsia" w:ascii="宋体" w:hAnsi="宋体"/>
          <w:sz w:val="24"/>
        </w:rPr>
        <w:tab/>
      </w:r>
      <w:r>
        <w:rPr>
          <w:rFonts w:hint="eastAsia" w:ascii="宋体" w:hAnsi="宋体"/>
          <w:sz w:val="24"/>
        </w:rPr>
        <w:t xml:space="preserve">B.③④   </w:t>
      </w:r>
      <w:r>
        <w:rPr>
          <w:rFonts w:hint="eastAsia" w:ascii="宋体" w:hAnsi="宋体"/>
          <w:sz w:val="24"/>
        </w:rPr>
        <w:tab/>
      </w:r>
      <w:r>
        <w:rPr>
          <w:rFonts w:hint="eastAsia" w:ascii="宋体" w:hAnsi="宋体"/>
          <w:sz w:val="24"/>
        </w:rPr>
        <w:t xml:space="preserve">C.①②③  </w:t>
      </w:r>
      <w:r>
        <w:rPr>
          <w:rFonts w:hint="eastAsia" w:ascii="宋体" w:hAnsi="宋体"/>
          <w:sz w:val="24"/>
        </w:rPr>
        <w:tab/>
      </w:r>
      <w:r>
        <w:rPr>
          <w:rFonts w:hint="eastAsia" w:ascii="宋体" w:hAnsi="宋体"/>
          <w:sz w:val="24"/>
        </w:rPr>
        <w:t>D.①②③④</w:t>
      </w:r>
    </w:p>
    <w:p>
      <w:pPr>
        <w:spacing w:line="360" w:lineRule="auto"/>
        <w:ind w:firstLine="480" w:firstLineChars="200"/>
        <w:rPr>
          <w:rFonts w:hint="eastAsia" w:ascii="宋体" w:hAnsi="宋体"/>
          <w:sz w:val="24"/>
        </w:rPr>
      </w:pPr>
      <w:r>
        <w:rPr>
          <w:rFonts w:hint="eastAsia" w:ascii="宋体" w:hAnsi="宋体"/>
          <w:sz w:val="24"/>
        </w:rPr>
        <w:t>22. 十八报告中提出，2020年，我国要全面建成小康社会。目前，北京和上海的实现程度已达90％以上，已基本实现全面建成小康社会的各项目标，而部分省区实现程度还低于60％。这说明  (    )</w:t>
      </w:r>
    </w:p>
    <w:p>
      <w:pPr>
        <w:spacing w:line="360" w:lineRule="auto"/>
        <w:ind w:firstLine="480" w:firstLineChars="200"/>
        <w:rPr>
          <w:rFonts w:hint="eastAsia" w:ascii="宋体" w:hAnsi="宋体"/>
          <w:sz w:val="24"/>
        </w:rPr>
      </w:pPr>
      <w:r>
        <w:rPr>
          <w:rFonts w:hint="eastAsia" w:ascii="宋体" w:hAnsi="宋体"/>
          <w:sz w:val="24"/>
        </w:rPr>
        <w:t>A．全面建成小康社会的战略目标已经实现</w:t>
      </w:r>
    </w:p>
    <w:p>
      <w:pPr>
        <w:spacing w:line="360" w:lineRule="auto"/>
        <w:ind w:firstLine="480" w:firstLineChars="200"/>
        <w:rPr>
          <w:rFonts w:hint="eastAsia" w:ascii="宋体" w:hAnsi="宋体"/>
          <w:sz w:val="24"/>
        </w:rPr>
      </w:pPr>
      <w:r>
        <w:rPr>
          <w:rFonts w:hint="eastAsia" w:ascii="宋体" w:hAnsi="宋体"/>
          <w:sz w:val="24"/>
        </w:rPr>
        <w:t>B．我国现在达到的小康还是发展很不平衡的小康</w:t>
      </w:r>
    </w:p>
    <w:p>
      <w:pPr>
        <w:spacing w:line="360" w:lineRule="auto"/>
        <w:ind w:firstLine="480" w:firstLineChars="200"/>
        <w:rPr>
          <w:rFonts w:hint="eastAsia" w:ascii="宋体" w:hAnsi="宋体"/>
          <w:sz w:val="24"/>
        </w:rPr>
      </w:pPr>
      <w:r>
        <w:rPr>
          <w:rFonts w:hint="eastAsia" w:ascii="宋体" w:hAnsi="宋体"/>
          <w:sz w:val="24"/>
        </w:rPr>
        <w:t>C．我国总体上没有达到小康水平</w:t>
      </w:r>
    </w:p>
    <w:p>
      <w:pPr>
        <w:spacing w:line="360" w:lineRule="auto"/>
        <w:ind w:firstLine="480" w:firstLineChars="200"/>
        <w:rPr>
          <w:rFonts w:hint="eastAsia" w:ascii="宋体" w:hAnsi="宋体"/>
          <w:sz w:val="24"/>
        </w:rPr>
      </w:pPr>
      <w:r>
        <w:rPr>
          <w:rFonts w:hint="eastAsia" w:ascii="宋体" w:hAnsi="宋体"/>
          <w:sz w:val="24"/>
        </w:rPr>
        <w:t>D．全面小康是一个较低标准的小康</w:t>
      </w:r>
    </w:p>
    <w:p>
      <w:pPr>
        <w:spacing w:line="360" w:lineRule="auto"/>
        <w:ind w:firstLine="480" w:firstLineChars="200"/>
        <w:rPr>
          <w:rFonts w:hint="eastAsia" w:ascii="宋体" w:hAnsi="宋体"/>
          <w:sz w:val="24"/>
        </w:rPr>
      </w:pPr>
      <w:r>
        <w:rPr>
          <w:rFonts w:hint="eastAsia" w:ascii="宋体" w:hAnsi="宋体"/>
          <w:sz w:val="24"/>
        </w:rPr>
        <w:t>23.近年来，全面建成小康社会迈出了实质性步伐。但是我国目前仍处于并将长期处于社会主义初级阶段，生产力还不够发达，自主创新能力不强，城乡区域发展不平衡，经济发展与资源环境矛盾突出……全面建成小康社会任重而道远。为此，我们应该 (    )</w:t>
      </w:r>
    </w:p>
    <w:p>
      <w:pPr>
        <w:spacing w:line="360" w:lineRule="auto"/>
        <w:ind w:firstLine="480" w:firstLineChars="200"/>
        <w:rPr>
          <w:rFonts w:hint="eastAsia" w:ascii="宋体" w:hAnsi="宋体"/>
          <w:sz w:val="24"/>
        </w:rPr>
      </w:pPr>
      <w:r>
        <w:rPr>
          <w:rFonts w:hint="eastAsia" w:ascii="宋体" w:hAnsi="宋体"/>
          <w:sz w:val="24"/>
        </w:rPr>
        <w:t xml:space="preserve">①坚持改革开放 ②大力发展生产力 ③鼓励人们不消费或少消费  ④继续保持和发扬艰苦奋斗精神     </w:t>
      </w:r>
    </w:p>
    <w:p>
      <w:pPr>
        <w:spacing w:line="360" w:lineRule="auto"/>
        <w:ind w:firstLine="420" w:firstLineChars="200"/>
        <w:rPr>
          <w:rFonts w:hint="eastAsia" w:ascii="宋体" w:hAnsi="宋体"/>
          <w:sz w:val="24"/>
        </w:rPr>
      </w:pPr>
      <w:r>
        <w:rPr>
          <w:rFonts w:hint="eastAsia" w:ascii="宋体" w:hAnsi="宋体" w:cs="宋体"/>
          <w:szCs w:val="21"/>
        </w:rPr>
        <w:drawing>
          <wp:anchor distT="0" distB="0" distL="114300" distR="114300" simplePos="0" relativeHeight="251658240" behindDoc="1" locked="0" layoutInCell="1" allowOverlap="1">
            <wp:simplePos x="0" y="0"/>
            <wp:positionH relativeFrom="column">
              <wp:posOffset>3813175</wp:posOffset>
            </wp:positionH>
            <wp:positionV relativeFrom="paragraph">
              <wp:posOffset>157480</wp:posOffset>
            </wp:positionV>
            <wp:extent cx="1782445" cy="1384300"/>
            <wp:effectExtent l="19050" t="0" r="8255" b="0"/>
            <wp:wrapSquare wrapText="bothSides"/>
            <wp:docPr id="8"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a:xfrm>
                      <a:off x="0" y="0"/>
                      <a:ext cx="1782445" cy="1384300"/>
                    </a:xfrm>
                    <a:prstGeom prst="rect">
                      <a:avLst/>
                    </a:prstGeom>
                    <a:noFill/>
                    <a:ln w="9525">
                      <a:noFill/>
                      <a:miter lim="800000"/>
                      <a:headEnd/>
                      <a:tailEnd/>
                    </a:ln>
                  </pic:spPr>
                </pic:pic>
              </a:graphicData>
            </a:graphic>
          </wp:anchor>
        </w:drawing>
      </w:r>
      <w:r>
        <w:rPr>
          <w:rFonts w:hint="eastAsia" w:ascii="宋体" w:hAnsi="宋体"/>
          <w:sz w:val="24"/>
        </w:rPr>
        <w:t xml:space="preserve"> A．①②③  B．①③④  C．②③④  D．①②④</w:t>
      </w:r>
    </w:p>
    <w:p>
      <w:pPr>
        <w:spacing w:line="360" w:lineRule="auto"/>
        <w:rPr>
          <w:rFonts w:hint="eastAsia" w:ascii="宋体" w:hAnsi="宋体"/>
          <w:sz w:val="24"/>
        </w:rPr>
      </w:pPr>
      <w:r>
        <w:rPr>
          <w:rFonts w:hint="eastAsia" w:ascii="宋体" w:hAnsi="宋体"/>
          <w:sz w:val="24"/>
        </w:rPr>
        <w:t xml:space="preserve">    24.对漫画《厚此薄彼》中人物的做法，你的认识是                       </w:t>
      </w:r>
    </w:p>
    <w:p>
      <w:pPr>
        <w:spacing w:line="360" w:lineRule="auto"/>
        <w:rPr>
          <w:rFonts w:hint="eastAsia" w:ascii="宋体" w:hAnsi="宋体"/>
          <w:sz w:val="24"/>
        </w:rPr>
      </w:pPr>
      <w:r>
        <w:rPr>
          <w:rFonts w:hint="eastAsia" w:ascii="宋体" w:hAnsi="宋体"/>
          <w:sz w:val="24"/>
        </w:rPr>
        <w:t xml:space="preserve">    A.正确的，他充分享有了权利</w:t>
      </w:r>
    </w:p>
    <w:p>
      <w:pPr>
        <w:spacing w:line="360" w:lineRule="auto"/>
        <w:rPr>
          <w:rFonts w:hint="eastAsia" w:ascii="宋体" w:hAnsi="宋体"/>
          <w:sz w:val="24"/>
        </w:rPr>
      </w:pPr>
      <w:r>
        <w:rPr>
          <w:rFonts w:hint="eastAsia" w:ascii="宋体" w:hAnsi="宋体"/>
          <w:sz w:val="24"/>
        </w:rPr>
        <w:t xml:space="preserve">    B.错误的，割裂了权利与义务的关系</w:t>
      </w:r>
    </w:p>
    <w:p>
      <w:pPr>
        <w:spacing w:line="360" w:lineRule="auto"/>
        <w:rPr>
          <w:rFonts w:hint="eastAsia" w:ascii="宋体" w:hAnsi="宋体"/>
          <w:sz w:val="24"/>
        </w:rPr>
      </w:pPr>
      <w:r>
        <w:rPr>
          <w:rFonts w:hint="eastAsia" w:ascii="宋体" w:hAnsi="宋体"/>
          <w:sz w:val="24"/>
        </w:rPr>
        <w:t xml:space="preserve">    C.正确的，充分享有权利才能更好履行义务</w:t>
      </w:r>
    </w:p>
    <w:p>
      <w:pPr>
        <w:spacing w:line="360" w:lineRule="auto"/>
        <w:rPr>
          <w:rFonts w:hint="eastAsia" w:ascii="宋体" w:hAnsi="宋体"/>
          <w:sz w:val="24"/>
        </w:rPr>
      </w:pPr>
      <w:r>
        <w:rPr>
          <w:rFonts w:hint="eastAsia" w:ascii="宋体" w:hAnsi="宋体"/>
          <w:sz w:val="24"/>
        </w:rPr>
        <w:t xml:space="preserve">    D.错误的，他应该先履行义务再享有权利</w:t>
      </w:r>
    </w:p>
    <w:p>
      <w:pPr>
        <w:spacing w:line="360" w:lineRule="auto"/>
        <w:ind w:firstLine="480" w:firstLineChars="200"/>
        <w:rPr>
          <w:rFonts w:hint="eastAsia" w:ascii="宋体" w:hAnsi="宋体"/>
          <w:sz w:val="24"/>
        </w:rPr>
      </w:pPr>
      <w:r>
        <w:rPr>
          <w:rFonts w:hint="eastAsia" w:ascii="宋体" w:hAnsi="宋体"/>
          <w:sz w:val="24"/>
        </w:rPr>
        <w:t>25.一段时间以来，我国多地相继出现“全能神”等邪教组织非法聚集，散布世界末日谣言，鼓吹“只有信教才能得</w:t>
      </w:r>
      <w:r>
        <w:rPr>
          <w:rFonts w:hint="eastAsia" w:ascii="宋体" w:hAnsi="宋体"/>
          <w:sz w:val="24"/>
        </w:rPr>
        <w:drawing>
          <wp:inline distT="0" distB="0" distL="0" distR="0">
            <wp:extent cx="19050" cy="19050"/>
            <wp:effectExtent l="19050" t="0" r="0" b="0"/>
            <wp:docPr id="1" name="图片 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xkb1.com              新课标第一网不用注册，免费下载！"/>
                    <pic:cNvPicPr>
                      <a:picLocks noChangeAspect="1" noChangeArrowheads="1"/>
                    </pic:cNvPicPr>
                  </pic:nvPicPr>
                  <pic:blipFill>
                    <a:blip r:embed="rId16"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4"/>
        </w:rPr>
        <w:t>救保平安”，诈骗群众钱财。截至2012年12月19日，警方已抓获500余名造谣者，其中包括400余名邪教人员。对此，下列看法不正确的有（   ）</w:t>
      </w:r>
    </w:p>
    <w:p>
      <w:pPr>
        <w:spacing w:line="360" w:lineRule="auto"/>
        <w:ind w:firstLine="480" w:firstLineChars="200"/>
        <w:rPr>
          <w:rFonts w:hint="eastAsia" w:ascii="宋体" w:hAnsi="宋体"/>
          <w:sz w:val="24"/>
        </w:rPr>
      </w:pPr>
      <w:r>
        <w:rPr>
          <w:rFonts w:hint="eastAsia" w:ascii="宋体" w:hAnsi="宋体"/>
          <w:sz w:val="24"/>
        </w:rPr>
        <w:t>A．邪教组织的行为严重扰乱了正常的社会秩序</w:t>
      </w:r>
    </w:p>
    <w:p>
      <w:pPr>
        <w:spacing w:line="360" w:lineRule="auto"/>
        <w:ind w:firstLine="480" w:firstLineChars="200"/>
        <w:rPr>
          <w:rFonts w:hint="eastAsia" w:ascii="宋体" w:hAnsi="宋体"/>
          <w:sz w:val="24"/>
        </w:rPr>
      </w:pPr>
      <w:r>
        <w:rPr>
          <w:rFonts w:hint="eastAsia" w:ascii="宋体" w:hAnsi="宋体"/>
          <w:sz w:val="24"/>
        </w:rPr>
        <w:t>B．邪教组织成员享有的言论自由是有局限性的</w:t>
      </w:r>
    </w:p>
    <w:p>
      <w:pPr>
        <w:spacing w:line="360" w:lineRule="auto"/>
        <w:ind w:firstLine="480" w:firstLineChars="200"/>
        <w:rPr>
          <w:rFonts w:hint="eastAsia" w:ascii="宋体" w:hAnsi="宋体"/>
          <w:sz w:val="24"/>
        </w:rPr>
      </w:pPr>
      <w:r>
        <w:rPr>
          <w:rFonts w:hint="eastAsia" w:ascii="宋体" w:hAnsi="宋体"/>
          <w:sz w:val="24"/>
        </w:rPr>
        <w:t>C．国家应采取措施不断提升公民的科学素养</w:t>
      </w:r>
    </w:p>
    <w:p>
      <w:pPr>
        <w:spacing w:line="360" w:lineRule="auto"/>
        <w:ind w:firstLine="480" w:firstLineChars="200"/>
        <w:rPr>
          <w:rFonts w:hint="eastAsia" w:ascii="宋体" w:hAnsi="宋体"/>
          <w:sz w:val="24"/>
        </w:rPr>
      </w:pPr>
      <w:r>
        <w:rPr>
          <w:rFonts w:hint="eastAsia" w:ascii="宋体" w:hAnsi="宋体"/>
          <w:sz w:val="24"/>
        </w:rPr>
        <w:t>D．广大民众应该明辨是非曲直，勿信勿传谣言</w:t>
      </w:r>
    </w:p>
    <w:p>
      <w:pPr>
        <w:spacing w:line="360" w:lineRule="auto"/>
        <w:ind w:firstLine="480" w:firstLineChars="200"/>
        <w:rPr>
          <w:rFonts w:hint="eastAsia" w:ascii="宋体" w:hAnsi="宋体"/>
          <w:sz w:val="24"/>
        </w:rPr>
      </w:pPr>
    </w:p>
    <w:p>
      <w:pPr>
        <w:spacing w:line="360" w:lineRule="auto"/>
        <w:ind w:firstLine="480" w:firstLineChars="200"/>
        <w:rPr>
          <w:rFonts w:hint="eastAsia" w:ascii="宋体" w:hAnsi="宋体"/>
          <w:sz w:val="24"/>
        </w:rPr>
      </w:pPr>
    </w:p>
    <w:p>
      <w:pPr>
        <w:tabs>
          <w:tab w:val="left" w:pos="420"/>
          <w:tab w:val="left" w:pos="2517"/>
          <w:tab w:val="left" w:pos="4615"/>
          <w:tab w:val="left" w:pos="6712"/>
          <w:tab w:val="left" w:pos="8181"/>
        </w:tabs>
        <w:spacing w:line="360" w:lineRule="auto"/>
        <w:ind w:left="643" w:hanging="643" w:hangingChars="200"/>
        <w:jc w:val="center"/>
        <w:rPr>
          <w:rFonts w:hint="eastAsia" w:eastAsia="楷体_GB2312"/>
          <w:b/>
          <w:sz w:val="32"/>
          <w:szCs w:val="32"/>
        </w:rPr>
      </w:pPr>
      <w:r>
        <w:rPr>
          <w:rFonts w:hint="eastAsia" w:eastAsia="楷体_GB2312"/>
          <w:b/>
          <w:sz w:val="32"/>
          <w:szCs w:val="32"/>
        </w:rPr>
        <w:t>第Ⅱ卷（非选择题，共4小题，50分）</w:t>
      </w:r>
    </w:p>
    <w:p>
      <w:pPr>
        <w:spacing w:line="360" w:lineRule="auto"/>
        <w:ind w:firstLine="2640" w:firstLineChars="1100"/>
        <w:rPr>
          <w:rFonts w:hint="eastAsia"/>
          <w:sz w:val="24"/>
        </w:rPr>
      </w:pPr>
      <w:r>
        <w:rPr>
          <w:rFonts w:hint="eastAsia"/>
          <w:sz w:val="24"/>
        </w:rPr>
        <w:t>成绩统计栏（考生不要填写）</w:t>
      </w:r>
    </w:p>
    <w:tbl>
      <w:tblPr>
        <w:tblStyle w:val="10"/>
        <w:tblW w:w="7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09"/>
        <w:gridCol w:w="1310"/>
        <w:gridCol w:w="1310"/>
        <w:gridCol w:w="1310"/>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trPr>
        <w:tc>
          <w:tcPr>
            <w:tcW w:w="1310" w:type="dxa"/>
          </w:tcPr>
          <w:p>
            <w:pPr>
              <w:spacing w:line="360" w:lineRule="auto"/>
              <w:rPr>
                <w:rFonts w:hint="eastAsia" w:ascii="楷体_GB2312" w:hAnsi="宋体" w:eastAsia="楷体_GB2312"/>
                <w:sz w:val="28"/>
                <w:szCs w:val="28"/>
              </w:rPr>
            </w:pPr>
            <w:r>
              <w:rPr>
                <w:rFonts w:hint="eastAsia"/>
                <w:sz w:val="24"/>
              </w:rPr>
              <w:t>题号</w:t>
            </w:r>
          </w:p>
        </w:tc>
        <w:tc>
          <w:tcPr>
            <w:tcW w:w="1309" w:type="dxa"/>
          </w:tcPr>
          <w:p>
            <w:pPr>
              <w:spacing w:line="360" w:lineRule="auto"/>
              <w:rPr>
                <w:rFonts w:hint="eastAsia" w:ascii="楷体_GB2312" w:hAnsi="宋体" w:eastAsia="楷体_GB2312"/>
                <w:sz w:val="28"/>
                <w:szCs w:val="28"/>
              </w:rPr>
            </w:pPr>
            <w:r>
              <w:rPr>
                <w:rFonts w:hint="eastAsia" w:ascii="楷体_GB2312" w:hAnsi="宋体" w:eastAsia="楷体_GB2312"/>
                <w:sz w:val="28"/>
                <w:szCs w:val="28"/>
              </w:rPr>
              <w:t>26</w:t>
            </w:r>
          </w:p>
        </w:tc>
        <w:tc>
          <w:tcPr>
            <w:tcW w:w="1310" w:type="dxa"/>
          </w:tcPr>
          <w:p>
            <w:pPr>
              <w:spacing w:line="360" w:lineRule="auto"/>
              <w:rPr>
                <w:rFonts w:hint="eastAsia" w:ascii="楷体_GB2312" w:hAnsi="宋体" w:eastAsia="楷体_GB2312"/>
                <w:sz w:val="28"/>
                <w:szCs w:val="28"/>
              </w:rPr>
            </w:pPr>
            <w:r>
              <w:rPr>
                <w:rFonts w:hint="eastAsia" w:ascii="楷体_GB2312" w:hAnsi="宋体" w:eastAsia="楷体_GB2312"/>
                <w:sz w:val="28"/>
                <w:szCs w:val="28"/>
              </w:rPr>
              <w:t>27</w:t>
            </w:r>
          </w:p>
        </w:tc>
        <w:tc>
          <w:tcPr>
            <w:tcW w:w="1310" w:type="dxa"/>
          </w:tcPr>
          <w:p>
            <w:pPr>
              <w:spacing w:line="360" w:lineRule="auto"/>
              <w:rPr>
                <w:rFonts w:hint="eastAsia" w:ascii="楷体_GB2312" w:hAnsi="宋体" w:eastAsia="楷体_GB2312"/>
                <w:sz w:val="28"/>
                <w:szCs w:val="28"/>
              </w:rPr>
            </w:pPr>
            <w:r>
              <w:rPr>
                <w:rFonts w:hint="eastAsia" w:ascii="楷体_GB2312" w:hAnsi="宋体" w:eastAsia="楷体_GB2312"/>
                <w:sz w:val="28"/>
                <w:szCs w:val="28"/>
              </w:rPr>
              <w:t>28</w:t>
            </w:r>
          </w:p>
        </w:tc>
        <w:tc>
          <w:tcPr>
            <w:tcW w:w="1310" w:type="dxa"/>
          </w:tcPr>
          <w:p>
            <w:pPr>
              <w:spacing w:line="360" w:lineRule="auto"/>
              <w:rPr>
                <w:rFonts w:hint="eastAsia" w:ascii="楷体_GB2312" w:hAnsi="宋体" w:eastAsia="楷体_GB2312"/>
                <w:sz w:val="28"/>
                <w:szCs w:val="28"/>
              </w:rPr>
            </w:pPr>
            <w:r>
              <w:rPr>
                <w:rFonts w:hint="eastAsia" w:ascii="楷体_GB2312" w:hAnsi="宋体" w:eastAsia="楷体_GB2312"/>
                <w:sz w:val="28"/>
                <w:szCs w:val="28"/>
              </w:rPr>
              <w:t>29</w:t>
            </w:r>
          </w:p>
        </w:tc>
        <w:tc>
          <w:tcPr>
            <w:tcW w:w="1311" w:type="dxa"/>
          </w:tcPr>
          <w:p>
            <w:pPr>
              <w:spacing w:line="360" w:lineRule="auto"/>
              <w:rPr>
                <w:rFonts w:hint="eastAsia" w:ascii="楷体_GB2312" w:hAnsi="宋体" w:eastAsia="楷体_GB2312"/>
                <w:sz w:val="28"/>
                <w:szCs w:val="28"/>
              </w:rPr>
            </w:pPr>
            <w:r>
              <w:rPr>
                <w:rFonts w:hint="eastAsia"/>
                <w:sz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4" w:hRule="atLeast"/>
        </w:trPr>
        <w:tc>
          <w:tcPr>
            <w:tcW w:w="1310" w:type="dxa"/>
          </w:tcPr>
          <w:p>
            <w:pPr>
              <w:spacing w:line="360" w:lineRule="auto"/>
              <w:rPr>
                <w:rFonts w:hint="eastAsia" w:ascii="楷体_GB2312" w:hAnsi="宋体" w:eastAsia="楷体_GB2312"/>
                <w:sz w:val="28"/>
                <w:szCs w:val="28"/>
              </w:rPr>
            </w:pPr>
            <w:r>
              <w:rPr>
                <w:rFonts w:hint="eastAsia"/>
                <w:sz w:val="24"/>
              </w:rPr>
              <w:t>得分</w:t>
            </w:r>
          </w:p>
        </w:tc>
        <w:tc>
          <w:tcPr>
            <w:tcW w:w="1309" w:type="dxa"/>
          </w:tcPr>
          <w:p>
            <w:pPr>
              <w:spacing w:line="360" w:lineRule="auto"/>
              <w:rPr>
                <w:rFonts w:hint="eastAsia" w:ascii="楷体_GB2312" w:hAnsi="宋体" w:eastAsia="楷体_GB2312"/>
                <w:sz w:val="28"/>
                <w:szCs w:val="28"/>
              </w:rPr>
            </w:pPr>
          </w:p>
        </w:tc>
        <w:tc>
          <w:tcPr>
            <w:tcW w:w="1310" w:type="dxa"/>
          </w:tcPr>
          <w:p>
            <w:pPr>
              <w:spacing w:line="360" w:lineRule="auto"/>
              <w:rPr>
                <w:rFonts w:hint="eastAsia" w:ascii="楷体_GB2312" w:hAnsi="宋体" w:eastAsia="楷体_GB2312"/>
                <w:sz w:val="28"/>
                <w:szCs w:val="28"/>
              </w:rPr>
            </w:pPr>
          </w:p>
        </w:tc>
        <w:tc>
          <w:tcPr>
            <w:tcW w:w="1310" w:type="dxa"/>
          </w:tcPr>
          <w:p>
            <w:pPr>
              <w:spacing w:line="360" w:lineRule="auto"/>
              <w:rPr>
                <w:rFonts w:hint="eastAsia" w:ascii="楷体_GB2312" w:hAnsi="宋体" w:eastAsia="楷体_GB2312"/>
                <w:sz w:val="28"/>
                <w:szCs w:val="28"/>
              </w:rPr>
            </w:pPr>
          </w:p>
        </w:tc>
        <w:tc>
          <w:tcPr>
            <w:tcW w:w="1310" w:type="dxa"/>
          </w:tcPr>
          <w:p>
            <w:pPr>
              <w:spacing w:line="360" w:lineRule="auto"/>
              <w:rPr>
                <w:rFonts w:hint="eastAsia" w:ascii="楷体_GB2312" w:hAnsi="宋体" w:eastAsia="楷体_GB2312"/>
                <w:sz w:val="28"/>
                <w:szCs w:val="28"/>
              </w:rPr>
            </w:pPr>
          </w:p>
        </w:tc>
        <w:tc>
          <w:tcPr>
            <w:tcW w:w="1311" w:type="dxa"/>
          </w:tcPr>
          <w:p>
            <w:pPr>
              <w:spacing w:line="360" w:lineRule="auto"/>
              <w:rPr>
                <w:rFonts w:hint="eastAsia" w:ascii="楷体_GB2312" w:hAnsi="宋体" w:eastAsia="楷体_GB2312"/>
                <w:sz w:val="28"/>
                <w:szCs w:val="28"/>
              </w:rPr>
            </w:pPr>
          </w:p>
        </w:tc>
      </w:tr>
    </w:tbl>
    <w:p>
      <w:pPr>
        <w:spacing w:line="360" w:lineRule="auto"/>
        <w:rPr>
          <w:rFonts w:hint="eastAsia" w:ascii="楷体_GB2312" w:hAnsi="宋体" w:eastAsia="楷体_GB2312"/>
          <w:sz w:val="28"/>
          <w:szCs w:val="28"/>
        </w:rPr>
      </w:pPr>
    </w:p>
    <w:tbl>
      <w:tblPr>
        <w:tblStyle w:val="10"/>
        <w:tblpPr w:leftFromText="180" w:rightFromText="180" w:vertAnchor="text" w:horzAnchor="margin" w:tblpY="-30"/>
        <w:tblW w:w="1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873" w:type="dxa"/>
          </w:tcPr>
          <w:p>
            <w:pPr>
              <w:spacing w:line="360" w:lineRule="auto"/>
              <w:rPr>
                <w:rFonts w:hint="eastAsia" w:ascii="黑体" w:hAnsi="宋体" w:eastAsia="黑体"/>
                <w:sz w:val="24"/>
              </w:rPr>
            </w:pPr>
            <w:r>
              <w:rPr>
                <w:rFonts w:hint="eastAsia" w:ascii="黑体" w:hAnsi="宋体" w:eastAsia="黑体"/>
                <w:sz w:val="24"/>
              </w:rPr>
              <w:t>得分</w:t>
            </w:r>
          </w:p>
        </w:tc>
        <w:tc>
          <w:tcPr>
            <w:tcW w:w="1035" w:type="dxa"/>
          </w:tcPr>
          <w:p>
            <w:pPr>
              <w:spacing w:line="360" w:lineRule="auto"/>
              <w:rPr>
                <w:rFonts w:hint="eastAsia" w:ascii="黑体" w:hAnsi="宋体" w:eastAsia="黑体"/>
                <w:sz w:val="24"/>
              </w:rPr>
            </w:pPr>
            <w:r>
              <w:rPr>
                <w:rFonts w:hint="eastAsia" w:ascii="黑体" w:hAnsi="宋体" w:eastAsia="黑体"/>
                <w:sz w:val="24"/>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873" w:type="dxa"/>
          </w:tcPr>
          <w:p>
            <w:pPr>
              <w:spacing w:line="360" w:lineRule="auto"/>
              <w:rPr>
                <w:rFonts w:hint="eastAsia" w:ascii="黑体" w:hAnsi="宋体" w:eastAsia="黑体"/>
                <w:sz w:val="24"/>
              </w:rPr>
            </w:pPr>
            <w:r>
              <w:rPr>
                <w:rFonts w:hint="eastAsia" w:ascii="黑体" w:hAnsi="宋体" w:eastAsia="黑体"/>
                <w:sz w:val="24"/>
              </w:rPr>
              <w:t xml:space="preserve">          </w:t>
            </w:r>
          </w:p>
        </w:tc>
        <w:tc>
          <w:tcPr>
            <w:tcW w:w="1035" w:type="dxa"/>
          </w:tcPr>
          <w:p>
            <w:pPr>
              <w:spacing w:line="360" w:lineRule="auto"/>
              <w:rPr>
                <w:rFonts w:hint="eastAsia" w:ascii="黑体" w:hAnsi="宋体" w:eastAsia="黑体"/>
                <w:sz w:val="24"/>
              </w:rPr>
            </w:pPr>
          </w:p>
        </w:tc>
      </w:tr>
    </w:tbl>
    <w:p>
      <w:pPr>
        <w:spacing w:line="360" w:lineRule="auto"/>
        <w:jc w:val="left"/>
        <w:rPr>
          <w:rFonts w:hint="eastAsia" w:ascii="宋体" w:hAnsi="宋体" w:cs="宋体"/>
          <w:sz w:val="24"/>
        </w:rPr>
      </w:pPr>
      <w:r>
        <w:rPr>
          <w:rFonts w:hint="eastAsia" w:ascii="楷体_GB2312" w:hAnsi="宋体" w:eastAsia="楷体_GB2312"/>
          <w:sz w:val="24"/>
        </w:rPr>
        <w:t>26．</w:t>
      </w:r>
      <w:r>
        <w:rPr>
          <w:rFonts w:hint="eastAsia" w:ascii="宋体" w:hAnsi="宋体" w:cs="宋体"/>
          <w:sz w:val="24"/>
        </w:rPr>
        <w:t>材料一：2013年央视“3·15”晚会在北京举行，晚会曝光了一些典型案例：家乐福郑州花园路店用三黄鸡冒充柴鸡卖，还将过期鸡胗更改生产日期后重新打包出售；东顺消防设备有限公司生产灭火器偷工减料，灭火成分含量仅为国家标准</w:t>
      </w:r>
      <w:r>
        <w:rPr>
          <w:rFonts w:hint="eastAsia" w:ascii="宋体" w:hAnsi="宋体" w:cs="宋体"/>
          <w:spacing w:val="-20"/>
          <w:sz w:val="24"/>
        </w:rPr>
        <w:t>的</w:t>
      </w:r>
      <w:r>
        <w:rPr>
          <w:rFonts w:hint="eastAsia" w:ascii="宋体" w:hAnsi="宋体" w:cs="宋体"/>
          <w:sz w:val="24"/>
        </w:rPr>
        <w:t>20%……这些行为损害了消费者的利益，危害到社会经济的发展。</w:t>
      </w:r>
    </w:p>
    <w:p>
      <w:pPr>
        <w:spacing w:line="360" w:lineRule="auto"/>
        <w:rPr>
          <w:rFonts w:hint="eastAsia" w:ascii="宋体" w:hAnsi="宋体" w:cs="宋体"/>
          <w:sz w:val="24"/>
        </w:rPr>
      </w:pPr>
      <w:r>
        <w:rPr>
          <w:rFonts w:hint="eastAsia" w:ascii="宋体" w:hAnsi="宋体" w:cs="宋体"/>
          <w:sz w:val="24"/>
        </w:rPr>
        <w:t>材料二：2013年4月23日，全国人大常委会审议消费者权益保护法修正案草案，拟增加网络购物“享受7天无理由退货”及消费者个人信息保密等条款。这是该法实施20年来的首次修改。</w:t>
      </w:r>
    </w:p>
    <w:p>
      <w:pPr>
        <w:spacing w:line="360" w:lineRule="auto"/>
        <w:ind w:firstLine="480" w:firstLineChars="200"/>
        <w:jc w:val="left"/>
        <w:rPr>
          <w:rFonts w:hint="eastAsia" w:ascii="宋体" w:hAnsi="宋体" w:cs="宋体"/>
          <w:sz w:val="24"/>
        </w:rPr>
      </w:pPr>
      <w:r>
        <w:rPr>
          <w:rFonts w:hint="eastAsia" w:ascii="宋体" w:hAnsi="宋体" w:cs="宋体"/>
          <w:sz w:val="24"/>
        </w:rPr>
        <w:t>根据上述材料，回答下列问题：</w:t>
      </w:r>
    </w:p>
    <w:p>
      <w:pPr>
        <w:spacing w:line="360" w:lineRule="auto"/>
        <w:ind w:firstLine="480" w:firstLineChars="200"/>
        <w:jc w:val="left"/>
        <w:rPr>
          <w:rFonts w:hint="eastAsia" w:ascii="宋体" w:hAnsi="宋体" w:cs="宋体"/>
          <w:sz w:val="24"/>
        </w:rPr>
      </w:pPr>
      <w:r>
        <w:rPr>
          <w:rFonts w:hint="eastAsia" w:ascii="宋体" w:hAnsi="宋体" w:cs="宋体"/>
          <w:sz w:val="24"/>
        </w:rPr>
        <w:t>（1）“3·15”晚会曝光的典型案例，侵犯了消费者的哪些权利？</w:t>
      </w:r>
    </w:p>
    <w:p>
      <w:pPr>
        <w:spacing w:line="360" w:lineRule="auto"/>
        <w:ind w:firstLine="480" w:firstLineChars="200"/>
        <w:jc w:val="left"/>
        <w:rPr>
          <w:rFonts w:hint="eastAsia" w:ascii="宋体" w:hAnsi="宋体" w:cs="宋体"/>
          <w:sz w:val="24"/>
        </w:rPr>
      </w:pPr>
    </w:p>
    <w:p>
      <w:pPr>
        <w:spacing w:line="360" w:lineRule="auto"/>
        <w:ind w:firstLine="480" w:firstLineChars="200"/>
        <w:jc w:val="left"/>
        <w:rPr>
          <w:rFonts w:hint="eastAsia" w:ascii="宋体" w:hAnsi="宋体" w:cs="宋体"/>
          <w:sz w:val="24"/>
        </w:rPr>
      </w:pPr>
    </w:p>
    <w:p>
      <w:pPr>
        <w:spacing w:line="360" w:lineRule="auto"/>
        <w:ind w:firstLine="480" w:firstLineChars="200"/>
        <w:jc w:val="left"/>
        <w:rPr>
          <w:rFonts w:hint="eastAsia" w:ascii="宋体" w:hAnsi="宋体" w:cs="宋体"/>
          <w:sz w:val="24"/>
        </w:rPr>
      </w:pPr>
      <w:r>
        <w:rPr>
          <w:rFonts w:hint="eastAsia" w:ascii="宋体" w:hAnsi="宋体" w:cs="宋体"/>
          <w:sz w:val="24"/>
        </w:rPr>
        <w:t xml:space="preserve">    </w:t>
      </w:r>
    </w:p>
    <w:p>
      <w:pPr>
        <w:spacing w:line="360" w:lineRule="auto"/>
        <w:ind w:firstLine="480" w:firstLineChars="200"/>
        <w:jc w:val="left"/>
        <w:rPr>
          <w:rFonts w:hint="eastAsia" w:ascii="宋体" w:hAnsi="宋体" w:cs="宋体"/>
          <w:sz w:val="24"/>
        </w:rPr>
      </w:pPr>
      <w:r>
        <w:rPr>
          <w:rFonts w:hint="eastAsia" w:ascii="宋体" w:hAnsi="宋体" w:cs="宋体"/>
          <w:sz w:val="24"/>
        </w:rPr>
        <w:t>（2）作为消费者，我们应该怎样维护自己的合法权益？</w:t>
      </w: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jc w:val="left"/>
        <w:rPr>
          <w:rFonts w:hint="eastAsia" w:ascii="宋体" w:hAnsi="宋体" w:cs="宋体"/>
          <w:sz w:val="24"/>
        </w:rPr>
      </w:pPr>
      <w:r>
        <w:rPr>
          <w:rFonts w:hint="eastAsia" w:ascii="宋体" w:hAnsi="宋体" w:cs="宋体"/>
          <w:sz w:val="24"/>
        </w:rPr>
        <w:t xml:space="preserve">    （3）结合法律的作用，分析消费者权益保护法修改的必要性。</w:t>
      </w:r>
    </w:p>
    <w:p>
      <w:pPr>
        <w:spacing w:line="360" w:lineRule="auto"/>
        <w:rPr>
          <w:rFonts w:hint="eastAsia" w:ascii="宋体" w:hAnsi="宋体" w:cs="宋体"/>
          <w:sz w:val="24"/>
        </w:rPr>
      </w:pPr>
    </w:p>
    <w:p>
      <w:pPr>
        <w:spacing w:line="360" w:lineRule="auto"/>
        <w:rPr>
          <w:rFonts w:hint="eastAsia" w:ascii="楷体_GB2312" w:hAnsi="宋体" w:eastAsia="楷体_GB2312"/>
          <w:sz w:val="24"/>
        </w:rPr>
      </w:pPr>
    </w:p>
    <w:p>
      <w:pPr>
        <w:spacing w:line="360" w:lineRule="auto"/>
        <w:rPr>
          <w:rFonts w:hint="eastAsia" w:ascii="楷体_GB2312" w:hAnsi="宋体" w:eastAsia="楷体_GB2312"/>
          <w:sz w:val="24"/>
        </w:rPr>
      </w:pPr>
    </w:p>
    <w:p>
      <w:pPr>
        <w:spacing w:line="360" w:lineRule="auto"/>
        <w:rPr>
          <w:rFonts w:hint="eastAsia" w:ascii="楷体_GB2312" w:hAnsi="宋体" w:eastAsia="楷体_GB2312"/>
          <w:sz w:val="28"/>
          <w:szCs w:val="28"/>
        </w:rPr>
      </w:pPr>
    </w:p>
    <w:tbl>
      <w:tblPr>
        <w:tblStyle w:val="10"/>
        <w:tblpPr w:leftFromText="180" w:rightFromText="180" w:vertAnchor="text" w:horzAnchor="margin" w:tblpY="-30"/>
        <w:tblW w:w="1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873" w:type="dxa"/>
          </w:tcPr>
          <w:p>
            <w:pPr>
              <w:spacing w:line="360" w:lineRule="auto"/>
              <w:rPr>
                <w:rFonts w:hint="eastAsia" w:ascii="黑体" w:hAnsi="宋体" w:eastAsia="黑体"/>
                <w:sz w:val="24"/>
              </w:rPr>
            </w:pPr>
            <w:r>
              <w:rPr>
                <w:rFonts w:hint="eastAsia" w:ascii="黑体" w:hAnsi="宋体" w:eastAsia="黑体"/>
                <w:sz w:val="24"/>
              </w:rPr>
              <w:t>得分</w:t>
            </w:r>
          </w:p>
        </w:tc>
        <w:tc>
          <w:tcPr>
            <w:tcW w:w="1035" w:type="dxa"/>
          </w:tcPr>
          <w:p>
            <w:pPr>
              <w:spacing w:line="360" w:lineRule="auto"/>
              <w:rPr>
                <w:rFonts w:hint="eastAsia" w:ascii="黑体" w:hAnsi="宋体" w:eastAsia="黑体"/>
                <w:sz w:val="24"/>
              </w:rPr>
            </w:pPr>
            <w:r>
              <w:rPr>
                <w:rFonts w:hint="eastAsia" w:ascii="黑体" w:hAnsi="宋体" w:eastAsia="黑体"/>
                <w:sz w:val="24"/>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873" w:type="dxa"/>
          </w:tcPr>
          <w:p>
            <w:pPr>
              <w:spacing w:line="360" w:lineRule="auto"/>
              <w:rPr>
                <w:rFonts w:hint="eastAsia" w:ascii="黑体" w:hAnsi="宋体" w:eastAsia="黑体"/>
                <w:szCs w:val="21"/>
              </w:rPr>
            </w:pPr>
            <w:r>
              <w:rPr>
                <w:rFonts w:hint="eastAsia" w:ascii="黑体" w:hAnsi="宋体" w:eastAsia="黑体"/>
                <w:szCs w:val="21"/>
              </w:rPr>
              <w:t xml:space="preserve">          </w:t>
            </w:r>
          </w:p>
        </w:tc>
        <w:tc>
          <w:tcPr>
            <w:tcW w:w="1035" w:type="dxa"/>
          </w:tcPr>
          <w:p>
            <w:pPr>
              <w:spacing w:line="360" w:lineRule="auto"/>
              <w:rPr>
                <w:rFonts w:hint="eastAsia" w:ascii="黑体" w:hAnsi="宋体" w:eastAsia="黑体"/>
                <w:szCs w:val="21"/>
              </w:rPr>
            </w:pPr>
          </w:p>
        </w:tc>
      </w:tr>
    </w:tbl>
    <w:p>
      <w:pPr>
        <w:spacing w:line="360" w:lineRule="auto"/>
        <w:ind w:firstLine="600" w:firstLineChars="250"/>
        <w:rPr>
          <w:rFonts w:hint="eastAsia" w:ascii="宋体" w:hAnsi="宋体" w:cs="宋体"/>
          <w:sz w:val="24"/>
        </w:rPr>
      </w:pPr>
      <w:r>
        <w:rPr>
          <w:rFonts w:hint="eastAsia" w:ascii="宋体" w:hAnsi="宋体" w:cs="宋体"/>
          <w:sz w:val="24"/>
        </w:rPr>
        <w:t>27. 材料一：习近平同志在新华社一份《网民呼吁遏制餐饮环节“舌尖上的浪费”》的材料上批示，从文章反映的情况看，餐饮环节上的浪费现象触目惊心。广大干部群众对餐饮浪费等各种浪费行为特别是公款浪费行为反映强烈。联想到我国还有为数众多的困难群众，各种浪费现象的存在令人十分痛心。浪费之风务必狠刹！要加大宣传引导力度，大力弘扬中华民族勤俭节约的优秀传统，大力宣传节约光荣、浪费可耻的思想观念，努力使厉行节约、反对浪费在全社会蔚然成风。各级党政军机关、事业单位，各人民团体、国有企业，各级党政干部，都要率先垂范，严格执行公务接待制度，严格落实各项节约措施，坚决杜绝公款浪费现象。要采取针对性、操作性、指导性强的措施，加强监督检查，鼓励节约，整治浪费。</w:t>
      </w:r>
    </w:p>
    <w:p>
      <w:pPr>
        <w:spacing w:line="360" w:lineRule="auto"/>
        <w:ind w:firstLine="600" w:firstLineChars="250"/>
        <w:rPr>
          <w:rFonts w:hint="eastAsia" w:ascii="宋体" w:hAnsi="宋体" w:cs="宋体"/>
          <w:sz w:val="24"/>
        </w:rPr>
      </w:pPr>
      <w:r>
        <w:rPr>
          <w:rFonts w:hint="eastAsia" w:ascii="宋体" w:hAnsi="宋体" w:cs="宋体"/>
          <w:sz w:val="24"/>
        </w:rPr>
        <w:t>材料二：中国触目惊心的餐桌浪费早已不是什么秘密。继中央出台“八项规定”和“六项禁令”之后，民间也发起了倡导将盘中餐吃光喝净带走的 “光盘”运动，号召大家珍惜粮食，杜绝身边的浪费。“光盘”运动不仅仅是一句口号，需要每个人在生活中一点一滴去践行。良好的行为习惯是从小养成的，一个好的观念好的行为会随着一个人的成长伴随终身，当这种观念深植于内心成为一种不可或缺的力量时，也许就不需要外在的口号去规范人们的行为了，“光盘”运动也就成了人们的自觉行动。</w:t>
      </w:r>
    </w:p>
    <w:p>
      <w:pPr>
        <w:spacing w:line="360" w:lineRule="auto"/>
        <w:ind w:firstLine="600" w:firstLineChars="250"/>
        <w:rPr>
          <w:rFonts w:hint="eastAsia" w:ascii="宋体" w:hAnsi="宋体" w:cs="宋体"/>
          <w:sz w:val="24"/>
        </w:rPr>
      </w:pPr>
      <w:r>
        <w:rPr>
          <w:rFonts w:hint="eastAsia" w:ascii="宋体" w:hAnsi="宋体" w:cs="宋体"/>
          <w:sz w:val="24"/>
        </w:rPr>
        <w:t>材料三：相关报道称，我国每年在餐桌上的浪费数量巨大，在餐馆、食堂和家庭中浪费的食物蛋白和脂肪分别是800万吨和300万吨，相等于2亿人一年的口粮。面对这个数字，我们是否惊出一身冷汗？在耕地制约、增产空间有限、资源承载能力已难以为继的背景下，每年有2亿人的口粮被浪费，是难以承受之重。</w:t>
      </w:r>
    </w:p>
    <w:p>
      <w:pPr>
        <w:spacing w:line="360" w:lineRule="auto"/>
        <w:ind w:firstLine="600" w:firstLineChars="250"/>
        <w:rPr>
          <w:rFonts w:hint="eastAsia" w:ascii="宋体" w:hAnsi="宋体" w:cs="宋体"/>
          <w:sz w:val="24"/>
        </w:rPr>
      </w:pPr>
      <w:r>
        <w:rPr>
          <w:rFonts w:hint="eastAsia" w:ascii="宋体" w:hAnsi="宋体" w:cs="宋体"/>
          <w:sz w:val="24"/>
        </w:rPr>
        <w:t>阅读材料，根据所学知识回答</w:t>
      </w:r>
    </w:p>
    <w:p>
      <w:pPr>
        <w:spacing w:line="360" w:lineRule="auto"/>
        <w:ind w:firstLine="600" w:firstLineChars="250"/>
        <w:rPr>
          <w:rFonts w:hint="eastAsia" w:ascii="宋体" w:hAnsi="宋体" w:cs="宋体"/>
          <w:sz w:val="24"/>
        </w:rPr>
      </w:pPr>
      <w:r>
        <w:rPr>
          <w:rFonts w:hint="eastAsia" w:ascii="宋体" w:hAnsi="宋体" w:cs="宋体"/>
          <w:sz w:val="24"/>
        </w:rPr>
        <w:t>（1）“舌尖上的浪费”会给我国经济社会发展带来哪些不利影响？</w:t>
      </w:r>
    </w:p>
    <w:p>
      <w:pPr>
        <w:spacing w:line="360" w:lineRule="auto"/>
        <w:ind w:firstLine="600" w:firstLineChars="250"/>
        <w:rPr>
          <w:rFonts w:hint="eastAsia" w:ascii="宋体" w:hAnsi="宋体" w:cs="宋体"/>
          <w:sz w:val="24"/>
        </w:rPr>
      </w:pPr>
    </w:p>
    <w:p>
      <w:pPr>
        <w:spacing w:line="360" w:lineRule="auto"/>
        <w:ind w:firstLine="600" w:firstLineChars="250"/>
        <w:rPr>
          <w:rFonts w:hint="eastAsia" w:ascii="宋体" w:hAnsi="宋体" w:cs="宋体"/>
          <w:sz w:val="24"/>
        </w:rPr>
      </w:pPr>
    </w:p>
    <w:p>
      <w:pPr>
        <w:spacing w:line="360" w:lineRule="auto"/>
        <w:ind w:firstLine="600" w:firstLineChars="250"/>
        <w:rPr>
          <w:rFonts w:hint="eastAsia" w:ascii="宋体" w:hAnsi="宋体" w:cs="宋体"/>
          <w:sz w:val="24"/>
        </w:rPr>
      </w:pPr>
    </w:p>
    <w:p>
      <w:pPr>
        <w:spacing w:line="360" w:lineRule="auto"/>
        <w:ind w:firstLine="600" w:firstLineChars="250"/>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 xml:space="preserve">    （2）为了更为有效的反对浪费，不少网民在网络上发起以吃光盘子里的东西、将盘中餐吃光喝净带走为主题的“光盘”行动。网民发起的“光盘”行动为什么能得到强烈响应？</w:t>
      </w: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楷体_GB2312" w:hAnsi="宋体" w:eastAsia="楷体_GB2312"/>
          <w:sz w:val="24"/>
        </w:rPr>
      </w:pPr>
    </w:p>
    <w:p>
      <w:pPr>
        <w:spacing w:line="360" w:lineRule="auto"/>
        <w:rPr>
          <w:rFonts w:hint="eastAsia" w:ascii="楷体_GB2312" w:hAnsi="宋体" w:eastAsia="楷体_GB2312"/>
          <w:sz w:val="24"/>
        </w:rPr>
      </w:pPr>
    </w:p>
    <w:p>
      <w:pPr>
        <w:spacing w:line="360" w:lineRule="auto"/>
        <w:rPr>
          <w:rFonts w:hint="eastAsia" w:ascii="楷体_GB2312" w:hAnsi="宋体" w:eastAsia="楷体_GB2312"/>
          <w:sz w:val="24"/>
        </w:rPr>
      </w:pPr>
    </w:p>
    <w:p>
      <w:pPr>
        <w:spacing w:line="360" w:lineRule="auto"/>
        <w:rPr>
          <w:rFonts w:hint="eastAsia" w:ascii="楷体_GB2312" w:hAnsi="宋体" w:eastAsia="楷体_GB2312"/>
          <w:sz w:val="24"/>
        </w:rPr>
      </w:pPr>
    </w:p>
    <w:p>
      <w:pPr>
        <w:spacing w:line="360" w:lineRule="auto"/>
        <w:rPr>
          <w:rFonts w:hint="eastAsia" w:ascii="楷体_GB2312" w:hAnsi="宋体" w:eastAsia="楷体_GB2312"/>
          <w:sz w:val="28"/>
          <w:szCs w:val="28"/>
        </w:rPr>
      </w:pPr>
      <w:r>
        <w:rPr>
          <w:rFonts w:hint="eastAsia" w:ascii="楷体_GB2312" w:hAnsi="宋体" w:eastAsia="楷体_GB2312"/>
          <w:sz w:val="28"/>
          <w:szCs w:val="28"/>
        </w:rPr>
        <w:t xml:space="preserve"> </w:t>
      </w:r>
    </w:p>
    <w:tbl>
      <w:tblPr>
        <w:tblStyle w:val="10"/>
        <w:tblpPr w:leftFromText="180" w:rightFromText="180" w:vertAnchor="text" w:horzAnchor="margin" w:tblpY="-30"/>
        <w:tblW w:w="1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873" w:type="dxa"/>
          </w:tcPr>
          <w:p>
            <w:pPr>
              <w:spacing w:line="360" w:lineRule="auto"/>
              <w:rPr>
                <w:rFonts w:hint="eastAsia" w:ascii="黑体" w:hAnsi="宋体" w:eastAsia="黑体"/>
                <w:sz w:val="24"/>
              </w:rPr>
            </w:pPr>
            <w:r>
              <w:rPr>
                <w:rFonts w:hint="eastAsia" w:ascii="黑体" w:hAnsi="宋体" w:eastAsia="黑体"/>
                <w:sz w:val="24"/>
              </w:rPr>
              <w:t>得分</w:t>
            </w:r>
          </w:p>
        </w:tc>
        <w:tc>
          <w:tcPr>
            <w:tcW w:w="1035" w:type="dxa"/>
          </w:tcPr>
          <w:p>
            <w:pPr>
              <w:spacing w:line="360" w:lineRule="auto"/>
              <w:rPr>
                <w:rFonts w:hint="eastAsia" w:ascii="黑体" w:hAnsi="宋体" w:eastAsia="黑体"/>
                <w:sz w:val="24"/>
              </w:rPr>
            </w:pPr>
            <w:r>
              <w:rPr>
                <w:rFonts w:hint="eastAsia" w:ascii="黑体" w:hAnsi="宋体" w:eastAsia="黑体"/>
                <w:sz w:val="24"/>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873" w:type="dxa"/>
          </w:tcPr>
          <w:p>
            <w:pPr>
              <w:spacing w:line="360" w:lineRule="auto"/>
              <w:rPr>
                <w:rFonts w:hint="eastAsia" w:ascii="黑体" w:hAnsi="宋体" w:eastAsia="黑体"/>
                <w:szCs w:val="21"/>
              </w:rPr>
            </w:pPr>
            <w:r>
              <w:rPr>
                <w:rFonts w:hint="eastAsia" w:ascii="黑体" w:hAnsi="宋体" w:eastAsia="黑体"/>
                <w:szCs w:val="21"/>
              </w:rPr>
              <w:t xml:space="preserve">          </w:t>
            </w:r>
          </w:p>
        </w:tc>
        <w:tc>
          <w:tcPr>
            <w:tcW w:w="1035" w:type="dxa"/>
          </w:tcPr>
          <w:p>
            <w:pPr>
              <w:spacing w:line="360" w:lineRule="auto"/>
              <w:rPr>
                <w:rFonts w:hint="eastAsia" w:ascii="黑体" w:hAnsi="宋体" w:eastAsia="黑体"/>
                <w:szCs w:val="21"/>
              </w:rPr>
            </w:pPr>
          </w:p>
        </w:tc>
      </w:tr>
    </w:tbl>
    <w:p>
      <w:pPr>
        <w:spacing w:line="360" w:lineRule="auto"/>
        <w:rPr>
          <w:rFonts w:hint="eastAsia" w:ascii="宋体" w:hAnsi="宋体" w:cs="宋体"/>
          <w:bCs/>
          <w:sz w:val="24"/>
        </w:rPr>
      </w:pPr>
      <w:r>
        <w:rPr>
          <w:rFonts w:hint="eastAsia" w:ascii="宋体" w:hAnsi="宋体" w:cs="宋体"/>
          <w:bCs/>
          <w:sz w:val="24"/>
        </w:rPr>
        <w:t>28．材料一：党的十八大报告指出：我们一定要更加自觉地珍爱自然，更加积极地保护生态，努力走向社会主义生态文明新时代。把生态文明建设放在突出地位，融入经济建设、政治建设、文化建设、社会建设各方面和全过程，努力建设美丽中国，实现中华民族永续发展。</w:t>
      </w:r>
    </w:p>
    <w:p>
      <w:pPr>
        <w:spacing w:line="360" w:lineRule="auto"/>
        <w:rPr>
          <w:rFonts w:hint="eastAsia" w:ascii="宋体" w:hAnsi="宋体" w:cs="宋体"/>
          <w:bCs/>
          <w:sz w:val="24"/>
        </w:rPr>
      </w:pPr>
      <w:r>
        <w:rPr>
          <w:rFonts w:hint="eastAsia" w:ascii="宋体" w:hAnsi="宋体" w:cs="宋体"/>
          <w:bCs/>
          <w:sz w:val="24"/>
        </w:rPr>
        <w:t>材料二：去年10月底以来，从东北到京津冀鲁，再到长三角、长沙、柳州等地，雾霾侵袭范围越发扩散。中国气象局的数据显示，今年以来，全国平均雾霾天数为52年来之最，皖、湘、鄂等13地均创下“历史纪录”，呈现出持续时间长、范围广、影响大、污染重等特点。</w:t>
      </w:r>
    </w:p>
    <w:p>
      <w:pPr>
        <w:spacing w:line="360" w:lineRule="auto"/>
        <w:rPr>
          <w:rFonts w:hint="eastAsia" w:ascii="宋体" w:hAnsi="宋体" w:cs="宋体"/>
          <w:bCs/>
          <w:sz w:val="24"/>
        </w:rPr>
      </w:pPr>
      <w:r>
        <w:rPr>
          <w:rFonts w:hint="eastAsia" w:ascii="宋体" w:hAnsi="宋体" w:cs="宋体"/>
          <w:bCs/>
          <w:sz w:val="24"/>
        </w:rPr>
        <w:t>（1）结合我国国情，说说十八大为什么强调 “把生态文明建设放在突出地位”？</w:t>
      </w:r>
    </w:p>
    <w:p>
      <w:pPr>
        <w:spacing w:line="360" w:lineRule="auto"/>
        <w:rPr>
          <w:rFonts w:hint="eastAsia" w:ascii="宋体" w:hAnsi="宋体" w:cs="宋体"/>
          <w:bCs/>
          <w:sz w:val="24"/>
        </w:rPr>
      </w:pPr>
      <w:r>
        <w:rPr>
          <w:rFonts w:hint="eastAsia" w:ascii="宋体" w:hAnsi="宋体" w:cs="宋体"/>
          <w:bCs/>
          <w:sz w:val="24"/>
        </w:rPr>
        <w:t> </w:t>
      </w:r>
    </w:p>
    <w:p>
      <w:pPr>
        <w:spacing w:line="360" w:lineRule="auto"/>
        <w:rPr>
          <w:rFonts w:hint="eastAsia" w:ascii="宋体" w:hAnsi="宋体" w:cs="宋体"/>
          <w:bCs/>
          <w:sz w:val="24"/>
        </w:rPr>
      </w:pPr>
    </w:p>
    <w:p>
      <w:pPr>
        <w:spacing w:line="360" w:lineRule="auto"/>
        <w:rPr>
          <w:rFonts w:hint="eastAsia" w:ascii="宋体" w:hAnsi="宋体" w:cs="宋体"/>
          <w:bCs/>
          <w:sz w:val="24"/>
        </w:rPr>
      </w:pPr>
    </w:p>
    <w:p>
      <w:pPr>
        <w:spacing w:line="360" w:lineRule="auto"/>
        <w:rPr>
          <w:rFonts w:hint="eastAsia" w:ascii="宋体" w:hAnsi="宋体" w:cs="宋体"/>
          <w:bCs/>
          <w:sz w:val="24"/>
        </w:rPr>
      </w:pPr>
    </w:p>
    <w:p>
      <w:pPr>
        <w:spacing w:line="360" w:lineRule="auto"/>
        <w:rPr>
          <w:rFonts w:hint="eastAsia" w:ascii="宋体" w:hAnsi="宋体" w:cs="宋体"/>
          <w:bCs/>
          <w:sz w:val="24"/>
        </w:rPr>
      </w:pPr>
      <w:r>
        <w:rPr>
          <w:rFonts w:hint="eastAsia" w:ascii="宋体" w:hAnsi="宋体" w:cs="宋体"/>
          <w:bCs/>
          <w:sz w:val="24"/>
        </w:rPr>
        <w:t>（2）为“建设美丽中国，实现中华民族永续发展”，我们应该做出怎样的努力？</w:t>
      </w:r>
    </w:p>
    <w:p>
      <w:pPr>
        <w:spacing w:line="360" w:lineRule="auto"/>
        <w:rPr>
          <w:rFonts w:hint="eastAsia" w:ascii="宋体" w:hAnsi="宋体" w:cs="宋体"/>
          <w:bCs/>
          <w:color w:val="FF0000"/>
          <w:sz w:val="24"/>
        </w:rPr>
      </w:pPr>
      <w:r>
        <w:rPr>
          <w:rFonts w:hint="eastAsia" w:ascii="宋体" w:hAnsi="宋体" w:cs="宋体"/>
          <w:bCs/>
          <w:sz w:val="24"/>
        </w:rPr>
        <w:t> </w:t>
      </w:r>
    </w:p>
    <w:p>
      <w:pPr>
        <w:spacing w:line="360" w:lineRule="auto"/>
        <w:rPr>
          <w:rFonts w:hint="eastAsia" w:ascii="宋体" w:hAnsi="宋体" w:cs="宋体"/>
          <w:bCs/>
          <w:color w:val="FF0000"/>
          <w:sz w:val="24"/>
        </w:rPr>
      </w:pPr>
    </w:p>
    <w:p>
      <w:pPr>
        <w:spacing w:line="360" w:lineRule="auto"/>
        <w:rPr>
          <w:rFonts w:hint="eastAsia" w:ascii="宋体" w:hAnsi="宋体" w:cs="宋体"/>
          <w:bCs/>
          <w:color w:val="FF0000"/>
          <w:sz w:val="24"/>
        </w:rPr>
      </w:pPr>
    </w:p>
    <w:p>
      <w:pPr>
        <w:spacing w:line="360" w:lineRule="auto"/>
        <w:rPr>
          <w:rFonts w:hint="eastAsia" w:ascii="宋体" w:hAnsi="宋体" w:cs="宋体"/>
          <w:bCs/>
          <w:color w:val="FF0000"/>
          <w:sz w:val="24"/>
        </w:rPr>
      </w:pPr>
    </w:p>
    <w:p>
      <w:pPr>
        <w:spacing w:line="360" w:lineRule="auto"/>
        <w:rPr>
          <w:rFonts w:hint="eastAsia" w:ascii="宋体" w:hAnsi="宋体" w:cs="宋体"/>
          <w:bCs/>
          <w:color w:val="FF0000"/>
          <w:sz w:val="24"/>
        </w:rPr>
      </w:pPr>
    </w:p>
    <w:p>
      <w:pPr>
        <w:spacing w:line="360" w:lineRule="auto"/>
        <w:rPr>
          <w:rFonts w:hint="eastAsia" w:ascii="宋体" w:hAnsi="宋体" w:cs="宋体"/>
          <w:sz w:val="28"/>
          <w:szCs w:val="28"/>
        </w:rPr>
      </w:pPr>
    </w:p>
    <w:tbl>
      <w:tblPr>
        <w:tblStyle w:val="10"/>
        <w:tblpPr w:leftFromText="180" w:rightFromText="180" w:vertAnchor="text" w:horzAnchor="margin" w:tblpY="-30"/>
        <w:tblW w:w="1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873" w:type="dxa"/>
          </w:tcPr>
          <w:p>
            <w:pPr>
              <w:spacing w:line="360" w:lineRule="auto"/>
              <w:rPr>
                <w:rFonts w:hint="eastAsia" w:ascii="宋体" w:hAnsi="宋体" w:cs="宋体"/>
                <w:sz w:val="24"/>
              </w:rPr>
            </w:pPr>
            <w:r>
              <w:rPr>
                <w:rFonts w:hint="eastAsia" w:ascii="宋体" w:hAnsi="宋体" w:cs="宋体"/>
                <w:sz w:val="24"/>
              </w:rPr>
              <w:t>得分</w:t>
            </w:r>
          </w:p>
        </w:tc>
        <w:tc>
          <w:tcPr>
            <w:tcW w:w="1035" w:type="dxa"/>
          </w:tcPr>
          <w:p>
            <w:pPr>
              <w:spacing w:line="360" w:lineRule="auto"/>
              <w:rPr>
                <w:rFonts w:hint="eastAsia" w:ascii="宋体" w:hAnsi="宋体" w:cs="宋体"/>
                <w:sz w:val="24"/>
              </w:rPr>
            </w:pPr>
            <w:r>
              <w:rPr>
                <w:rFonts w:hint="eastAsia" w:ascii="宋体" w:hAnsi="宋体" w:cs="宋体"/>
                <w:sz w:val="24"/>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6" w:hRule="atLeast"/>
        </w:trPr>
        <w:tc>
          <w:tcPr>
            <w:tcW w:w="873" w:type="dxa"/>
          </w:tcPr>
          <w:p>
            <w:pPr>
              <w:spacing w:line="360" w:lineRule="auto"/>
              <w:rPr>
                <w:rFonts w:hint="eastAsia" w:ascii="宋体" w:hAnsi="宋体" w:cs="宋体"/>
                <w:szCs w:val="21"/>
              </w:rPr>
            </w:pPr>
            <w:r>
              <w:rPr>
                <w:rFonts w:hint="eastAsia" w:ascii="宋体" w:hAnsi="宋体" w:cs="宋体"/>
                <w:szCs w:val="21"/>
              </w:rPr>
              <w:t xml:space="preserve">          </w:t>
            </w:r>
          </w:p>
        </w:tc>
        <w:tc>
          <w:tcPr>
            <w:tcW w:w="1035" w:type="dxa"/>
          </w:tcPr>
          <w:p>
            <w:pPr>
              <w:spacing w:line="360" w:lineRule="auto"/>
              <w:rPr>
                <w:rFonts w:hint="eastAsia" w:ascii="宋体" w:hAnsi="宋体" w:cs="宋体"/>
                <w:szCs w:val="21"/>
              </w:rPr>
            </w:pPr>
          </w:p>
        </w:tc>
      </w:tr>
    </w:tbl>
    <w:p>
      <w:pPr>
        <w:spacing w:line="360" w:lineRule="auto"/>
        <w:rPr>
          <w:rFonts w:hint="eastAsia" w:ascii="宋体" w:hAnsi="宋体" w:cs="宋体"/>
          <w:sz w:val="24"/>
        </w:rPr>
      </w:pPr>
      <w:r>
        <w:rPr>
          <w:rFonts w:hint="eastAsia" w:ascii="宋体" w:hAnsi="宋体" w:cs="宋体"/>
          <w:bCs/>
          <w:sz w:val="24"/>
        </w:rPr>
        <w:t>29．</w:t>
      </w:r>
      <w:r>
        <w:rPr>
          <w:rFonts w:hint="eastAsia" w:ascii="宋体" w:hAnsi="宋体" w:cs="宋体"/>
          <w:sz w:val="24"/>
        </w:rPr>
        <w:t>材料一：个人需要梦想，梦想引领人生航船；国家需要梦想，梦想凝聚民族力量。近代以来，为了实现中华民族的伟大复兴，在不同历史时期，中国人民怀揣着不同的梦想，在屈辱苦难中奋起抗争，在探索道路上曲折前行，在改革大潮中披荆斩棘，取得了一个又</w:t>
      </w:r>
      <w:r>
        <w:rPr>
          <w:rFonts w:hint="eastAsia" w:ascii="宋体" w:hAnsi="宋体" w:cs="宋体"/>
          <w:sz w:val="24"/>
        </w:rPr>
        <w:drawing>
          <wp:inline distT="0" distB="0" distL="0" distR="0">
            <wp:extent cx="19050" cy="19050"/>
            <wp:effectExtent l="19050" t="0" r="0" b="0"/>
            <wp:docPr id="5" name="图片 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xkb1.com              新课标第一网不用注册，免费下载！"/>
                    <pic:cNvPicPr>
                      <a:picLocks noChangeAspect="1" noChangeArrowheads="1"/>
                    </pic:cNvPicPr>
                  </pic:nvPicPr>
                  <pic:blipFill>
                    <a:blip r:embed="rId16"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cs="宋体"/>
          <w:sz w:val="24"/>
        </w:rPr>
        <w:t>一个胜利。实践证明，有梦想，就有希望。</w:t>
      </w:r>
    </w:p>
    <w:p>
      <w:pPr>
        <w:spacing w:line="360" w:lineRule="auto"/>
        <w:rPr>
          <w:rFonts w:hint="eastAsia" w:ascii="宋体" w:hAnsi="宋体" w:cs="宋体"/>
          <w:sz w:val="24"/>
        </w:rPr>
      </w:pPr>
      <w:r>
        <w:rPr>
          <w:rFonts w:hint="eastAsia" w:ascii="宋体" w:hAnsi="宋体" w:cs="宋体"/>
          <w:sz w:val="24"/>
        </w:rPr>
        <w:t>材料二：习近平总书记指出，实现中华民族的伟大复兴，是中华民族近代以来最伟大的梦想。这个梦想，凝聚了几代中国人的夙愿，体现了中华民族和中国人民的整体利益，是每一个中华儿女的共同期盼。现在，我们比历史上任何时期都更接近中华民族伟</w:t>
      </w:r>
      <w:r>
        <w:rPr>
          <w:rFonts w:hint="eastAsia" w:ascii="宋体" w:hAnsi="宋体" w:cs="宋体"/>
          <w:sz w:val="24"/>
        </w:rPr>
        <w:drawing>
          <wp:inline distT="0" distB="0" distL="0" distR="0">
            <wp:extent cx="19050" cy="19050"/>
            <wp:effectExtent l="19050" t="0" r="0" b="0"/>
            <wp:docPr id="6" name="图片 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xkb1.com              新课标第一网不用注册，免费下载！"/>
                    <pic:cNvPicPr>
                      <a:picLocks noChangeAspect="1" noChangeArrowheads="1"/>
                    </pic:cNvPicPr>
                  </pic:nvPicPr>
                  <pic:blipFill>
                    <a:blip r:embed="rId16"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cs="宋体"/>
          <w:sz w:val="24"/>
        </w:rPr>
        <w:t>大复兴的目标，比历史上任何时期都更有信心、有能力实现这个目标！</w:t>
      </w:r>
    </w:p>
    <w:p>
      <w:pPr>
        <w:spacing w:line="360" w:lineRule="auto"/>
        <w:rPr>
          <w:rFonts w:hint="eastAsia" w:ascii="宋体" w:hAnsi="宋体" w:cs="宋体"/>
          <w:sz w:val="24"/>
        </w:rPr>
      </w:pPr>
      <w:r>
        <w:rPr>
          <w:rFonts w:hint="eastAsia" w:ascii="宋体" w:hAnsi="宋体" w:cs="宋体"/>
          <w:sz w:val="24"/>
        </w:rPr>
        <w:t>阅读上述材料，联系所学知识，回答下列问题：</w:t>
      </w:r>
    </w:p>
    <w:p>
      <w:pPr>
        <w:spacing w:line="360" w:lineRule="auto"/>
        <w:rPr>
          <w:rFonts w:hint="eastAsia" w:ascii="宋体" w:hAnsi="宋体" w:cs="宋体"/>
          <w:sz w:val="24"/>
        </w:rPr>
      </w:pPr>
      <w:r>
        <w:rPr>
          <w:rFonts w:hint="eastAsia" w:ascii="宋体" w:hAnsi="宋体" w:cs="宋体"/>
          <w:sz w:val="24"/>
        </w:rPr>
        <w:t>（l）近代以来，为了实现中华民族的伟大复兴，中国人民有哪些不同的梦想？（两方面即可）</w:t>
      </w: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（2）我们应如何正确处理“个人梦”与“中国梦”之间的关系？</w:t>
      </w: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numPr>
          <w:ilvl w:val="0"/>
          <w:numId w:val="3"/>
        </w:numPr>
        <w:spacing w:line="360" w:lineRule="auto"/>
        <w:rPr>
          <w:rFonts w:hint="eastAsia" w:ascii="宋体" w:hAnsi="宋体" w:cs="宋体"/>
          <w:sz w:val="24"/>
        </w:rPr>
      </w:pPr>
      <w:r>
        <w:rPr>
          <w:rFonts w:hint="eastAsia" w:ascii="宋体" w:hAnsi="宋体" w:cs="宋体"/>
          <w:sz w:val="24"/>
        </w:rPr>
        <w:t>作为中国公民，你能为实现中国梦做些什么？（三方面即可）</w:t>
      </w: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bCs/>
          <w:sz w:val="24"/>
        </w:rPr>
      </w:pPr>
      <w:r>
        <w:rPr>
          <w:rFonts w:hint="eastAsia" w:ascii="宋体" w:hAnsi="宋体" w:cs="宋体"/>
          <w:bCs/>
          <w:sz w:val="24"/>
        </w:rPr>
        <w:t xml:space="preserve"> </w:t>
      </w:r>
    </w:p>
    <w:p>
      <w:pPr>
        <w:spacing w:line="360" w:lineRule="auto"/>
        <w:rPr>
          <w:rFonts w:hint="eastAsia" w:ascii="宋体" w:hAnsi="宋体" w:cs="宋体"/>
          <w:bCs/>
          <w:sz w:val="24"/>
        </w:rPr>
      </w:pPr>
    </w:p>
    <w:p>
      <w:pPr>
        <w:spacing w:line="360" w:lineRule="auto"/>
        <w:rPr>
          <w:rFonts w:hint="eastAsia" w:ascii="宋体" w:hAnsi="宋体" w:cs="宋体"/>
          <w:bCs/>
          <w:sz w:val="24"/>
        </w:rPr>
      </w:pPr>
    </w:p>
    <w:p>
      <w:pPr>
        <w:spacing w:line="360" w:lineRule="auto"/>
        <w:rPr>
          <w:rFonts w:hint="eastAsia" w:ascii="楷体_GB2312" w:hAnsi="宋体" w:eastAsia="楷体_GB2312"/>
          <w:bCs/>
          <w:sz w:val="24"/>
        </w:rPr>
      </w:pPr>
    </w:p>
    <w:p>
      <w:pPr>
        <w:spacing w:line="360" w:lineRule="auto"/>
        <w:rPr>
          <w:rFonts w:hint="eastAsia" w:ascii="楷体_GB2312" w:hAnsi="宋体" w:eastAsia="楷体_GB2312"/>
          <w:bCs/>
          <w:sz w:val="24"/>
        </w:rPr>
      </w:pPr>
    </w:p>
    <w:p>
      <w:pPr>
        <w:spacing w:line="360" w:lineRule="auto"/>
        <w:rPr>
          <w:rFonts w:hint="eastAsia" w:ascii="楷体_GB2312" w:hAnsi="宋体" w:eastAsia="楷体_GB2312"/>
          <w:bCs/>
          <w:sz w:val="24"/>
        </w:rPr>
      </w:pPr>
    </w:p>
    <w:p>
      <w:pPr>
        <w:spacing w:line="360" w:lineRule="auto"/>
        <w:jc w:val="center"/>
        <w:rPr>
          <w:rFonts w:hint="eastAsia" w:ascii="宋体" w:hAnsi="宋体" w:cs="宋体"/>
          <w:b/>
          <w:bCs/>
          <w:color w:val="333333"/>
          <w:kern w:val="36"/>
          <w:sz w:val="32"/>
          <w:szCs w:val="32"/>
        </w:rPr>
      </w:pPr>
    </w:p>
    <w:p>
      <w:pPr>
        <w:spacing w:line="360" w:lineRule="auto"/>
        <w:jc w:val="center"/>
        <w:rPr>
          <w:rFonts w:hint="eastAsia" w:ascii="宋体" w:hAnsi="宋体" w:cs="宋体"/>
          <w:b/>
          <w:bCs/>
          <w:color w:val="333333"/>
          <w:kern w:val="36"/>
          <w:sz w:val="32"/>
          <w:szCs w:val="32"/>
        </w:rPr>
      </w:pPr>
    </w:p>
    <w:p>
      <w:pPr>
        <w:spacing w:line="360" w:lineRule="auto"/>
        <w:jc w:val="center"/>
        <w:rPr>
          <w:rFonts w:hint="eastAsia" w:ascii="宋体" w:hAnsi="宋体" w:cs="宋体"/>
          <w:b/>
          <w:bCs/>
          <w:color w:val="333333"/>
          <w:kern w:val="36"/>
          <w:sz w:val="32"/>
          <w:szCs w:val="32"/>
        </w:rPr>
      </w:pPr>
    </w:p>
    <w:p>
      <w:pPr>
        <w:spacing w:line="360" w:lineRule="auto"/>
        <w:jc w:val="center"/>
        <w:rPr>
          <w:rFonts w:hint="eastAsia" w:ascii="宋体" w:hAnsi="宋体" w:cs="宋体"/>
          <w:b/>
          <w:bCs/>
          <w:color w:val="333333"/>
          <w:kern w:val="36"/>
          <w:sz w:val="32"/>
          <w:szCs w:val="32"/>
        </w:rPr>
      </w:pPr>
      <w:bookmarkStart w:id="0" w:name="_GoBack"/>
      <w:bookmarkEnd w:id="0"/>
      <w:r>
        <w:rPr>
          <w:rFonts w:hint="eastAsia" w:ascii="宋体" w:hAnsi="宋体" w:cs="宋体"/>
          <w:b/>
          <w:bCs/>
          <w:color w:val="333333"/>
          <w:kern w:val="36"/>
          <w:sz w:val="32"/>
          <w:szCs w:val="32"/>
        </w:rPr>
        <w:t>思想品德模拟试题参考答案及评分标准</w:t>
      </w:r>
    </w:p>
    <w:p>
      <w:pPr>
        <w:tabs>
          <w:tab w:val="left" w:pos="420"/>
          <w:tab w:val="left" w:pos="2310"/>
          <w:tab w:val="left" w:pos="4200"/>
          <w:tab w:val="left" w:pos="6090"/>
          <w:tab w:val="left" w:pos="7560"/>
        </w:tabs>
        <w:spacing w:line="360" w:lineRule="auto"/>
        <w:jc w:val="center"/>
        <w:rPr>
          <w:rFonts w:hint="eastAsia" w:ascii="宋体" w:hAnsi="宋体" w:cs="宋体"/>
          <w:color w:val="333333"/>
          <w:kern w:val="36"/>
          <w:sz w:val="28"/>
          <w:szCs w:val="28"/>
        </w:rPr>
      </w:pPr>
      <w:r>
        <w:rPr>
          <w:rFonts w:hint="eastAsia" w:ascii="宋体" w:hAnsi="宋体" w:cs="宋体"/>
          <w:color w:val="333333"/>
          <w:kern w:val="36"/>
          <w:sz w:val="28"/>
          <w:szCs w:val="28"/>
        </w:rPr>
        <w:t>第Ⅰ卷（每题2分，共50分）</w:t>
      </w:r>
    </w:p>
    <w:p>
      <w:pPr>
        <w:spacing w:line="360" w:lineRule="auto"/>
        <w:rPr>
          <w:rFonts w:hint="eastAsia"/>
          <w:sz w:val="24"/>
        </w:rPr>
      </w:pPr>
    </w:p>
    <w:tbl>
      <w:tblPr>
        <w:tblStyle w:val="10"/>
        <w:tblW w:w="74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512"/>
        <w:gridCol w:w="512"/>
        <w:gridCol w:w="512"/>
        <w:gridCol w:w="573"/>
        <w:gridCol w:w="512"/>
        <w:gridCol w:w="512"/>
        <w:gridCol w:w="512"/>
        <w:gridCol w:w="512"/>
        <w:gridCol w:w="512"/>
        <w:gridCol w:w="512"/>
        <w:gridCol w:w="512"/>
        <w:gridCol w:w="512"/>
        <w:gridCol w:w="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trPr>
        <w:tc>
          <w:tcPr>
            <w:tcW w:w="781" w:type="dxa"/>
          </w:tcPr>
          <w:p>
            <w:pPr>
              <w:spacing w:line="360" w:lineRule="auto"/>
              <w:rPr>
                <w:rFonts w:hint="eastAsia"/>
                <w:sz w:val="24"/>
              </w:rPr>
            </w:pPr>
            <w:r>
              <w:rPr>
                <w:rFonts w:hint="eastAsia"/>
                <w:sz w:val="24"/>
              </w:rPr>
              <w:t>题号</w:t>
            </w:r>
          </w:p>
        </w:tc>
        <w:tc>
          <w:tcPr>
            <w:tcW w:w="512" w:type="dxa"/>
          </w:tcPr>
          <w:p>
            <w:pPr>
              <w:spacing w:line="360" w:lineRule="auto"/>
              <w:rPr>
                <w:rFonts w:hint="eastAsia"/>
                <w:sz w:val="24"/>
              </w:rPr>
            </w:pPr>
            <w:r>
              <w:rPr>
                <w:rFonts w:hint="eastAsia"/>
                <w:sz w:val="24"/>
              </w:rPr>
              <w:t>1</w:t>
            </w:r>
          </w:p>
        </w:tc>
        <w:tc>
          <w:tcPr>
            <w:tcW w:w="512" w:type="dxa"/>
          </w:tcPr>
          <w:p>
            <w:pPr>
              <w:spacing w:line="360" w:lineRule="auto"/>
              <w:rPr>
                <w:rFonts w:hint="eastAsia"/>
                <w:sz w:val="24"/>
              </w:rPr>
            </w:pPr>
            <w:r>
              <w:rPr>
                <w:rFonts w:hint="eastAsia"/>
                <w:sz w:val="24"/>
              </w:rPr>
              <w:t>2</w:t>
            </w:r>
          </w:p>
        </w:tc>
        <w:tc>
          <w:tcPr>
            <w:tcW w:w="512" w:type="dxa"/>
          </w:tcPr>
          <w:p>
            <w:pPr>
              <w:spacing w:line="360" w:lineRule="auto"/>
              <w:rPr>
                <w:rFonts w:hint="eastAsia"/>
                <w:sz w:val="24"/>
              </w:rPr>
            </w:pPr>
            <w:r>
              <w:rPr>
                <w:rFonts w:hint="eastAsia"/>
                <w:sz w:val="24"/>
              </w:rPr>
              <w:t>3</w:t>
            </w:r>
          </w:p>
        </w:tc>
        <w:tc>
          <w:tcPr>
            <w:tcW w:w="573" w:type="dxa"/>
          </w:tcPr>
          <w:p>
            <w:pPr>
              <w:spacing w:line="360" w:lineRule="auto"/>
              <w:rPr>
                <w:rFonts w:hint="eastAsia"/>
                <w:sz w:val="24"/>
              </w:rPr>
            </w:pPr>
            <w:r>
              <w:rPr>
                <w:rFonts w:hint="eastAsia"/>
                <w:sz w:val="24"/>
              </w:rPr>
              <w:t>4</w:t>
            </w:r>
          </w:p>
        </w:tc>
        <w:tc>
          <w:tcPr>
            <w:tcW w:w="512" w:type="dxa"/>
          </w:tcPr>
          <w:p>
            <w:pPr>
              <w:spacing w:line="360" w:lineRule="auto"/>
              <w:rPr>
                <w:rFonts w:hint="eastAsia"/>
                <w:sz w:val="24"/>
              </w:rPr>
            </w:pPr>
            <w:r>
              <w:rPr>
                <w:rFonts w:hint="eastAsia"/>
                <w:sz w:val="24"/>
              </w:rPr>
              <w:t>5</w:t>
            </w:r>
          </w:p>
        </w:tc>
        <w:tc>
          <w:tcPr>
            <w:tcW w:w="512" w:type="dxa"/>
          </w:tcPr>
          <w:p>
            <w:pPr>
              <w:spacing w:line="360" w:lineRule="auto"/>
              <w:rPr>
                <w:rFonts w:hint="eastAsia"/>
                <w:sz w:val="24"/>
              </w:rPr>
            </w:pPr>
            <w:r>
              <w:rPr>
                <w:rFonts w:hint="eastAsia"/>
                <w:sz w:val="24"/>
              </w:rPr>
              <w:t>6</w:t>
            </w:r>
          </w:p>
        </w:tc>
        <w:tc>
          <w:tcPr>
            <w:tcW w:w="512" w:type="dxa"/>
          </w:tcPr>
          <w:p>
            <w:pPr>
              <w:spacing w:line="360" w:lineRule="auto"/>
              <w:rPr>
                <w:rFonts w:hint="eastAsia"/>
                <w:sz w:val="24"/>
              </w:rPr>
            </w:pPr>
            <w:r>
              <w:rPr>
                <w:rFonts w:hint="eastAsia"/>
                <w:sz w:val="24"/>
              </w:rPr>
              <w:t>7</w:t>
            </w:r>
          </w:p>
        </w:tc>
        <w:tc>
          <w:tcPr>
            <w:tcW w:w="512" w:type="dxa"/>
          </w:tcPr>
          <w:p>
            <w:pPr>
              <w:spacing w:line="360" w:lineRule="auto"/>
              <w:rPr>
                <w:rFonts w:hint="eastAsia"/>
                <w:sz w:val="24"/>
              </w:rPr>
            </w:pPr>
            <w:r>
              <w:rPr>
                <w:rFonts w:hint="eastAsia"/>
                <w:sz w:val="24"/>
              </w:rPr>
              <w:t>8</w:t>
            </w:r>
          </w:p>
        </w:tc>
        <w:tc>
          <w:tcPr>
            <w:tcW w:w="512" w:type="dxa"/>
          </w:tcPr>
          <w:p>
            <w:pPr>
              <w:spacing w:line="360" w:lineRule="auto"/>
              <w:rPr>
                <w:rFonts w:hint="eastAsia"/>
                <w:sz w:val="24"/>
              </w:rPr>
            </w:pPr>
            <w:r>
              <w:rPr>
                <w:rFonts w:hint="eastAsia"/>
                <w:sz w:val="24"/>
              </w:rPr>
              <w:t>9</w:t>
            </w:r>
          </w:p>
        </w:tc>
        <w:tc>
          <w:tcPr>
            <w:tcW w:w="512" w:type="dxa"/>
          </w:tcPr>
          <w:p>
            <w:pPr>
              <w:spacing w:line="360" w:lineRule="auto"/>
              <w:rPr>
                <w:rFonts w:hint="eastAsia"/>
                <w:sz w:val="24"/>
              </w:rPr>
            </w:pPr>
            <w:r>
              <w:rPr>
                <w:rFonts w:hint="eastAsia"/>
                <w:sz w:val="24"/>
              </w:rPr>
              <w:t>10</w:t>
            </w:r>
          </w:p>
        </w:tc>
        <w:tc>
          <w:tcPr>
            <w:tcW w:w="512" w:type="dxa"/>
          </w:tcPr>
          <w:p>
            <w:pPr>
              <w:spacing w:line="360" w:lineRule="auto"/>
              <w:rPr>
                <w:rFonts w:hint="eastAsia"/>
                <w:sz w:val="24"/>
              </w:rPr>
            </w:pPr>
            <w:r>
              <w:rPr>
                <w:rFonts w:hint="eastAsia"/>
                <w:sz w:val="24"/>
              </w:rPr>
              <w:t>11</w:t>
            </w:r>
          </w:p>
        </w:tc>
        <w:tc>
          <w:tcPr>
            <w:tcW w:w="512" w:type="dxa"/>
          </w:tcPr>
          <w:p>
            <w:pPr>
              <w:spacing w:line="360" w:lineRule="auto"/>
              <w:rPr>
                <w:rFonts w:hint="eastAsia"/>
                <w:sz w:val="24"/>
              </w:rPr>
            </w:pPr>
            <w:r>
              <w:rPr>
                <w:rFonts w:hint="eastAsia"/>
                <w:sz w:val="24"/>
              </w:rPr>
              <w:t>12</w:t>
            </w:r>
          </w:p>
        </w:tc>
        <w:tc>
          <w:tcPr>
            <w:tcW w:w="512" w:type="dxa"/>
          </w:tcPr>
          <w:p>
            <w:pPr>
              <w:spacing w:line="360" w:lineRule="auto"/>
              <w:rPr>
                <w:rFonts w:hint="eastAsia"/>
                <w:sz w:val="24"/>
              </w:rPr>
            </w:pPr>
            <w:r>
              <w:rPr>
                <w:rFonts w:hint="eastAsia"/>
                <w:sz w:val="24"/>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781" w:type="dxa"/>
          </w:tcPr>
          <w:p>
            <w:pPr>
              <w:spacing w:line="360" w:lineRule="auto"/>
              <w:rPr>
                <w:rFonts w:hint="eastAsia"/>
                <w:sz w:val="24"/>
              </w:rPr>
            </w:pPr>
            <w:r>
              <w:rPr>
                <w:rFonts w:hint="eastAsia"/>
                <w:sz w:val="24"/>
              </w:rPr>
              <w:t>答案</w:t>
            </w:r>
          </w:p>
        </w:tc>
        <w:tc>
          <w:tcPr>
            <w:tcW w:w="512" w:type="dxa"/>
          </w:tcPr>
          <w:p>
            <w:pPr>
              <w:spacing w:line="360" w:lineRule="auto"/>
              <w:rPr>
                <w:rFonts w:hint="eastAsia"/>
                <w:sz w:val="24"/>
              </w:rPr>
            </w:pPr>
            <w:r>
              <w:rPr>
                <w:rFonts w:hint="eastAsia"/>
                <w:sz w:val="24"/>
              </w:rPr>
              <w:t>B</w:t>
            </w:r>
          </w:p>
        </w:tc>
        <w:tc>
          <w:tcPr>
            <w:tcW w:w="512" w:type="dxa"/>
          </w:tcPr>
          <w:p>
            <w:pPr>
              <w:spacing w:line="360" w:lineRule="auto"/>
              <w:rPr>
                <w:rFonts w:hint="eastAsia"/>
                <w:sz w:val="24"/>
              </w:rPr>
            </w:pPr>
            <w:r>
              <w:rPr>
                <w:rFonts w:hint="eastAsia"/>
                <w:sz w:val="24"/>
              </w:rPr>
              <w:t>A</w:t>
            </w:r>
          </w:p>
        </w:tc>
        <w:tc>
          <w:tcPr>
            <w:tcW w:w="512" w:type="dxa"/>
          </w:tcPr>
          <w:p>
            <w:pPr>
              <w:spacing w:line="360" w:lineRule="auto"/>
              <w:rPr>
                <w:rFonts w:hint="eastAsia"/>
                <w:sz w:val="24"/>
              </w:rPr>
            </w:pPr>
            <w:r>
              <w:rPr>
                <w:rFonts w:hint="eastAsia"/>
                <w:sz w:val="24"/>
              </w:rPr>
              <w:t>D</w:t>
            </w:r>
          </w:p>
        </w:tc>
        <w:tc>
          <w:tcPr>
            <w:tcW w:w="573" w:type="dxa"/>
          </w:tcPr>
          <w:p>
            <w:pPr>
              <w:spacing w:line="360" w:lineRule="auto"/>
              <w:rPr>
                <w:rFonts w:hint="eastAsia"/>
                <w:sz w:val="24"/>
              </w:rPr>
            </w:pPr>
            <w:r>
              <w:rPr>
                <w:rFonts w:hint="eastAsia"/>
                <w:sz w:val="24"/>
              </w:rPr>
              <w:t xml:space="preserve">B </w:t>
            </w:r>
          </w:p>
        </w:tc>
        <w:tc>
          <w:tcPr>
            <w:tcW w:w="512" w:type="dxa"/>
          </w:tcPr>
          <w:p>
            <w:pPr>
              <w:spacing w:line="360" w:lineRule="auto"/>
              <w:rPr>
                <w:rFonts w:hint="eastAsia"/>
                <w:sz w:val="24"/>
              </w:rPr>
            </w:pPr>
            <w:r>
              <w:rPr>
                <w:rFonts w:hint="eastAsia"/>
                <w:sz w:val="24"/>
              </w:rPr>
              <w:t>C</w:t>
            </w:r>
          </w:p>
        </w:tc>
        <w:tc>
          <w:tcPr>
            <w:tcW w:w="512" w:type="dxa"/>
          </w:tcPr>
          <w:p>
            <w:pPr>
              <w:spacing w:line="360" w:lineRule="auto"/>
              <w:rPr>
                <w:rFonts w:hint="eastAsia"/>
                <w:sz w:val="24"/>
              </w:rPr>
            </w:pPr>
            <w:r>
              <w:rPr>
                <w:rFonts w:hint="eastAsia"/>
                <w:sz w:val="24"/>
              </w:rPr>
              <w:t>D</w:t>
            </w:r>
          </w:p>
        </w:tc>
        <w:tc>
          <w:tcPr>
            <w:tcW w:w="512" w:type="dxa"/>
          </w:tcPr>
          <w:p>
            <w:pPr>
              <w:spacing w:line="360" w:lineRule="auto"/>
              <w:rPr>
                <w:rFonts w:hint="eastAsia"/>
                <w:sz w:val="24"/>
              </w:rPr>
            </w:pPr>
            <w:r>
              <w:rPr>
                <w:rFonts w:hint="eastAsia"/>
                <w:sz w:val="24"/>
              </w:rPr>
              <w:t>A</w:t>
            </w:r>
          </w:p>
        </w:tc>
        <w:tc>
          <w:tcPr>
            <w:tcW w:w="512" w:type="dxa"/>
          </w:tcPr>
          <w:p>
            <w:pPr>
              <w:spacing w:line="360" w:lineRule="auto"/>
              <w:rPr>
                <w:rFonts w:hint="eastAsia"/>
                <w:sz w:val="24"/>
              </w:rPr>
            </w:pPr>
            <w:r>
              <w:rPr>
                <w:rFonts w:hint="eastAsia"/>
                <w:sz w:val="24"/>
              </w:rPr>
              <w:t>D</w:t>
            </w:r>
          </w:p>
        </w:tc>
        <w:tc>
          <w:tcPr>
            <w:tcW w:w="512" w:type="dxa"/>
          </w:tcPr>
          <w:p>
            <w:pPr>
              <w:spacing w:line="360" w:lineRule="auto"/>
              <w:rPr>
                <w:rFonts w:hint="eastAsia"/>
                <w:sz w:val="24"/>
              </w:rPr>
            </w:pPr>
            <w:r>
              <w:rPr>
                <w:rFonts w:hint="eastAsia"/>
                <w:sz w:val="24"/>
              </w:rPr>
              <w:t>A</w:t>
            </w:r>
          </w:p>
        </w:tc>
        <w:tc>
          <w:tcPr>
            <w:tcW w:w="512" w:type="dxa"/>
          </w:tcPr>
          <w:p>
            <w:pPr>
              <w:spacing w:line="360" w:lineRule="auto"/>
              <w:rPr>
                <w:rFonts w:hint="eastAsia"/>
                <w:sz w:val="24"/>
              </w:rPr>
            </w:pPr>
            <w:r>
              <w:rPr>
                <w:rFonts w:hint="eastAsia"/>
                <w:sz w:val="24"/>
              </w:rPr>
              <w:t>A</w:t>
            </w:r>
          </w:p>
        </w:tc>
        <w:tc>
          <w:tcPr>
            <w:tcW w:w="512" w:type="dxa"/>
          </w:tcPr>
          <w:p>
            <w:pPr>
              <w:spacing w:line="360" w:lineRule="auto"/>
              <w:rPr>
                <w:rFonts w:hint="eastAsia"/>
                <w:sz w:val="24"/>
              </w:rPr>
            </w:pPr>
            <w:r>
              <w:rPr>
                <w:rFonts w:hint="eastAsia"/>
                <w:sz w:val="24"/>
              </w:rPr>
              <w:t>B</w:t>
            </w:r>
          </w:p>
        </w:tc>
        <w:tc>
          <w:tcPr>
            <w:tcW w:w="512" w:type="dxa"/>
          </w:tcPr>
          <w:p>
            <w:pPr>
              <w:spacing w:line="360" w:lineRule="auto"/>
              <w:rPr>
                <w:rFonts w:hint="eastAsia"/>
                <w:sz w:val="24"/>
              </w:rPr>
            </w:pPr>
            <w:r>
              <w:rPr>
                <w:rFonts w:hint="eastAsia"/>
                <w:sz w:val="24"/>
              </w:rPr>
              <w:t>D</w:t>
            </w:r>
          </w:p>
        </w:tc>
        <w:tc>
          <w:tcPr>
            <w:tcW w:w="512" w:type="dxa"/>
          </w:tcPr>
          <w:p>
            <w:pPr>
              <w:spacing w:line="360" w:lineRule="auto"/>
              <w:rPr>
                <w:rFonts w:hint="eastAsia"/>
                <w:sz w:val="24"/>
              </w:rPr>
            </w:pPr>
            <w:r>
              <w:rPr>
                <w:rFonts w:hint="eastAsia"/>
                <w:sz w:val="24"/>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trPr>
        <w:tc>
          <w:tcPr>
            <w:tcW w:w="781" w:type="dxa"/>
          </w:tcPr>
          <w:p>
            <w:pPr>
              <w:spacing w:line="360" w:lineRule="auto"/>
              <w:rPr>
                <w:rFonts w:hint="eastAsia"/>
                <w:sz w:val="24"/>
              </w:rPr>
            </w:pPr>
            <w:r>
              <w:rPr>
                <w:rFonts w:hint="eastAsia"/>
                <w:sz w:val="24"/>
              </w:rPr>
              <w:t>题号</w:t>
            </w:r>
          </w:p>
        </w:tc>
        <w:tc>
          <w:tcPr>
            <w:tcW w:w="512" w:type="dxa"/>
          </w:tcPr>
          <w:p>
            <w:pPr>
              <w:spacing w:line="360" w:lineRule="auto"/>
              <w:rPr>
                <w:rFonts w:hint="eastAsia"/>
                <w:sz w:val="24"/>
              </w:rPr>
            </w:pPr>
            <w:r>
              <w:rPr>
                <w:rFonts w:hint="eastAsia"/>
                <w:sz w:val="24"/>
              </w:rPr>
              <w:t>14</w:t>
            </w:r>
          </w:p>
        </w:tc>
        <w:tc>
          <w:tcPr>
            <w:tcW w:w="512" w:type="dxa"/>
          </w:tcPr>
          <w:p>
            <w:pPr>
              <w:spacing w:line="360" w:lineRule="auto"/>
              <w:rPr>
                <w:rFonts w:hint="eastAsia"/>
                <w:sz w:val="24"/>
              </w:rPr>
            </w:pPr>
            <w:r>
              <w:rPr>
                <w:rFonts w:hint="eastAsia"/>
                <w:sz w:val="24"/>
              </w:rPr>
              <w:t>15</w:t>
            </w:r>
          </w:p>
        </w:tc>
        <w:tc>
          <w:tcPr>
            <w:tcW w:w="512" w:type="dxa"/>
          </w:tcPr>
          <w:p>
            <w:pPr>
              <w:spacing w:line="360" w:lineRule="auto"/>
              <w:rPr>
                <w:rFonts w:hint="eastAsia"/>
                <w:sz w:val="24"/>
              </w:rPr>
            </w:pPr>
            <w:r>
              <w:rPr>
                <w:rFonts w:hint="eastAsia"/>
                <w:sz w:val="24"/>
              </w:rPr>
              <w:t>16</w:t>
            </w:r>
          </w:p>
        </w:tc>
        <w:tc>
          <w:tcPr>
            <w:tcW w:w="573" w:type="dxa"/>
          </w:tcPr>
          <w:p>
            <w:pPr>
              <w:spacing w:line="360" w:lineRule="auto"/>
              <w:rPr>
                <w:rFonts w:hint="eastAsia"/>
                <w:sz w:val="24"/>
              </w:rPr>
            </w:pPr>
            <w:r>
              <w:rPr>
                <w:rFonts w:hint="eastAsia"/>
                <w:sz w:val="24"/>
              </w:rPr>
              <w:t>17</w:t>
            </w:r>
          </w:p>
        </w:tc>
        <w:tc>
          <w:tcPr>
            <w:tcW w:w="512" w:type="dxa"/>
          </w:tcPr>
          <w:p>
            <w:pPr>
              <w:spacing w:line="360" w:lineRule="auto"/>
              <w:rPr>
                <w:rFonts w:hint="eastAsia"/>
                <w:sz w:val="24"/>
              </w:rPr>
            </w:pPr>
            <w:r>
              <w:rPr>
                <w:rFonts w:hint="eastAsia"/>
                <w:sz w:val="24"/>
              </w:rPr>
              <w:t>18</w:t>
            </w:r>
          </w:p>
        </w:tc>
        <w:tc>
          <w:tcPr>
            <w:tcW w:w="512" w:type="dxa"/>
          </w:tcPr>
          <w:p>
            <w:pPr>
              <w:spacing w:line="360" w:lineRule="auto"/>
              <w:rPr>
                <w:rFonts w:hint="eastAsia"/>
                <w:sz w:val="24"/>
              </w:rPr>
            </w:pPr>
            <w:r>
              <w:rPr>
                <w:rFonts w:hint="eastAsia"/>
                <w:sz w:val="24"/>
              </w:rPr>
              <w:t>19</w:t>
            </w:r>
          </w:p>
        </w:tc>
        <w:tc>
          <w:tcPr>
            <w:tcW w:w="512" w:type="dxa"/>
          </w:tcPr>
          <w:p>
            <w:pPr>
              <w:spacing w:line="360" w:lineRule="auto"/>
              <w:rPr>
                <w:rFonts w:hint="eastAsia"/>
                <w:sz w:val="24"/>
              </w:rPr>
            </w:pPr>
            <w:r>
              <w:rPr>
                <w:rFonts w:hint="eastAsia"/>
                <w:sz w:val="24"/>
              </w:rPr>
              <w:t>20</w:t>
            </w:r>
          </w:p>
        </w:tc>
        <w:tc>
          <w:tcPr>
            <w:tcW w:w="512" w:type="dxa"/>
          </w:tcPr>
          <w:p>
            <w:pPr>
              <w:spacing w:line="360" w:lineRule="auto"/>
              <w:rPr>
                <w:rFonts w:hint="eastAsia"/>
                <w:sz w:val="24"/>
              </w:rPr>
            </w:pPr>
            <w:r>
              <w:rPr>
                <w:rFonts w:hint="eastAsia"/>
                <w:sz w:val="24"/>
              </w:rPr>
              <w:t>21</w:t>
            </w:r>
          </w:p>
        </w:tc>
        <w:tc>
          <w:tcPr>
            <w:tcW w:w="512" w:type="dxa"/>
          </w:tcPr>
          <w:p>
            <w:pPr>
              <w:spacing w:line="360" w:lineRule="auto"/>
              <w:rPr>
                <w:rFonts w:hint="eastAsia"/>
                <w:sz w:val="24"/>
              </w:rPr>
            </w:pPr>
            <w:r>
              <w:rPr>
                <w:rFonts w:hint="eastAsia"/>
                <w:sz w:val="24"/>
              </w:rPr>
              <w:t>22</w:t>
            </w:r>
          </w:p>
        </w:tc>
        <w:tc>
          <w:tcPr>
            <w:tcW w:w="512" w:type="dxa"/>
          </w:tcPr>
          <w:p>
            <w:pPr>
              <w:spacing w:line="360" w:lineRule="auto"/>
              <w:rPr>
                <w:rFonts w:hint="eastAsia"/>
                <w:sz w:val="24"/>
              </w:rPr>
            </w:pPr>
            <w:r>
              <w:rPr>
                <w:rFonts w:hint="eastAsia"/>
                <w:sz w:val="24"/>
              </w:rPr>
              <w:t>23</w:t>
            </w:r>
          </w:p>
        </w:tc>
        <w:tc>
          <w:tcPr>
            <w:tcW w:w="512" w:type="dxa"/>
          </w:tcPr>
          <w:p>
            <w:pPr>
              <w:spacing w:line="360" w:lineRule="auto"/>
              <w:rPr>
                <w:rFonts w:hint="eastAsia"/>
                <w:sz w:val="24"/>
              </w:rPr>
            </w:pPr>
            <w:r>
              <w:rPr>
                <w:rFonts w:hint="eastAsia"/>
                <w:sz w:val="24"/>
              </w:rPr>
              <w:t>24</w:t>
            </w:r>
          </w:p>
        </w:tc>
        <w:tc>
          <w:tcPr>
            <w:tcW w:w="512" w:type="dxa"/>
          </w:tcPr>
          <w:p>
            <w:pPr>
              <w:spacing w:line="360" w:lineRule="auto"/>
              <w:rPr>
                <w:rFonts w:hint="eastAsia"/>
                <w:sz w:val="24"/>
              </w:rPr>
            </w:pPr>
            <w:r>
              <w:rPr>
                <w:rFonts w:hint="eastAsia"/>
                <w:sz w:val="24"/>
              </w:rPr>
              <w:t>25</w:t>
            </w:r>
          </w:p>
        </w:tc>
        <w:tc>
          <w:tcPr>
            <w:tcW w:w="512" w:type="dxa"/>
          </w:tcPr>
          <w:p>
            <w:pPr>
              <w:spacing w:line="360" w:lineRule="auto"/>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781" w:type="dxa"/>
          </w:tcPr>
          <w:p>
            <w:pPr>
              <w:spacing w:line="360" w:lineRule="auto"/>
              <w:rPr>
                <w:rFonts w:hint="eastAsia"/>
                <w:sz w:val="24"/>
              </w:rPr>
            </w:pPr>
            <w:r>
              <w:rPr>
                <w:rFonts w:hint="eastAsia"/>
                <w:sz w:val="24"/>
              </w:rPr>
              <w:t>答案</w:t>
            </w:r>
          </w:p>
        </w:tc>
        <w:tc>
          <w:tcPr>
            <w:tcW w:w="512" w:type="dxa"/>
          </w:tcPr>
          <w:p>
            <w:pPr>
              <w:spacing w:line="360" w:lineRule="auto"/>
              <w:rPr>
                <w:rFonts w:hint="eastAsia"/>
                <w:sz w:val="24"/>
              </w:rPr>
            </w:pPr>
            <w:r>
              <w:rPr>
                <w:rFonts w:hint="eastAsia"/>
                <w:sz w:val="24"/>
              </w:rPr>
              <w:t>C</w:t>
            </w:r>
          </w:p>
        </w:tc>
        <w:tc>
          <w:tcPr>
            <w:tcW w:w="512" w:type="dxa"/>
          </w:tcPr>
          <w:p>
            <w:pPr>
              <w:spacing w:line="360" w:lineRule="auto"/>
              <w:rPr>
                <w:rFonts w:hint="eastAsia"/>
                <w:sz w:val="24"/>
              </w:rPr>
            </w:pPr>
            <w:r>
              <w:rPr>
                <w:rFonts w:hint="eastAsia"/>
                <w:sz w:val="24"/>
              </w:rPr>
              <w:t>A</w:t>
            </w:r>
          </w:p>
        </w:tc>
        <w:tc>
          <w:tcPr>
            <w:tcW w:w="512" w:type="dxa"/>
          </w:tcPr>
          <w:p>
            <w:pPr>
              <w:spacing w:line="360" w:lineRule="auto"/>
              <w:rPr>
                <w:rFonts w:hint="eastAsia"/>
                <w:sz w:val="24"/>
              </w:rPr>
            </w:pPr>
            <w:r>
              <w:rPr>
                <w:rFonts w:hint="eastAsia"/>
                <w:sz w:val="24"/>
              </w:rPr>
              <w:t>A</w:t>
            </w:r>
          </w:p>
        </w:tc>
        <w:tc>
          <w:tcPr>
            <w:tcW w:w="573" w:type="dxa"/>
          </w:tcPr>
          <w:p>
            <w:pPr>
              <w:spacing w:line="360" w:lineRule="auto"/>
              <w:rPr>
                <w:rFonts w:hint="eastAsia"/>
                <w:sz w:val="24"/>
              </w:rPr>
            </w:pPr>
            <w:r>
              <w:rPr>
                <w:rFonts w:hint="eastAsia"/>
                <w:sz w:val="24"/>
              </w:rPr>
              <w:t>C</w:t>
            </w:r>
          </w:p>
        </w:tc>
        <w:tc>
          <w:tcPr>
            <w:tcW w:w="512" w:type="dxa"/>
          </w:tcPr>
          <w:p>
            <w:pPr>
              <w:spacing w:line="360" w:lineRule="auto"/>
              <w:rPr>
                <w:rFonts w:hint="eastAsia"/>
                <w:sz w:val="24"/>
              </w:rPr>
            </w:pPr>
            <w:r>
              <w:rPr>
                <w:rFonts w:hint="eastAsia"/>
                <w:sz w:val="24"/>
              </w:rPr>
              <w:t>A</w:t>
            </w:r>
          </w:p>
        </w:tc>
        <w:tc>
          <w:tcPr>
            <w:tcW w:w="512" w:type="dxa"/>
          </w:tcPr>
          <w:p>
            <w:pPr>
              <w:spacing w:line="360" w:lineRule="auto"/>
              <w:rPr>
                <w:rFonts w:hint="eastAsia"/>
                <w:sz w:val="24"/>
              </w:rPr>
            </w:pPr>
            <w:r>
              <w:rPr>
                <w:rFonts w:hint="eastAsia"/>
                <w:sz w:val="24"/>
              </w:rPr>
              <w:t>A</w:t>
            </w:r>
          </w:p>
        </w:tc>
        <w:tc>
          <w:tcPr>
            <w:tcW w:w="512" w:type="dxa"/>
          </w:tcPr>
          <w:p>
            <w:pPr>
              <w:spacing w:line="360" w:lineRule="auto"/>
              <w:rPr>
                <w:rFonts w:hint="eastAsia"/>
                <w:sz w:val="24"/>
              </w:rPr>
            </w:pPr>
            <w:r>
              <w:rPr>
                <w:rFonts w:hint="eastAsia"/>
                <w:sz w:val="24"/>
              </w:rPr>
              <w:t>D</w:t>
            </w:r>
          </w:p>
        </w:tc>
        <w:tc>
          <w:tcPr>
            <w:tcW w:w="512" w:type="dxa"/>
          </w:tcPr>
          <w:p>
            <w:pPr>
              <w:spacing w:line="360" w:lineRule="auto"/>
              <w:rPr>
                <w:rFonts w:hint="eastAsia"/>
                <w:sz w:val="24"/>
              </w:rPr>
            </w:pPr>
            <w:r>
              <w:rPr>
                <w:rFonts w:hint="eastAsia"/>
                <w:sz w:val="24"/>
              </w:rPr>
              <w:t>D</w:t>
            </w:r>
          </w:p>
        </w:tc>
        <w:tc>
          <w:tcPr>
            <w:tcW w:w="512" w:type="dxa"/>
          </w:tcPr>
          <w:p>
            <w:pPr>
              <w:spacing w:line="360" w:lineRule="auto"/>
              <w:rPr>
                <w:rFonts w:hint="eastAsia"/>
                <w:sz w:val="24"/>
              </w:rPr>
            </w:pPr>
            <w:r>
              <w:rPr>
                <w:rFonts w:hint="eastAsia"/>
                <w:sz w:val="24"/>
              </w:rPr>
              <w:t>B</w:t>
            </w:r>
          </w:p>
        </w:tc>
        <w:tc>
          <w:tcPr>
            <w:tcW w:w="512" w:type="dxa"/>
          </w:tcPr>
          <w:p>
            <w:pPr>
              <w:spacing w:line="360" w:lineRule="auto"/>
              <w:rPr>
                <w:rFonts w:hint="eastAsia"/>
                <w:sz w:val="24"/>
              </w:rPr>
            </w:pPr>
            <w:r>
              <w:rPr>
                <w:rFonts w:hint="eastAsia"/>
                <w:sz w:val="24"/>
              </w:rPr>
              <w:t>D</w:t>
            </w:r>
          </w:p>
        </w:tc>
        <w:tc>
          <w:tcPr>
            <w:tcW w:w="512" w:type="dxa"/>
          </w:tcPr>
          <w:p>
            <w:pPr>
              <w:spacing w:line="360" w:lineRule="auto"/>
              <w:rPr>
                <w:rFonts w:hint="eastAsia"/>
                <w:sz w:val="24"/>
              </w:rPr>
            </w:pPr>
            <w:r>
              <w:rPr>
                <w:rFonts w:hint="eastAsia"/>
                <w:sz w:val="24"/>
              </w:rPr>
              <w:t>B</w:t>
            </w:r>
          </w:p>
        </w:tc>
        <w:tc>
          <w:tcPr>
            <w:tcW w:w="512" w:type="dxa"/>
          </w:tcPr>
          <w:p>
            <w:pPr>
              <w:spacing w:line="360" w:lineRule="auto"/>
              <w:rPr>
                <w:rFonts w:hint="eastAsia"/>
                <w:sz w:val="24"/>
              </w:rPr>
            </w:pPr>
            <w:r>
              <w:rPr>
                <w:rFonts w:hint="eastAsia"/>
                <w:sz w:val="24"/>
              </w:rPr>
              <w:t>B</w:t>
            </w:r>
          </w:p>
        </w:tc>
        <w:tc>
          <w:tcPr>
            <w:tcW w:w="512" w:type="dxa"/>
          </w:tcPr>
          <w:p>
            <w:pPr>
              <w:spacing w:line="360" w:lineRule="auto"/>
              <w:rPr>
                <w:rFonts w:hint="eastAsia"/>
                <w:sz w:val="24"/>
              </w:rPr>
            </w:pPr>
          </w:p>
        </w:tc>
      </w:tr>
    </w:tbl>
    <w:p>
      <w:pPr>
        <w:spacing w:line="360" w:lineRule="auto"/>
        <w:rPr>
          <w:rFonts w:hint="eastAsia"/>
          <w:b/>
          <w:color w:val="000000"/>
          <w:sz w:val="24"/>
        </w:rPr>
      </w:pPr>
    </w:p>
    <w:p>
      <w:pPr>
        <w:tabs>
          <w:tab w:val="left" w:pos="420"/>
          <w:tab w:val="left" w:pos="2517"/>
          <w:tab w:val="left" w:pos="4615"/>
          <w:tab w:val="left" w:pos="6712"/>
          <w:tab w:val="left" w:pos="8181"/>
        </w:tabs>
        <w:spacing w:line="360" w:lineRule="auto"/>
        <w:ind w:left="640" w:hanging="640" w:hangingChars="200"/>
        <w:jc w:val="center"/>
        <w:rPr>
          <w:rFonts w:hint="eastAsia" w:eastAsia="楷体_GB2312"/>
          <w:bCs/>
          <w:sz w:val="32"/>
          <w:szCs w:val="32"/>
        </w:rPr>
      </w:pPr>
      <w:r>
        <w:rPr>
          <w:rFonts w:hint="eastAsia" w:eastAsia="楷体_GB2312"/>
          <w:bCs/>
          <w:sz w:val="32"/>
          <w:szCs w:val="32"/>
        </w:rPr>
        <w:t>第Ⅱ卷（共4小题，50分）</w:t>
      </w:r>
    </w:p>
    <w:p>
      <w:pPr>
        <w:spacing w:line="360" w:lineRule="auto"/>
        <w:rPr>
          <w:rFonts w:hint="eastAsia" w:ascii="楷体_GB2312" w:hAnsi="宋体" w:eastAsia="楷体_GB2312"/>
          <w:bCs/>
          <w:sz w:val="24"/>
        </w:rPr>
      </w:pPr>
      <w:r>
        <w:rPr>
          <w:rFonts w:hint="eastAsia" w:ascii="楷体_GB2312" w:hAnsi="宋体" w:eastAsia="楷体_GB2312"/>
          <w:bCs/>
          <w:sz w:val="24"/>
        </w:rPr>
        <w:t xml:space="preserve">26.答案：（1）公平交易权；安全权；知情权。   </w:t>
      </w:r>
    </w:p>
    <w:p>
      <w:pPr>
        <w:spacing w:line="360" w:lineRule="auto"/>
        <w:rPr>
          <w:rFonts w:hint="eastAsia" w:ascii="楷体_GB2312" w:hAnsi="宋体" w:eastAsia="楷体_GB2312"/>
          <w:bCs/>
          <w:sz w:val="24"/>
        </w:rPr>
      </w:pPr>
      <w:r>
        <w:rPr>
          <w:rFonts w:hint="eastAsia" w:ascii="楷体_GB2312" w:hAnsi="宋体" w:eastAsia="楷体_GB2312"/>
          <w:bCs/>
          <w:sz w:val="24"/>
        </w:rPr>
        <w:t xml:space="preserve"> （2）作为消费者我们可以通过以下方式来解决：</w:t>
      </w:r>
    </w:p>
    <w:p>
      <w:pPr>
        <w:spacing w:line="360" w:lineRule="auto"/>
        <w:rPr>
          <w:rFonts w:hint="eastAsia" w:ascii="楷体_GB2312" w:hAnsi="宋体" w:eastAsia="楷体_GB2312"/>
          <w:bCs/>
          <w:sz w:val="24"/>
        </w:rPr>
      </w:pPr>
      <w:r>
        <w:rPr>
          <w:rFonts w:hint="eastAsia" w:ascii="楷体_GB2312" w:hAnsi="宋体" w:eastAsia="楷体_GB2312"/>
          <w:bCs/>
          <w:sz w:val="24"/>
        </w:rPr>
        <w:t>与经营者协商解决；    二、请求消费者协会调解；  三、向有关行政部门申诉；</w:t>
      </w:r>
    </w:p>
    <w:p>
      <w:pPr>
        <w:spacing w:line="360" w:lineRule="auto"/>
        <w:rPr>
          <w:rFonts w:hint="eastAsia" w:ascii="楷体_GB2312" w:hAnsi="宋体" w:eastAsia="楷体_GB2312"/>
          <w:bCs/>
          <w:sz w:val="24"/>
        </w:rPr>
      </w:pPr>
      <w:r>
        <w:rPr>
          <w:rFonts w:hint="eastAsia" w:ascii="楷体_GB2312" w:hAnsi="宋体" w:eastAsia="楷体_GB2312"/>
          <w:bCs/>
          <w:sz w:val="24"/>
        </w:rPr>
        <w:t xml:space="preserve">四、根据与经营者达成的仲裁协议提请仲裁机构仲裁；五、向人民法院提起诉讼。（3）①法律具有规范与保护作用。    </w:t>
      </w:r>
    </w:p>
    <w:p>
      <w:pPr>
        <w:spacing w:line="360" w:lineRule="auto"/>
        <w:rPr>
          <w:rFonts w:hint="eastAsia" w:ascii="楷体_GB2312" w:hAnsi="宋体" w:eastAsia="楷体_GB2312"/>
          <w:bCs/>
          <w:sz w:val="24"/>
        </w:rPr>
      </w:pPr>
      <w:r>
        <w:rPr>
          <w:rFonts w:hint="eastAsia" w:ascii="楷体_GB2312" w:hAnsi="宋体" w:eastAsia="楷体_GB2312"/>
          <w:bCs/>
          <w:sz w:val="24"/>
        </w:rPr>
        <w:t xml:space="preserve">②新的消费方式与消费领域，需要纳入法律的规范与保护。    </w:t>
      </w:r>
    </w:p>
    <w:p>
      <w:pPr>
        <w:spacing w:line="360" w:lineRule="auto"/>
        <w:rPr>
          <w:rFonts w:hint="eastAsia" w:ascii="楷体_GB2312" w:hAnsi="宋体" w:eastAsia="楷体_GB2312"/>
          <w:bCs/>
          <w:sz w:val="24"/>
        </w:rPr>
      </w:pPr>
      <w:r>
        <w:rPr>
          <w:rFonts w:hint="eastAsia" w:ascii="楷体_GB2312" w:hAnsi="宋体" w:eastAsia="楷体_GB2312"/>
          <w:bCs/>
          <w:sz w:val="24"/>
        </w:rPr>
        <w:t>③为了更好地规范与约束经营者、消费者的行为，保护他们的合法权益。</w:t>
      </w:r>
    </w:p>
    <w:p>
      <w:pPr>
        <w:spacing w:line="360" w:lineRule="auto"/>
        <w:rPr>
          <w:rFonts w:hint="eastAsia" w:ascii="楷体_GB2312" w:hAnsi="宋体" w:eastAsia="楷体_GB2312"/>
          <w:sz w:val="24"/>
        </w:rPr>
      </w:pPr>
      <w:r>
        <w:rPr>
          <w:rFonts w:hint="eastAsia" w:ascii="楷体_GB2312" w:hAnsi="宋体" w:eastAsia="楷体_GB2312"/>
          <w:sz w:val="24"/>
        </w:rPr>
        <w:t>27.（1）“舌尖上的浪费”会造成大量资源的浪费，不利于经济社会的可持续发展，不利于弘扬中华民族艰苦奋斗、勤俭节约的传统美德，不利于建成全面小康等。</w:t>
      </w:r>
    </w:p>
    <w:p>
      <w:pPr>
        <w:spacing w:line="360" w:lineRule="auto"/>
        <w:rPr>
          <w:rFonts w:hint="eastAsia" w:ascii="楷体_GB2312" w:hAnsi="宋体" w:eastAsia="楷体_GB2312"/>
          <w:sz w:val="24"/>
        </w:rPr>
      </w:pPr>
      <w:r>
        <w:rPr>
          <w:rFonts w:hint="eastAsia" w:ascii="楷体_GB2312" w:hAnsi="宋体" w:eastAsia="楷体_GB2312"/>
          <w:sz w:val="24"/>
        </w:rPr>
        <w:t>（2）①我国是一个自然资源相对不足的国家。我国是一个发展中国家，仍处于社会主义初级阶段，生产力水平低且发展不平衡。②艰苦奋斗是中华民族任何时候都要继承和发扬的优良传统。③“光盘行动”是爱惜民力、维护广大人民根本利益的需要。④“光盘行动”有利于提升公众的资源环境意识，落实可持续发展战略。⑤从国内情况看，随着我国城镇化进程加快，粮食等农产品增产难度进一步加大。要使有限资源更好地满足人民群众物质文化生活需要，必须同时做好开源和节流，坚决遏制餐桌上的浪费。</w:t>
      </w:r>
    </w:p>
    <w:p>
      <w:pPr>
        <w:spacing w:line="360" w:lineRule="auto"/>
        <w:rPr>
          <w:rFonts w:hint="eastAsia" w:ascii="楷体_GB2312" w:hAnsi="宋体" w:eastAsia="楷体_GB2312"/>
          <w:bCs/>
          <w:sz w:val="24"/>
        </w:rPr>
      </w:pPr>
      <w:r>
        <w:rPr>
          <w:rFonts w:hint="eastAsia" w:ascii="楷体_GB2312" w:hAnsi="宋体" w:eastAsia="楷体_GB2312"/>
          <w:bCs/>
          <w:sz w:val="24"/>
        </w:rPr>
        <w:t>28.（1）中国特色社会主义社会是经济建设，政治建设，文化建设，社会建设和生态建设协调发展的社会。建设生态文明，是关系人民福祉、关乎民族未来的长远大计。我国面临资源约束趋紧、环境污染严重、生态系统退化的严峻形势，阻碍经济的发展和危害人类的生存与发展。为了可持续发展，必须把生态文明建设放在突出地位。</w:t>
      </w:r>
    </w:p>
    <w:p>
      <w:pPr>
        <w:spacing w:line="360" w:lineRule="auto"/>
        <w:rPr>
          <w:rFonts w:hint="eastAsia" w:ascii="楷体_GB2312" w:hAnsi="宋体" w:eastAsia="楷体_GB2312"/>
          <w:bCs/>
          <w:sz w:val="24"/>
        </w:rPr>
      </w:pPr>
      <w:r>
        <w:rPr>
          <w:rFonts w:hint="eastAsia" w:ascii="楷体_GB2312" w:hAnsi="宋体" w:eastAsia="楷体_GB2312"/>
          <w:bCs/>
          <w:sz w:val="24"/>
        </w:rPr>
        <w:t>（2）国家：大力实施可持续发展战略，坚持保护环境和节约资源的基本国策；完善相关的法律法规，为保护环境提供法律保障；注重科技创新，为保护环境提供科技支撑。</w:t>
      </w:r>
    </w:p>
    <w:p>
      <w:pPr>
        <w:spacing w:line="360" w:lineRule="auto"/>
        <w:ind w:firstLine="480" w:firstLineChars="200"/>
        <w:rPr>
          <w:rFonts w:hint="eastAsia" w:ascii="楷体_GB2312" w:hAnsi="宋体" w:eastAsia="楷体_GB2312"/>
          <w:bCs/>
          <w:sz w:val="24"/>
        </w:rPr>
      </w:pPr>
      <w:r>
        <w:rPr>
          <w:rFonts w:hint="eastAsia" w:ascii="楷体_GB2312" w:hAnsi="宋体" w:eastAsia="楷体_GB2312"/>
          <w:bCs/>
          <w:sz w:val="24"/>
        </w:rPr>
        <w:t>公民：倡导绿色生活方式，提高环境保护意识；从自身做起，从小事做起，落实环保行动；同破环环境的违法行为做斗争等。</w:t>
      </w:r>
    </w:p>
    <w:p>
      <w:pPr>
        <w:spacing w:line="360" w:lineRule="auto"/>
        <w:rPr>
          <w:rFonts w:hint="eastAsia" w:ascii="楷体_GB2312" w:hAnsi="宋体" w:eastAsia="楷体_GB2312"/>
          <w:sz w:val="24"/>
        </w:rPr>
      </w:pPr>
      <w:r>
        <w:rPr>
          <w:rFonts w:hint="eastAsia" w:ascii="楷体_GB2312" w:hAnsi="宋体" w:eastAsia="楷体_GB2312"/>
          <w:sz w:val="24"/>
        </w:rPr>
        <w:t>29.（1）从历史发展看：推翻“三座大山”；建立新中国，实现人民当家作主；建立社会主义制度；共同理想和最高理想；“三步走”战略（解决温饱问题；达到小康水平；21世纪前20年，全面建成小康社会；达到中等发达国家水平，基本实现现代化。</w:t>
      </w:r>
    </w:p>
    <w:p>
      <w:pPr>
        <w:spacing w:line="360" w:lineRule="auto"/>
        <w:rPr>
          <w:rFonts w:hint="eastAsia" w:ascii="楷体_GB2312" w:hAnsi="宋体" w:eastAsia="楷体_GB2312"/>
          <w:sz w:val="24"/>
        </w:rPr>
      </w:pPr>
      <w:r>
        <w:rPr>
          <w:rFonts w:hint="eastAsia" w:ascii="楷体_GB2312" w:hAnsi="宋体" w:eastAsia="楷体_GB2312"/>
          <w:sz w:val="24"/>
        </w:rPr>
        <w:t>或者从不同社会领域来看：“民族独立、解放梦”；“温饱梦”；“小康梦”；“一国两制”梦（“祖国统一梦”）；“富强、民主、文明、和谐”梦（共同理想）；“入世梦”、“奥运梦”、“航天梦”等。（其他答案言之有理亦可）</w:t>
      </w:r>
    </w:p>
    <w:p>
      <w:pPr>
        <w:spacing w:line="360" w:lineRule="auto"/>
        <w:rPr>
          <w:rFonts w:hint="eastAsia" w:ascii="楷体_GB2312" w:hAnsi="宋体" w:eastAsia="楷体_GB2312"/>
          <w:sz w:val="24"/>
        </w:rPr>
      </w:pPr>
      <w:r>
        <w:rPr>
          <w:rFonts w:hint="eastAsia" w:ascii="楷体_GB2312" w:hAnsi="宋体" w:eastAsia="楷体_GB2312"/>
          <w:sz w:val="24"/>
        </w:rPr>
        <w:t>（2）“个人梦”要以“中国梦”为基础（导向）；在投身“中国梦”的伟大实践中实现“个人梦”。</w:t>
      </w:r>
    </w:p>
    <w:p>
      <w:pPr>
        <w:spacing w:line="360" w:lineRule="auto"/>
        <w:rPr>
          <w:rFonts w:hint="eastAsia" w:ascii="楷体_GB2312" w:hAnsi="宋体" w:eastAsia="楷体_GB2312"/>
          <w:sz w:val="24"/>
        </w:rPr>
      </w:pPr>
      <w:r>
        <w:rPr>
          <w:rFonts w:hint="eastAsia" w:ascii="楷体_GB2312" w:hAnsi="宋体" w:eastAsia="楷体_GB2312"/>
          <w:sz w:val="24"/>
        </w:rPr>
        <w:t>（3）遵纪守法，做合格公民；树立远大理想，个人理想与中国梦结合起来，艰苦奋斗（胸怀天下，为实现中国梦而努力奋斗）；好好学习，培养实践精神和创新能力；积极承担社会责任；维护国家</w:t>
      </w:r>
      <w:r>
        <w:rPr>
          <w:rFonts w:hint="eastAsia" w:ascii="楷体_GB2312" w:hAnsi="宋体" w:eastAsia="楷体_GB2312"/>
          <w:sz w:val="24"/>
        </w:rPr>
        <w:drawing>
          <wp:inline distT="0" distB="0" distL="0" distR="0">
            <wp:extent cx="19050" cy="28575"/>
            <wp:effectExtent l="19050" t="0" r="0" b="0"/>
            <wp:docPr id="7" name="图片 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xkb1.com              新课标第一网不用注册，免费下载！"/>
                    <pic:cNvPicPr>
                      <a:picLocks noChangeAspect="1" noChangeArrowheads="1"/>
                    </pic:cNvPicPr>
                  </pic:nvPicPr>
                  <pic:blipFill>
                    <a:blip r:embed="rId17"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rFonts w:hint="eastAsia" w:ascii="楷体_GB2312" w:hAnsi="宋体" w:eastAsia="楷体_GB2312"/>
          <w:sz w:val="24"/>
        </w:rPr>
        <w:t>安全、荣誉和利益；等等。（三方面即可）</w:t>
      </w:r>
    </w:p>
    <w:p>
      <w:pPr>
        <w:spacing w:line="360" w:lineRule="auto"/>
        <w:rPr>
          <w:rFonts w:hint="eastAsia" w:ascii="楷体_GB2312" w:hAnsi="宋体" w:eastAsia="楷体_GB2312"/>
          <w:sz w:val="24"/>
        </w:rPr>
      </w:pPr>
      <w:r>
        <w:rPr>
          <w:rFonts w:hint="eastAsia" w:ascii="楷体_GB2312" w:hAnsi="宋体" w:eastAsia="楷体_GB2312"/>
          <w:sz w:val="24"/>
        </w:rPr>
        <w:t>或：（3）正确行使权利，自觉履行义务，做合格公民；树立远大理想，为实现中国梦而努力奋斗；要努力学习，培养实践精神和创新能力，掌握服务社会的本领；立足本职工作，勇挑重担，艰苦奋斗；要积极宣传中国梦，自觉承担社会责任；等。</w:t>
      </w:r>
    </w:p>
    <w:p>
      <w:pPr>
        <w:spacing w:line="360" w:lineRule="auto"/>
        <w:ind w:firstLine="560" w:firstLineChars="200"/>
        <w:rPr>
          <w:rFonts w:hint="eastAsia" w:ascii="楷体_GB2312" w:hAnsi="宋体" w:eastAsia="楷体_GB2312"/>
          <w:bCs/>
          <w:color w:val="FF0000"/>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12</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lvl w:ilvl="0" w:tentative="0">
      <w:start w:val="3"/>
      <w:numFmt w:val="decimal"/>
      <w:suff w:val="nothing"/>
      <w:lvlText w:val="（%1）"/>
      <w:lvlJc w:val="left"/>
    </w:lvl>
  </w:abstractNum>
  <w:abstractNum w:abstractNumId="1">
    <w:nsid w:val="534B1FA9"/>
    <w:multiLevelType w:val="singleLevel"/>
    <w:tmpl w:val="534B1FA9"/>
    <w:lvl w:ilvl="0" w:tentative="0">
      <w:start w:val="1"/>
      <w:numFmt w:val="decimal"/>
      <w:suff w:val="nothing"/>
      <w:lvlText w:val="%1．"/>
      <w:lvlJc w:val="left"/>
    </w:lvl>
  </w:abstractNum>
  <w:abstractNum w:abstractNumId="2">
    <w:nsid w:val="534B42BE"/>
    <w:multiLevelType w:val="singleLevel"/>
    <w:tmpl w:val="534B42BE"/>
    <w:lvl w:ilvl="0" w:tentative="0">
      <w:start w:val="1"/>
      <w:numFmt w:val="upperLetter"/>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1D1D3B"/>
    <w:rsid w:val="002A13EA"/>
    <w:rsid w:val="00D136C3"/>
    <w:rsid w:val="00E60FE9"/>
    <w:rsid w:val="00F23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link w:val="7"/>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paragraph" w:customStyle="1" w:styleId="7">
    <w:name w:val="Char Char Char Char Char Char Char Char Char Char Char Char Char Char Char Char Char Char Char"/>
    <w:basedOn w:val="1"/>
    <w:link w:val="6"/>
    <w:qFormat/>
    <w:uiPriority w:val="0"/>
    <w:pPr>
      <w:widowControl/>
      <w:spacing w:line="300" w:lineRule="auto"/>
      <w:ind w:firstLine="200" w:firstLineChars="200"/>
    </w:pPr>
  </w:style>
  <w:style w:type="character" w:styleId="8">
    <w:name w:val="page number"/>
    <w:basedOn w:val="6"/>
    <w:uiPriority w:val="0"/>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jpeg"/><Relationship Id="rId14" Type="http://schemas.openxmlformats.org/officeDocument/2006/relationships/image" Target="media/image4.jpeg"/><Relationship Id="rId13" Type="http://schemas.openxmlformats.org/officeDocument/2006/relationships/image" Target="file:///D:\360&#20113;&#30424;\&#26032;&#27888;\&#25919;&#21490;\&#23665;&#19996;&#30465;&#27888;&#23433;&#24066;&#26032;&#27888;&#24066;&#40857;&#24311;&#20013;&#24515;&#26657;2014&#24180;&#25919;&#27835;&#27169;&#25311;&#35797;&#39064;&#65288;2&#20221;&#25171;&#21253;&#65289;\YL2.TIF" TargetMode="Externa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1262</Words>
  <Characters>7197</Characters>
  <Lines>59</Lines>
  <Paragraphs>16</Paragraphs>
  <TotalTime>1</TotalTime>
  <ScaleCrop>false</ScaleCrop>
  <LinksUpToDate>false</LinksUpToDate>
  <CharactersWithSpaces>8443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2015-02-27T12:58:00Z</dcterms:created>
  <dc:creator>administrator</dc:creator>
  <cp:lastModifiedBy>什么</cp:lastModifiedBy>
  <dcterms:modified xsi:type="dcterms:W3CDTF">2018-09-29T09:17:27Z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