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pict>
          <v:shape id="_x0000_s1025" o:spid="_x0000_s1025" o:spt="75" type="#_x0000_t75" style="position:absolute;left:0pt;margin-left:925pt;margin-top:975pt;height:3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Theme="minorEastAsia" w:hAnsiTheme="minorEastAsia" w:cstheme="minorEastAsia"/>
        </w:rPr>
        <w:t>2018年阜新市初中毕业生学业考试</w:t>
      </w:r>
    </w:p>
    <w:p>
      <w:pPr>
        <w:ind w:firstLine="3780" w:firstLineChars="18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物理试卷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各位同学请注意:务必将试题答案写在答题卡对应的位置上,否则不得分。千万记住哦!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一、选择题(共8小题,每题3分,共24分。1-7小题为单选题；8小题为多选题,漏选得2分,错选得0分)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1.下列数据中,最接近生活实际的是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A.正常人的脉搏1min跳动约为30次  B.初中物理书的长度约为40cm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C.家用空调的功率约为1000W        D.电视机正常工作时后背散热孔的温度约为90℃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2.下列现象是由于光沿直线传播形成的是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5271770" cy="687070"/>
            <wp:effectExtent l="0" t="0" r="508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A.水中的倒影          B.地面上的影子           C.海市蜃楼         D.雨后的彩虹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3.下列有关压强知识说法正确的是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A.在流体中,流速越大的位置,压强越小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B.随着大气压的减小,水的沸点会升高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C.利用马德堡半球实验可以精确测出大气压的值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D.载重货车的车轮越多,对地面的压强越大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4.下列现象中,通过热传递方式改变物体内能的是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5271135" cy="906145"/>
            <wp:effectExtent l="0" t="0" r="571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A.压缩冲程        B.滑下时臀部有灼热感      C.搓手取暖            D.感受温度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5.小王使用如图所示的滑轮组提升重物,用300N的拉力在10s内将</w:t>
      </w:r>
      <w:r>
        <w:rPr>
          <w:rFonts w:hint="eastAsia" w:asciiTheme="minorEastAsia" w:hAnsiTheme="minorEastAsia" w:cstheme="minorEastAsia"/>
          <w:lang w:val="en-US" w:eastAsia="zh-CN"/>
        </w:rPr>
        <w:t>540N</w:t>
      </w:r>
      <w:r>
        <w:rPr>
          <w:rFonts w:hint="eastAsia" w:asciiTheme="minorEastAsia" w:hAnsiTheme="minorEastAsia" w:cstheme="minorEastAsia"/>
        </w:rPr>
        <w:t>的重物匀速提升了1m,在这个过程中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619125" cy="10668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A.有用功为540J              B.拉力的功率为90W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C.滑轮组的机械效率为60%     D.绳子自由端移动的距离为3m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6.下列装置中,和发电机的工作原理相同的是()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5269230" cy="770255"/>
            <wp:effectExtent l="0" t="0" r="762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A.电磁起重机        B.动圈式话筒             C.水位报警器         D.电铃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7.下列有关家庭电路的说法正确的是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A.空气开关“跳闸”后,立即重新合上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B.选用插座时,所有家用电器都使用两孔插座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C.家庭电路中各个用电器应该是并联的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D.控制用电器的开关要连接在零线和用电器之间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8.如图所示,叠放在一起的物体A和B,在水平恒力F的作用下一起向右做匀速直线运动,则下列说法中正确的是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1295400" cy="8191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A.物体A不受摩擦力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B.物体B对地面的压力和地面对它的支持力是一对平衡力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C.若增大拉力F,则物体B与地面间的摩擦力不变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D.若物体B遇到障碍物突然停止,则物体A向右倾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二、填空题(共8小题,每空1分,共22分)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9.如图所示,正在发声的音叉把小球弹开,说明音叉在_______，小球被弹开的幅度越大，____越大。(选填“响度”或“音调”)</w:t>
      </w:r>
    </w:p>
    <w:p>
      <w:r>
        <w:drawing>
          <wp:inline distT="0" distB="0" distL="114300" distR="114300">
            <wp:extent cx="5271135" cy="777875"/>
            <wp:effectExtent l="0" t="0" r="571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第9题              第10题                    第11题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10.如图所示,在皮划艇比赛时,发令枪响参赛选手奋力划桨,皮划艇由静止迅速前进,说明力可以改变物体的_______，此时以地面为参照物,皮划艇是_________的。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11.如图所示,起初茶碗看起来是空的,但当你慢慢向碗中倒水时,就会发现碗中原来还藏着一枚硬币,这是光的_____现象,看到的硬币是________。(选填“实物”或“虚像”)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12.近五年来,我国自主建设、独立运行的北斗卫星全球组网稳步推进,并逐步向全球提供服务。北斗系统是利用_________传递信息的,这种信号_______(选填“能”或“不能”)在真空中传播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13.一个体积为4×</w:t>
      </w:r>
      <w:r>
        <w:rPr>
          <w:rFonts w:hint="eastAsia" w:asciiTheme="minorEastAsia" w:hAnsiTheme="minorEastAsia" w:cstheme="minorEastAsia"/>
          <w:position w:val="-6"/>
        </w:rPr>
        <w:object>
          <v:shape id="_x0000_i1025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，密度为0.5×</w:t>
      </w:r>
      <w:r>
        <w:rPr>
          <w:rFonts w:hint="eastAsia" w:asciiTheme="minorEastAsia" w:hAnsiTheme="minorEastAsia" w:cstheme="minorEastAsia"/>
          <w:position w:val="-10"/>
        </w:rPr>
        <w:object>
          <v:shape id="_x0000_i1026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的物体，用手抓住它将其浸没在水中，它受到的浮力是_____N。松开手后，物体将________(填“上浮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、“下沉”或“悬浮”)，在此过程中,物体受到水的压强________(选填“变大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、“变小、”或“不变”).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position w:val="-12"/>
        </w:rPr>
        <w:object>
          <v:shape id="_x0000_i1027" o:spt="75" type="#_x0000_t75" style="height:18.75pt;width:155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0">
            <o:LockedField>false</o:LockedField>
          </o:OLEObject>
        </w:objec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14.在“探究水沸腾”的实验中,水沸腾是一种剧烈________的现象,沸腾的条件是:温度达到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_______、________，沸腾过程中,吸收热量,温度__________。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15.用丝绸摩擦玻璃棒,玻璃棒由于失去电子而带_____电；带电的玻璃棒接触验电器,验电器金属箔张开,是因为_______种电荷相互排斥,金属箔是(选填“导体”或“绝缘体”)；电在生活中的利用无处不在,电能是_______(选填“一次”或“二次”)能源.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16.甲、乙两灯的额定电压均为6V,测得两灯的电流与电压关系图像如图所示。甲灯正常工作时的电阻是_________Ω；当乙灯的实际功率是2.4W时，它两端的实际电压是______V；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当把甲、乙两灯串联接在7V的电源上时,电路消耗的总功率是______W.</w:t>
      </w:r>
    </w:p>
    <w:p>
      <w:pPr>
        <w:rPr>
          <w:rFonts w:asciiTheme="minorEastAsia" w:hAnsiTheme="minorEastAsia" w:cstheme="minorEastAsia"/>
        </w:rPr>
      </w:pPr>
    </w:p>
    <w:p>
      <w:r>
        <w:drawing>
          <wp:inline distT="0" distB="0" distL="114300" distR="114300">
            <wp:extent cx="1628775" cy="1266825"/>
            <wp:effectExtent l="0" t="0" r="9525" b="952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三、作图题(共2小题,每小题3分,共6分）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17.如图1所示,请画出水中正在下沉铁球的受力示意图。(水的阻力忽略不计)</w:t>
      </w:r>
    </w:p>
    <w:p>
      <w:r>
        <w:drawing>
          <wp:inline distT="0" distB="0" distL="114300" distR="114300">
            <wp:extent cx="5271770" cy="1022985"/>
            <wp:effectExtent l="0" t="0" r="5080" b="571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                                        甲                    乙</w:t>
      </w:r>
    </w:p>
    <w:p>
      <w:r>
        <w:rPr>
          <w:rFonts w:hint="eastAsia"/>
        </w:rPr>
        <w:t xml:space="preserve">       图1                                       图2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18.如图2甲所示,检查视力的时候,视力表放在被测者头部的后上方,被测者识别对面墙上镜子里的像,请在乙图中画出人眼(A)看视力表(B)的光路图。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四、计算题(共2小题,每小题9分,共18分。要求写出必要的文字说明、公式、计算过程、数值和单位)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</w:rPr>
        <w:t>9.小华家新买了一台小轿车,小轿车的质量是12t,车轮与地面的总接触面积为0.12</w:t>
      </w:r>
      <w:r>
        <w:rPr>
          <w:rFonts w:hint="eastAsia" w:asciiTheme="minorEastAsia" w:hAnsiTheme="minorEastAsia" w:cstheme="minorEastAsia"/>
          <w:position w:val="-4"/>
        </w:rPr>
        <w:object>
          <v:shape id="_x0000_i1028" o:spt="7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.周末小华一家人开车去郊游,在某段水平路面上以72km/h的速度匀速直线行驶了一段路程,若此过程小轿车的输出功率是40kW。求：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(1)轿车静止在水平地面上时,对地面的压强。(g取10N/kg)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(2)小轿车在这段路程中所受的阻力。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3)如果该小轿车百公里消耗汽油5kg,求这些汽油完全燃烧放出的热量。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position w:val="-12"/>
        </w:rPr>
        <w:object>
          <v:shape id="_x0000_i1029" o:spt="75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6">
            <o:LockedField>false</o:LockedField>
          </o:OLEObject>
        </w:object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20.在如图所示的电路中,灯泡L标有“6V 6W”字样,电源电压及灯泡电阻均保持不变,滑动变阻器最大阻值为20Ω,定值电阻R</w:t>
      </w:r>
      <w:r>
        <w:rPr>
          <w:rFonts w:hint="eastAsia" w:asciiTheme="minorEastAsia" w:hAnsiTheme="minorEastAsia" w:cstheme="minorEastAsia"/>
          <w:vertAlign w:val="subscript"/>
        </w:rPr>
        <w:t>0</w:t>
      </w:r>
      <w:r>
        <w:rPr>
          <w:rFonts w:hint="eastAsia" w:asciiTheme="minorEastAsia" w:hAnsiTheme="minorEastAsia" w:cstheme="minorEastAsia"/>
        </w:rPr>
        <w:t>=10Ω.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(1)当S、S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都闭合,滑片p移动到最左端时,灯泡L正常发光。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求:①灯泡的额定电流和电源电压；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②电流表的示数；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(2)当s闭合、S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断开,且滑片P移动到最右端。求:通电1min电路产生的总热量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1695450" cy="1038225"/>
            <wp:effectExtent l="0" t="0" r="0" b="9525"/>
            <wp:docPr id="1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五、实验探究题(共5小题,共30分)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21.(6分)小蒙用一个焦距为10cm的凸透镜“探宄凸透镜成像规律”，实验装置如图所示，凸透镜固定在光具座40cm刻度处不动。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5271770" cy="885190"/>
            <wp:effectExtent l="0" t="0" r="5080" b="1016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(1)实验前调节烛焰、凸透镜、光屏三者的中心大致在______________。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(2)小蒙将蜡烛移动到10cm刻度处,光屏向左移动到55cm刻度处,光屏上得到一个______、________清晰的实像,人们利用这一原理制成了________(选填“照相机”、“投影仪”或“放大镜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(3)将蜡烛移动到25cm刻度处,光屏移动到_____cm刻度处时,可在光屏上再次得到一个清晰的像。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(4)在步骤(3)光屏上成清晰像后,取一副近视镜放在凸透镜和蜡烛之间,要使光屏上还能成清晰的像,光屏应适当向_____(选填“左”或“右”)移劲。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22.(6分)在“比较不同物质吸热情况”的实验中,实验装置如图所示：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5273040" cy="1028700"/>
            <wp:effectExtent l="0" t="0" r="3810" b="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(1)该实验除了图中的实验器材外,还需要用到的实验器材有:秒表和__________。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(2)实验中应选用规格______(选填“相同”或“不同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)的电加热器分别给初温相同且_____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(选填“质量”或“体积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)的甲、乙两种液体加热,并记录实验数据。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(3)分析实验数据可知,此实验是通过比较____________(选填“加热时间”或“温度变化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)来判断吸热能力强弱的,所以________(选填“甲”或“乙”)液体吸热本领强。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(4)该实验用到的研究方法有:转换法和_________。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23.(6分)在“探究景响动能大小因素”的实验中,如图所示,让小球从同一光滑斜面上由静止滚下,小球撞击放在水平面上的木块,使木块滑动,虚线位置为木块滑动一段距离后静止的位置。(已知h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＜h</w:t>
      </w:r>
      <w:r>
        <w:rPr>
          <w:rFonts w:hint="eastAsia" w:asciiTheme="minorEastAsia" w:hAnsiTheme="minorEastAsia" w:cstheme="minorEastAsia"/>
          <w:vertAlign w:val="subscript"/>
        </w:rPr>
        <w:t>2</w:t>
      </w:r>
      <w:r>
        <w:rPr>
          <w:rFonts w:hint="eastAsia" w:asciiTheme="minorEastAsia" w:hAnsiTheme="minorEastAsia" w:cstheme="minorEastAsia"/>
        </w:rPr>
        <w:t>＜h</w:t>
      </w:r>
      <w:r>
        <w:rPr>
          <w:rFonts w:hint="eastAsia" w:asciiTheme="minorEastAsia" w:hAnsiTheme="minorEastAsia" w:cstheme="minorEastAsia"/>
          <w:vertAlign w:val="subscript"/>
        </w:rPr>
        <w:t>3</w:t>
      </w:r>
      <w:r>
        <w:rPr>
          <w:rFonts w:hint="eastAsia" w:asciiTheme="minorEastAsia" w:hAnsiTheme="minorEastAsia" w:cstheme="minorEastAsia"/>
        </w:rPr>
        <w:t>)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4590415" cy="1495425"/>
            <wp:effectExtent l="0" t="0" r="635" b="9525"/>
            <wp:docPr id="1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(1)球从斜面上滚下的过程中,小球的______能转化为小球的____能。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(2)本实验是通过__________比较小球动能的大小。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(3)分析图中的三次实验可以得出的结论是:物体的_______一定时，_____越大，它的动能越大；通过实验结论可知,开车时要注意不能________(“超载”或“超速”)。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24.(5分)小元同学在完成“测量某小合金块密度”的实验中,进行如下的实验操作：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A.把天平放在水平桌面上,把游码移动到标尺左端的零刻线处,调节横梁上的平衡螺母,使橫梁平衡。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B.在量筒中倒入适量的水,记下水的体积；将小合金块用细线系好后,慢慢地浸没在水中,记下小合金块和水的总体积。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C.将小合金块放在左盘中,在右盘中增减砝码并移动游码,直至橫梁恢复平衡。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4990465" cy="2019300"/>
            <wp:effectExtent l="0" t="0" r="635" b="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9046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(1)该实验原理是_____________________。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(2)为了减小实验误差,最佳的实验操作顺序是______________(填写字母)。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(3)正确操作后读取数值，如图甲、乙所示，小合金块的质量为___________g，小合金块的体积为___</w:t>
      </w:r>
      <w:r>
        <w:rPr>
          <w:rFonts w:hint="eastAsia" w:asciiTheme="minorEastAsia" w:hAnsiTheme="minorEastAsia" w:cstheme="minorEastAsia"/>
          <w:position w:val="-6"/>
        </w:rPr>
        <w:object>
          <v:shape id="_x0000_i1030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，由此可得出小合金块的密度为_____________</w:t>
      </w:r>
      <w:r>
        <w:rPr>
          <w:rFonts w:hint="eastAsia" w:asciiTheme="minorEastAsia" w:hAnsiTheme="minorEastAsia" w:cstheme="minorEastAsia"/>
          <w:position w:val="-10"/>
        </w:rPr>
        <w:object>
          <v:shape id="_x0000_i1031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.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25.(7分)小明在“探究电流与电阻关系”的实验中,准备了如下实验器材：干电池，标有“15Ω 1A”字样的滑动变阻器，阻值分别为5Ω、10Ω、20Ω的定值电阻。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(1)小明连接了下面的电路,其中有一条导线连接有误,请将连接错误的导线打“×”并画出正确连线。</w:t>
      </w:r>
    </w:p>
    <w:p>
      <w:r>
        <w:drawing>
          <wp:inline distT="0" distB="0" distL="114300" distR="114300">
            <wp:extent cx="5200015" cy="1695450"/>
            <wp:effectExtent l="0" t="0" r="635" b="0"/>
            <wp:docPr id="1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                甲                                       乙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(2)排除故障后,小明将5Ω定值电阻连入电路,将滑动变阻器的滑片移动到_____(选填a”或“b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)端,再闭合开关,调节滑动变阻器的滑片,使电压表的示数为某一定值,此时电流表的示数如图乙,示数为________A.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(3)接下来断开开关,取下5Ω的定值电阻,分别把它换成10Ω、20Ω的定值电阻，闭合开关,调节滑动变阻器,控制________(选填“电流表”或“电压表</w:t>
      </w:r>
      <w:r>
        <w:rPr>
          <w:rFonts w:asciiTheme="minorEastAsia" w:hAnsiTheme="minorEastAsia" w:cstheme="minorEastAsia"/>
        </w:rPr>
        <w:t>”</w:t>
      </w:r>
      <w:r>
        <w:rPr>
          <w:rFonts w:hint="eastAsia" w:asciiTheme="minorEastAsia" w:hAnsiTheme="minorEastAsia" w:cstheme="minorEastAsia"/>
        </w:rPr>
        <w:t>)示数不变,分别读取相应的电流表示数,记录在表中：</w:t>
      </w:r>
    </w:p>
    <w:p>
      <w:pPr>
        <w:rPr>
          <w:rFonts w:asciiTheme="minorEastAsia" w:hAnsiTheme="minorEastAsia" w:cstheme="minorEastAsia"/>
        </w:rPr>
      </w:pPr>
      <w:r>
        <w:drawing>
          <wp:inline distT="0" distB="0" distL="114300" distR="114300">
            <wp:extent cx="4371340" cy="819150"/>
            <wp:effectExtent l="0" t="0" r="10160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134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(4)由数据可知:当导体两端的电压一定时,通过导体的电流与导体的电阻成___________。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(5)小明想用一块电流表和一个定值电阻</w:t>
      </w:r>
      <w:r>
        <w:rPr>
          <w:rFonts w:hint="eastAsia" w:asciiTheme="minorEastAsia" w:hAnsiTheme="minorEastAsia" w:cstheme="minorEastAsia"/>
          <w:position w:val="-10"/>
        </w:rPr>
        <w:object>
          <v:shape id="_x0000_i1032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测未知电阻</w:t>
      </w:r>
      <w:r>
        <w:rPr>
          <w:rFonts w:hint="eastAsia" w:asciiTheme="minorEastAsia" w:hAnsiTheme="minorEastAsia" w:cstheme="minorEastAsia"/>
          <w:position w:val="-10"/>
        </w:rPr>
        <w:object>
          <v:shape id="_x0000_i1033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的阻值,于是他和同组同学设计了如图丙所示的电路图,并进行如下实验操作: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①闭合S、S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，此时电流表的示数为I；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②2闭合S、断开S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,此时电流表的示数为I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；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③求未知电阻</w:t>
      </w:r>
      <w:r>
        <w:rPr>
          <w:rFonts w:hint="eastAsia" w:asciiTheme="minorEastAsia" w:hAnsiTheme="minorEastAsia" w:cstheme="minorEastAsia"/>
          <w:position w:val="-10"/>
        </w:rPr>
        <w:object>
          <v:shape id="_x0000_i1034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的表达式为:</w:t>
      </w:r>
      <w:r>
        <w:rPr>
          <w:rFonts w:hint="eastAsia" w:asciiTheme="minorEastAsia" w:hAnsiTheme="minorEastAsia" w:cstheme="minorEastAsia"/>
          <w:position w:val="-10"/>
        </w:rPr>
        <w:object>
          <v:shape id="_x0000_i1035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=_________.(用</w:t>
      </w:r>
      <w:r>
        <w:rPr>
          <w:rFonts w:hint="eastAsia" w:asciiTheme="minorEastAsia" w:hAnsiTheme="minorEastAsia" w:cstheme="minorEastAsia"/>
          <w:position w:val="-10"/>
        </w:rPr>
        <w:object>
          <v:shape id="_x0000_i1036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、I、I</w:t>
      </w:r>
      <w:r>
        <w:rPr>
          <w:rFonts w:hint="eastAsia" w:asciiTheme="minorEastAsia" w:hAnsiTheme="minorEastAsia" w:cstheme="minorEastAsia"/>
          <w:vertAlign w:val="subscript"/>
        </w:rPr>
        <w:t>1</w:t>
      </w:r>
      <w:r>
        <w:rPr>
          <w:rFonts w:hint="eastAsia" w:asciiTheme="minorEastAsia" w:hAnsiTheme="minorEastAsia" w:cstheme="minorEastAsia"/>
        </w:rPr>
        <w:t>表示)</w:t>
      </w:r>
    </w:p>
    <w:p>
      <w:pPr>
        <w:rPr>
          <w:rFonts w:asciiTheme="minorEastAsia" w:hAnsiTheme="minorEastAsia" w:cstheme="minorEastAsia"/>
        </w:rPr>
      </w:pPr>
    </w:p>
    <w:p>
      <w:r>
        <w:drawing>
          <wp:inline distT="0" distB="0" distL="114300" distR="114300">
            <wp:extent cx="2028825" cy="1466850"/>
            <wp:effectExtent l="0" t="0" r="9525" b="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        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62475" cy="7315200"/>
            <wp:effectExtent l="0" t="0" r="9525" b="0"/>
            <wp:docPr id="22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 descr="IMG_2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6" w:space="0"/>
          <w:left w:val="dotted" w:color="ACACAC" w:sz="6" w:space="0"/>
          <w:bottom w:val="dotted" w:color="ACACAC" w:sz="6" w:space="0"/>
          <w:right w:val="dotted" w:color="ACACAC" w:sz="6" w:space="0"/>
        </w:pBdr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5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72075" cy="5753100"/>
            <wp:effectExtent l="0" t="0" r="9525" b="0"/>
            <wp:docPr id="21" name="图片 1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 descr="IMG_25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6" w:space="0"/>
          <w:left w:val="dotted" w:color="ACACAC" w:sz="6" w:space="0"/>
          <w:bottom w:val="dotted" w:color="ACACAC" w:sz="6" w:space="0"/>
          <w:right w:val="dotted" w:color="ACACAC" w:sz="6" w:space="0"/>
        </w:pBdr>
        <w:ind w:lef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5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14875" cy="6800850"/>
            <wp:effectExtent l="0" t="0" r="9525" b="0"/>
            <wp:docPr id="20" name="图片 1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IMG_25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80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25019458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54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3.xml"/><Relationship Id="rId49" Type="http://schemas.openxmlformats.org/officeDocument/2006/relationships/image" Target="media/image29.jpeg"/><Relationship Id="rId48" Type="http://schemas.openxmlformats.org/officeDocument/2006/relationships/image" Target="media/image28.jpeg"/><Relationship Id="rId47" Type="http://schemas.openxmlformats.org/officeDocument/2006/relationships/image" Target="media/image27.jpeg"/><Relationship Id="rId46" Type="http://schemas.openxmlformats.org/officeDocument/2006/relationships/image" Target="media/image26.png"/><Relationship Id="rId45" Type="http://schemas.openxmlformats.org/officeDocument/2006/relationships/oleObject" Target="embeddings/oleObject12.bin"/><Relationship Id="rId44" Type="http://schemas.openxmlformats.org/officeDocument/2006/relationships/oleObject" Target="embeddings/oleObject11.bin"/><Relationship Id="rId43" Type="http://schemas.openxmlformats.org/officeDocument/2006/relationships/oleObject" Target="embeddings/oleObject10.bin"/><Relationship Id="rId42" Type="http://schemas.openxmlformats.org/officeDocument/2006/relationships/image" Target="media/image25.wmf"/><Relationship Id="rId41" Type="http://schemas.openxmlformats.org/officeDocument/2006/relationships/oleObject" Target="embeddings/oleObject9.bin"/><Relationship Id="rId40" Type="http://schemas.openxmlformats.org/officeDocument/2006/relationships/image" Target="media/image24.wmf"/><Relationship Id="rId4" Type="http://schemas.openxmlformats.org/officeDocument/2006/relationships/header" Target="header2.xml"/><Relationship Id="rId39" Type="http://schemas.openxmlformats.org/officeDocument/2006/relationships/oleObject" Target="embeddings/oleObject8.bin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wmf"/><Relationship Id="rId35" Type="http://schemas.openxmlformats.org/officeDocument/2006/relationships/oleObject" Target="embeddings/oleObject7.bin"/><Relationship Id="rId34" Type="http://schemas.openxmlformats.org/officeDocument/2006/relationships/image" Target="media/image20.wmf"/><Relationship Id="rId33" Type="http://schemas.openxmlformats.org/officeDocument/2006/relationships/oleObject" Target="embeddings/oleObject6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5.bin"/><Relationship Id="rId25" Type="http://schemas.openxmlformats.org/officeDocument/2006/relationships/image" Target="media/image13.wmf"/><Relationship Id="rId24" Type="http://schemas.openxmlformats.org/officeDocument/2006/relationships/oleObject" Target="embeddings/oleObject4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2.bin"/><Relationship Id="rId17" Type="http://schemas.openxmlformats.org/officeDocument/2006/relationships/image" Target="media/image8.wmf"/><Relationship Id="rId16" Type="http://schemas.openxmlformats.org/officeDocument/2006/relationships/oleObject" Target="embeddings/oleObject1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693</Words>
  <Characters>3956</Characters>
  <Lines>32</Lines>
  <Paragraphs>9</Paragraphs>
  <TotalTime>3</TotalTime>
  <ScaleCrop>false</ScaleCrop>
  <LinksUpToDate>false</LinksUpToDate>
  <CharactersWithSpaces>4640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2018-07-20T11:36:00Z</dcterms:created>
  <dc:creator>早晨的一切从养生开始</dc:creator>
  <cp:lastModifiedBy>Administrator</cp:lastModifiedBy>
  <dcterms:modified xsi:type="dcterms:W3CDTF">2018-10-21T02:44:19Z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