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pict>
          <v:shape id="_x0000_s1026" o:spid="_x0000_s1026" o:spt="75" type="#_x0000_t75" style="position:absolute;left:0pt;margin-left:919pt;margin-top:950pt;height:35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楷体" w:hAnsi="楷体" w:eastAsia="楷体" w:cs="楷体"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11061700</wp:posOffset>
            </wp:positionV>
            <wp:extent cx="457200" cy="342900"/>
            <wp:effectExtent l="0" t="0" r="0" b="0"/>
            <wp:wrapNone/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32"/>
          <w:szCs w:val="32"/>
        </w:rPr>
        <w:t>益阳市2018年普通初中学业水平考试试题卷</w:t>
      </w:r>
    </w:p>
    <w:p>
      <w:pPr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思想品德</w:t>
      </w:r>
    </w:p>
    <w:p>
      <w:pPr>
        <w:jc w:val="lef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22"/>
        </w:rPr>
        <w:t>考生注意：</w:t>
      </w:r>
    </w:p>
    <w:p>
      <w:pPr>
        <w:rPr>
          <w:rFonts w:ascii="楷体" w:hAnsi="楷体" w:eastAsia="楷体" w:cs="楷体"/>
        </w:rPr>
      </w:pPr>
      <w:r>
        <w:t xml:space="preserve"> </w:t>
      </w:r>
      <w:r>
        <w:rPr>
          <w:rFonts w:hint="eastAsia" w:ascii="楷体" w:hAnsi="楷体" w:eastAsia="楷体" w:cs="楷体"/>
        </w:rPr>
        <w:t xml:space="preserve"> 1．本学科试卷分为试题卷和答题卡两部分；</w:t>
      </w: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2．本学科为闭卷考试，考试时量为90分钟，满分100分；</w:t>
      </w:r>
    </w:p>
    <w:p>
      <w:pPr>
        <w:ind w:firstLine="210" w:firstLineChars="1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3．请按答题卡上的注意事项在答题卡上作答，答在试题卷上的无效；</w:t>
      </w:r>
      <w:r>
        <w:rPr>
          <w:rFonts w:hint="eastAsia" w:ascii="黑体" w:hAnsi="黑体" w:eastAsia="黑体" w:cs="黑体"/>
          <w:sz w:val="22"/>
        </w:rPr>
        <w:t>祝你考试顺利!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一、选择题：下列各题的备选答案中，只有一项是最符合题意的，请选出，并将代号填入表格题号对应的空格里。（每小题2分，共20分）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1.“春回大地，万象更新；千年大计，国家大事。”自2017年4月1日中共中央、国务院印发通知决定设立</w:t>
      </w:r>
      <w:r>
        <w:rPr>
          <w:rFonts w:hint="eastAsia" w:asciiTheme="minorEastAsia" w:hAnsiTheme="minorEastAsia" w:eastAsiaTheme="minorEastAsia"/>
          <w:color w:val="000000" w:themeColor="text1"/>
          <w:sz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起,已满一年。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A.上海浦东新区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B.河北雄安新区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C.天津滨海新区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D.津京冀新区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2．十九大的主题是：不忘初心，____，高举中国特色社会主义伟大旗帜，决胜全面建成小康社会，夺取新时代中国特色社会主义伟大胜利，为实现中华民族伟大复兴的中国梦不懈奋斗。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A.继续前进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B.牢记使命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C.方得始终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D.砥砺前行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3.中国共产党第十九次全国代表大会，是在全面建成小康社会决胜阶段、中国特色社会主义进入_____的关键时期召开的一次十分重要的大会。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A.新时期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B.新阶段 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C.新征程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D.新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6510" cy="127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时代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4.______是两岸关系的政治基础。</w:t>
      </w:r>
      <w:bookmarkStart w:id="0" w:name="_GoBack"/>
      <w:bookmarkEnd w:id="0"/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A.“九二共识”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B.反对“台独” 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C.一个中国原则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D.和平统一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5.新时代坚持和发展中国特色社会主义的基本方略是____。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A.坚持党对一切工作的领导，坚持以人民为中心，坚持全面深化改革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B.坚持新发展理念，坚持人民当家作主，坚持全面依法治国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C.坚持社会主义核心价值体系，坚持在发展中保障和改善民生，坚持人与自然和谐共生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D.坚持总体国家安全观，坚持党对人民军队的绝对领导，坚持“一国两制”和推进祖国统一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E.坚持推动构建人类命运共同体，坚持全面从严治党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765175</wp:posOffset>
            </wp:positionV>
            <wp:extent cx="2292350" cy="1458595"/>
            <wp:effectExtent l="0" t="0" r="0" b="0"/>
            <wp:wrapTight wrapText="bothSides">
              <wp:wrapPolygon>
                <wp:start x="0" y="0"/>
                <wp:lineTo x="0" y="21440"/>
                <wp:lineTo x="21361" y="21440"/>
                <wp:lineTo x="21361" y="0"/>
                <wp:lineTo x="0" y="0"/>
              </wp:wrapPolygon>
            </wp:wrapTight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6．2016年3月以来，某区各镇街掀起了学雷锋的热潮，机关干部、学校师生们带头走进敬老院看望慰问老人、走上街道义务清扫，让人感受到了一股清新之风。右图的自愿者们向我们传递的正能量是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A.他们践行了诚信的社会主义核心价值观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B.我们必须从身边小事做起，只对自己负责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C.我们要有社会责任感，服务社会，奉献社会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D.美好的生活离不开相互帮助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7.2016年1月2日，某女子在上海地铁2号线吃泡椒凤爪，仍得满地都是骨头，遭到指责后舌战众乘客，被称为“地铁鸡爪女”。这告诉我们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①要我行我素，张扬个性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②要遵纪守法，宽以待人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③和谐的生活需要相互尊重、理解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④要增强文明、责任意识、维护自身形象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A．①②③  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B．①②④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C．①③④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 D．②③④</w:t>
      </w:r>
      <w:r>
        <w:rPr>
          <w:rFonts w:asciiTheme="minorEastAsia" w:hAnsiTheme="minorEastAsia" w:eastAsiaTheme="minorEastAsia"/>
          <w:color w:val="FFFFFF"/>
          <w:sz w:val="4"/>
        </w:rPr>
        <w:t>[来源:Z*xx*k.Com]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8．2016年4月19日，贵港市港南区八塘工业园路口发生一起悲剧，一名3岁男童爬到一辆停放在公路边的电动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270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三轮车上玩耍，三轮车突然启动冲上公路，与一辆正常行驶的重型车发生碰撞，男童被碾当场身亡。发生悲剧的主要原因是男童缺失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270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了 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A．家庭保护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B．社会保护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C．人身自由权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D．生命健康权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9．2016年3月16日，第十二届全国人民代表大会第四次会议表决通过了《中华人民共和国慈善法》，标志着我国慈善事业进入法治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397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化时代，这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①使我国的慈善事业有法可依  ②有利于促进我国慈善事业健康发展  ③说明全国人民代表大会具有立法权  ④说明法律是由国家制定或认可的行为规范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A．①②③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B．①②④ 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C．①②③④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D．①③④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10．最近，频发的校园暴力事件引起了社会广泛关注：浙江一男童被一群初中生拳打脚踢并用烟头烫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21590" cy="2286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伤；6月21日，四川乐至县一名女孩遭三名初中女生扒光羞辱；6月22日，江西永新县初中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270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女生打架视频被曝光，视频中一女生被逼下跪，并被连扇耳光……，以辱骂、殴打、恐吓为主要表现形式的校园暴力，侵犯了受害者的 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①名誉权   ②人格尊严权   ③人身自由权   ④生命健康权。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asciiTheme="majorEastAsia" w:hAnsiTheme="majorEastAsia" w:eastAsiaTheme="majorEastAsia"/>
          <w:color w:val="000000" w:themeColor="text1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4555490</wp:posOffset>
            </wp:positionH>
            <wp:positionV relativeFrom="paragraph">
              <wp:posOffset>248920</wp:posOffset>
            </wp:positionV>
            <wp:extent cx="2190750" cy="1585595"/>
            <wp:effectExtent l="0" t="0" r="0" b="0"/>
            <wp:wrapTight wrapText="bothSides">
              <wp:wrapPolygon>
                <wp:start x="0" y="0"/>
                <wp:lineTo x="0" y="21280"/>
                <wp:lineTo x="21412" y="21280"/>
                <wp:lineTo x="21412" y="0"/>
                <wp:lineTo x="0" y="0"/>
              </wp:wrapPolygon>
            </wp:wrapTight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A．①②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B．②③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C．①③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D．②④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11．如右图所示，国家之所以这样做，是因为  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①国家鼓励、支持、引导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524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非公有制经济的发展   ②国家毫不动摇地巩固和发展公有制经济   ③非公有制经济能增加公共财富和国家税收   ④非公有制经济对促进生产力发展有着重要的作用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A. ①②   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B.②④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C. ①③ 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D. ①④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12．回归前，澳门经济连续四年负增长，居民收入不断下降；回归后15年间，澳门本地生产总值年均增长12.7%，是同期世界经济增长最快的地区之一，居民收入、社会福利年年上涨。澳门的这些变化说明    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A．民族区域自治制度是我国一项基本政治制度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B．澳门要发展必须坚定不移地走社会主义道路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C．中华儿女实现祖国完全统一的愿望已成现实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D．“一国两制”方针是正确的，具有强大生命力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13．2016年1月，中国政府同发起了“我向总理说句话”互动．截至3月1日，共收集6万条留言．政府工作报告起草组对经筛选整理出的意见逐条研究，最大限度地吸纳到政府工作报告中．这说明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A．我国尊重和保障公民的建议权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B．我国公民有权直接管理国家事务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C．建议权是公民最基本的政治权利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D．公民只能通过网络行使政治权利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二、简答题（本大题共3小题，每小题4分，共12分）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14.认真阅读漫画。为了让我们合理利用新媒体，你想对漫画中的中学生说点什么？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3865245</wp:posOffset>
            </wp:positionH>
            <wp:positionV relativeFrom="paragraph">
              <wp:posOffset>173355</wp:posOffset>
            </wp:positionV>
            <wp:extent cx="2466975" cy="1840865"/>
            <wp:effectExtent l="0" t="0" r="0" b="0"/>
            <wp:wrapTight wrapText="bothSides">
              <wp:wrapPolygon>
                <wp:start x="0" y="0"/>
                <wp:lineTo x="0" y="21458"/>
                <wp:lineTo x="21517" y="21458"/>
                <wp:lineTo x="21517" y="0"/>
                <wp:lineTo x="0" y="0"/>
              </wp:wrapPolygon>
            </wp:wrapTight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15.2016年3月，“非法疫苗”事件引起了国人的极大关注。据媒体披露，2010年以来，山东济南庞某某母女非法购入25种疫苗，未经严格冷链存储运输销往全国18个省市，涉案金额达5.7亿元。据悉，接种了此类疫苗可能产生副作用，严重的可能致终生残疾或死亡。目前，庞某某母女两人因涉嫌非法经营罪被逮捕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（1）“非法疫苗”为何会引起国人极大关注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7780" cy="2413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？（2分）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（2）庞某某母女被依法逮捕说明了什么？（2分）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16.2013年3月10日习近平在参加青海代表团参加审议时强调：青海是长江、黄河、澜沧江的发源地，生态地位十分重要。同时，地处青藏高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397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原，生态环境非常脆弱，因此，一定要像保护眼睛一样保护生态环境，像对待生命一样对待生态环境。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习主席为什么强调要像“保护眼睛”和“对待生命”一样对待生态环境？（4分）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三、分析说明题（本大题共2小题，每小题6分，共12分）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17.小丽所在的学校相当重视学生的科技素养的培养，每一学期都要组织科技活动周的活动。以下是小丽搜集的资料准备撰写科技小论文，请你帮助她一起完成。</w:t>
      </w:r>
    </w:p>
    <w:tbl>
      <w:tblPr>
        <w:tblStyle w:val="9"/>
        <w:tblpPr w:leftFromText="180" w:rightFromText="180" w:vertAnchor="text" w:horzAnchor="page" w:tblpX="1070" w:tblpY="654"/>
        <w:tblOverlap w:val="never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0"/>
        <w:gridCol w:w="5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470" w:type="dxa"/>
          </w:tcPr>
          <w:p>
            <w:pPr>
              <w:spacing w:line="360" w:lineRule="auto"/>
              <w:rPr>
                <w:rFonts w:ascii="楷体" w:hAnsi="楷体" w:eastAsia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</w:rPr>
              <w:t>中国科技：进入发展快车道</w:t>
            </w:r>
          </w:p>
        </w:tc>
        <w:tc>
          <w:tcPr>
            <w:tcW w:w="5570" w:type="dxa"/>
          </w:tcPr>
          <w:p>
            <w:pPr>
              <w:spacing w:line="360" w:lineRule="auto"/>
              <w:rPr>
                <w:rFonts w:ascii="楷体" w:hAnsi="楷体" w:eastAsia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</w:rPr>
              <w:t>智慧城市：未来城市发展的热点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6" w:hRule="atLeast"/>
        </w:trPr>
        <w:tc>
          <w:tcPr>
            <w:tcW w:w="4470" w:type="dxa"/>
          </w:tcPr>
          <w:p>
            <w:pPr>
              <w:spacing w:line="360" w:lineRule="auto"/>
              <w:rPr>
                <w:rFonts w:ascii="楷体" w:hAnsi="楷体" w:eastAsia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</w:rPr>
              <w:t>在“十二五”期间特别是“十八大”以来，党中央国务院围绕科技创新做出一系列重大部署，科研经费连年加大，最高科学技术奖国家主席亲自颁奖，“千人计划”海外优秀学子纷纷归国，“蛟龙”可潜海，“嫦娥”已探月；高铁是名片，大飞机已起飞，屠呦呦获诺贝尔奖。技艺领域不断赶超和领跑，大国梦想愈加清晰。</w:t>
            </w:r>
          </w:p>
        </w:tc>
        <w:tc>
          <w:tcPr>
            <w:tcW w:w="5570" w:type="dxa"/>
          </w:tcPr>
          <w:p>
            <w:pPr>
              <w:spacing w:line="360" w:lineRule="auto"/>
              <w:rPr>
                <w:rFonts w:ascii="楷体" w:hAnsi="楷体" w:eastAsia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</w:rPr>
              <w:t>智慧城市建成后，大家的生活更加便捷，按一下智能终端就能吃上美味可口的饭菜，老年人可以通过联网的医疗器械自动检测血压，并及时发送到社区卫生服务中心；</w:t>
            </w:r>
          </w:p>
          <w:p>
            <w:pPr>
              <w:spacing w:line="360" w:lineRule="auto"/>
              <w:rPr>
                <w:rFonts w:ascii="楷体" w:hAnsi="楷体" w:eastAsia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</w:rPr>
              <w:t>重庆作为制造业活跃区域，“智慧城市”对于工业服务业迅速发展、对于企业生存和经营模式创新，都将带来极大促进作用，继而让重庆制造业迎来“核聚变”。世界银行测算，在投入不便的条件下智慧城市可促进实现4倍左右的发展目标</w:t>
            </w:r>
            <w:r>
              <w:rPr>
                <w:rFonts w:ascii="楷体" w:hAnsi="楷体" w:eastAsia="楷体"/>
                <w:color w:val="000000" w:themeColor="text1"/>
                <w:sz w:val="24"/>
              </w:rPr>
              <w:t>……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(1)请你结合“中国科技：进入发展快车道</w:t>
      </w:r>
      <w:r>
        <w:rPr>
          <w:rFonts w:asciiTheme="minorEastAsia" w:hAnsiTheme="minorEastAsia" w:eastAsiaTheme="minorEastAsia"/>
          <w:color w:val="000000" w:themeColor="text1"/>
          <w:sz w:val="24"/>
        </w:rPr>
        <w:t>”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的内容，分析我国科技创新成果不断涌现的主要原因。（2分）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（2）请你根据“智慧城市：未来城市发展的热点”陈诉内容的积极影响，为小丽同学的小论文提炼论点。（4分）</w:t>
      </w:r>
    </w:p>
    <w:p>
      <w:pPr>
        <w:spacing w:line="360" w:lineRule="auto"/>
        <w:rPr>
          <w:rFonts w:asciiTheme="majorEastAsia" w:hAnsiTheme="majorEastAsia" w:eastAsiaTheme="majorEastAsia"/>
          <w:color w:val="000000" w:themeColor="text1"/>
          <w:sz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</w:rPr>
        <w:t>18.某校八年级一班的兴趣小组搜集了下列时事材料，准备开展研究性学习活动，请你参与。</w:t>
      </w:r>
    </w:p>
    <w:p>
      <w:pPr>
        <w:spacing w:line="360" w:lineRule="auto"/>
        <w:rPr>
          <w:rFonts w:asciiTheme="majorEastAsia" w:hAnsiTheme="majorEastAsia" w:eastAsiaTheme="majorEastAsia"/>
          <w:color w:val="000000" w:themeColor="text1"/>
          <w:sz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</w:rPr>
        <w:t>【法律大讲堂】宪法规定：中华人民共和国公民有受教育的权利和义务。</w:t>
      </w:r>
      <w:r>
        <w:rPr>
          <w:rFonts w:hint="eastAsia" w:asciiTheme="majorEastAsia" w:hAnsiTheme="majorEastAsia" w:eastAsiaTheme="majorEastAsia"/>
          <w:color w:val="000000" w:themeColor="text1"/>
          <w:sz w:val="24"/>
        </w:rPr>
        <w:drawing>
          <wp:inline distT="0" distB="0" distL="0" distR="0">
            <wp:extent cx="1270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sz w:val="24"/>
        </w:rPr>
        <w:t>义务教育法规定：适龄儿童、少年免试入学。地方各级人民政府应当保障适龄儿童、少年在</w:t>
      </w:r>
      <w:r>
        <w:rPr>
          <w:rFonts w:hint="eastAsia" w:asciiTheme="majorEastAsia" w:hAnsiTheme="majorEastAsia" w:eastAsiaTheme="majorEastAsia"/>
          <w:color w:val="000000" w:themeColor="text1"/>
          <w:sz w:val="24"/>
        </w:rPr>
        <w:drawing>
          <wp:inline distT="0" distB="0" distL="0" distR="0">
            <wp:extent cx="2286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sz w:val="24"/>
        </w:rPr>
        <w:t>户籍所在地学校就近入学。</w:t>
      </w: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</w:rPr>
        <w:t>（1）两部法律关于公民受教育权的规定有所区别，这说明了什么？（2分）</w:t>
      </w:r>
      <w:r>
        <w:rPr>
          <w:rFonts w:asciiTheme="majorEastAsia" w:hAnsiTheme="majorEastAsia" w:eastAsiaTheme="majorEastAsia"/>
          <w:color w:val="FF0000"/>
          <w:sz w:val="24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219710</wp:posOffset>
            </wp:positionV>
            <wp:extent cx="2188210" cy="1137920"/>
            <wp:effectExtent l="0" t="0" r="0" b="0"/>
            <wp:wrapTight wrapText="bothSides">
              <wp:wrapPolygon>
                <wp:start x="0" y="0"/>
                <wp:lineTo x="0" y="21335"/>
                <wp:lineTo x="21437" y="21335"/>
                <wp:lineTo x="21437" y="0"/>
                <wp:lineTo x="0" y="0"/>
              </wp:wrapPolygon>
            </wp:wrapTight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24"/>
        </w:rPr>
        <w:t>【法眼观乱象】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（2）漫画中原创作者的什么权利被侵犯？（2分）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【法治靠大家】“为什么我们创新动力不强？就是因为盗版、抄袭太猖獗！”全国政协委员、原全国工商联副主席宋北杉在政协小组会上发言引众人响应。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你认为要打击盗版，需要哪些方面的共同努力？（2分）</w:t>
      </w: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  <w:r>
        <w:rPr>
          <w:rFonts w:asciiTheme="minorEastAsia" w:hAnsiTheme="minorEastAsia" w:eastAsiaTheme="minorEastAsia"/>
          <w:color w:val="FF0000"/>
          <w:sz w:val="24"/>
        </w:rPr>
        <w:tab/>
      </w:r>
      <w:r>
        <w:rPr>
          <w:rFonts w:asciiTheme="minorEastAsia" w:hAnsiTheme="minorEastAsia" w:eastAsiaTheme="minorEastAsia"/>
          <w:color w:val="FFFFFF"/>
          <w:sz w:val="4"/>
        </w:rPr>
        <w:t>[来源:Zxxk.Com]</w:t>
      </w: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</w:p>
    <w:p>
      <w:pPr>
        <w:tabs>
          <w:tab w:val="left" w:pos="4994"/>
        </w:tabs>
        <w:spacing w:line="360" w:lineRule="auto"/>
        <w:rPr>
          <w:rFonts w:asciiTheme="minorEastAsia" w:hAnsiTheme="minorEastAsia" w:eastAsiaTheme="minorEastAsia"/>
          <w:color w:val="FF0000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四、活动探究（本大题共1小题，6分）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19.2016年是中国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2159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的“十三五”规划的开局之年，也是全面建成小康社会决胜阶段的开局之年，更是推进结构性改革的攻坚之年。这一年中国大展宏图，中国人民意气风发。为此，某校团委开展《新起点·新征程》系列活动宣传相关内容，现请你参与其中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</w:rPr>
        <w:pict>
          <v:roundrect id="_x0000_s1027" o:spid="_x0000_s1027" o:spt="2" alt="学科网(www.zxxk.com)--教育资源门户，提供试卷、教案、课件、论文、素材及各类教学资源下载，还有大量而丰富的教学相关资讯！" style="position:absolute;left:0pt;margin-left:279.7pt;margin-top:66.75pt;height:97.85pt;width:186pt;mso-wrap-distance-left:9pt;mso-wrap-distance-right:9pt;z-index:-251653120;v-text-anchor:middle;mso-width-relative:page;mso-height-relative:page;" filled="f" coordsize="21600,21600" wrapcoords="735 0 0 1615 0 20187 551 21802 21140 21802 21692 20187 21692 1615 21140 0 735 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 xml:space="preserve"> 原因：①</w:t>
                  </w:r>
                  <w:r>
                    <w:rPr>
                      <w:rFonts w:hint="eastAsia"/>
                      <w:u w:val="single"/>
                    </w:rPr>
                    <w:t xml:space="preserve">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②        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                 </w:t>
                  </w:r>
                </w:p>
              </w:txbxContent>
            </v:textbox>
            <w10:wrap type="tight"/>
          </v:roundrect>
        </w:pic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1144905</wp:posOffset>
            </wp:positionV>
            <wp:extent cx="695325" cy="695325"/>
            <wp:effectExtent l="0" t="0" r="0" b="0"/>
            <wp:wrapTight wrapText="bothSides">
              <wp:wrapPolygon>
                <wp:start x="0" y="0"/>
                <wp:lineTo x="0" y="21304"/>
                <wp:lineTo x="21304" y="21304"/>
                <wp:lineTo x="21304" y="0"/>
                <wp:lineTo x="0" y="0"/>
              </wp:wrapPolygon>
            </wp:wrapTight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（1）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【经典回眸  我的记忆】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过去一年，全国各族人民以坚定的信心和非凡的勇气，在建设中国特色社会主义道路上，攻坚克难，开拓进取，国内生产总值达到67.7万亿元，增长6.9%，全国居民人均可支配收入实际增长7.4%。（2分）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5247005</wp:posOffset>
            </wp:positionH>
            <wp:positionV relativeFrom="paragraph">
              <wp:posOffset>50165</wp:posOffset>
            </wp:positionV>
            <wp:extent cx="704850" cy="704850"/>
            <wp:effectExtent l="0" t="0" r="0" b="0"/>
            <wp:wrapTight wrapText="bothSides">
              <wp:wrapPolygon>
                <wp:start x="0" y="0"/>
                <wp:lineTo x="0" y="21016"/>
                <wp:lineTo x="21016" y="21016"/>
                <wp:lineTo x="21016" y="0"/>
                <wp:lineTo x="0" y="0"/>
              </wp:wrapPolygon>
            </wp:wrapTight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color w:val="000000" w:themeColor="text1"/>
          <w:sz w:val="24"/>
        </w:rPr>
        <w:pict>
          <v:rect id="_x0000_s1028" o:spid="_x0000_s1028" o:spt="1" alt="学科网(www.zxxk.com)--教育资源门户，提供试卷、教案、课件、论文、素材及各类教学资源下载，还有大量而丰富的教学相关资讯！" style="position:absolute;left:0pt;margin-left:68.25pt;margin-top:13.95pt;height:58.5pt;width:148.5pt;mso-wrap-distance-left:9pt;mso-wrap-distance-right:9pt;z-index:-251654144;v-text-anchor:middle;mso-width-relative:page;mso-height-relative:page;" filled="f" coordsize="21600,21600" wrapcoords="0 0 0 21600 21600 21600 21600 0 0 0">
            <v:path/>
            <v:fill on="f" focussize="0,0"/>
            <v:stroke joinstyle="round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你认为我国经济能够保持健康增长的原因有哪些?</w:t>
                  </w:r>
                </w:p>
              </w:txbxContent>
            </v:textbox>
            <w10:wrap type="tight"/>
          </v:rect>
        </w:pic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【中国声音  我的解读】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习近平主席全方位、积极进取的外交实践赢得世界越来越多国家的理解和支持，让中国方案在国际社会中的引领作用进一步凸显，中国的“朋友圈”亦不断壮大。可以说，“习式外交”开创了中国大国外交的新时代，推进了合作共赢的国际秩序。（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</w:rPr>
        <w:pict>
          <v:roundrect id="_x0000_s1029" o:spid="_x0000_s1029" o:spt="2" alt="学科网(www.zxxk.com)--教育资源门户，提供试卷、教案、课件、论文、素材及各类教学资源下载，还有大量而丰富的教学相关资讯！" style="position:absolute;left:0pt;margin-left:216.7pt;margin-top:2.95pt;height:101.4pt;width:176.25pt;mso-wrap-distance-left:9pt;mso-wrap-distance-right:9pt;z-index:-251650048;v-text-anchor:middle;mso-width-relative:page;mso-height-relative:page;" filled="f" coordsize="21600,21600" wrapcoords="735 0 0 1615 0 20187 551 21802 21140 21802 21692 20187 21692 1615 21140 0 735 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jc w:val="left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说明：①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               </w:t>
                  </w:r>
                </w:p>
                <w:p>
                  <w:pPr>
                    <w:jc w:val="left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  <w:u w:val="single"/>
                    </w:rPr>
                    <w:t xml:space="preserve">       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sz w:val="24"/>
                      <w:u w:val="single"/>
                    </w:rPr>
                    <w:t xml:space="preserve">②  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                 </w:t>
                  </w:r>
                </w:p>
              </w:txbxContent>
            </v:textbox>
            <w10:wrap type="tight"/>
          </v:roundrect>
        </w:pic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116205</wp:posOffset>
            </wp:positionV>
            <wp:extent cx="704850" cy="704850"/>
            <wp:effectExtent l="0" t="0" r="0" b="0"/>
            <wp:wrapTight wrapText="bothSides">
              <wp:wrapPolygon>
                <wp:start x="0" y="0"/>
                <wp:lineTo x="0" y="21016"/>
                <wp:lineTo x="21016" y="21016"/>
                <wp:lineTo x="21016" y="0"/>
                <wp:lineTo x="0" y="0"/>
              </wp:wrapPolygon>
            </wp:wrapTight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color w:val="000000" w:themeColor="text1"/>
          <w:sz w:val="24"/>
        </w:rPr>
        <w:pict>
          <v:rect id="_x0000_s1030" o:spid="_x0000_s1030" o:spt="1" alt="学科网(www.zxxk.com)--教育资源门户，提供试卷、教案、课件、论文、素材及各类教学资源下载，还有大量而丰富的教学相关资讯！" style="position:absolute;left:0pt;margin-left:0.65pt;margin-top:8.95pt;height:62pt;width:148.5pt;z-index:251665408;v-text-anchor:middle;mso-width-relative:page;mso-height-relative:page;" filled="f" coordsize="21600,21600">
            <v:path/>
            <v:fill on="f" focussize="0,0"/>
            <v:stroke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你认为中国的“朋友圈”亦不断壮大说明了什么？</w:t>
                  </w:r>
                </w:p>
              </w:txbxContent>
            </v:textbox>
          </v:rect>
        </w:pic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210185</wp:posOffset>
            </wp:positionV>
            <wp:extent cx="695325" cy="695325"/>
            <wp:effectExtent l="0" t="0" r="0" b="0"/>
            <wp:wrapTight wrapText="bothSides">
              <wp:wrapPolygon>
                <wp:start x="0" y="0"/>
                <wp:lineTo x="0" y="21304"/>
                <wp:lineTo x="21304" y="21304"/>
                <wp:lineTo x="21304" y="0"/>
                <wp:lineTo x="0" y="0"/>
              </wp:wrapPolygon>
            </wp:wrapTight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(3)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【挑战困难 我的认识】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今年我国发展面临的困难更多更大、挑战更为严峻，我们要做打硬仗的充分准备。加强共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20320" cy="1651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给侧结构性改革，增强持续增长动力。加快现代服务业发展，大幅放宽电力、电信、交通、石油、天然气、市政公用等领域市场准入，消除对民营经济各种隐性壁垒。（2分）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</w:rPr>
        <w:pict>
          <v:roundrect id="_x0000_s1031" o:spid="_x0000_s1031" o:spt="2" alt="学科网(www.zxxk.com)--教育资源门户，提供试卷、教案、课件、论文、素材及各类教学资源下载，还有大量而丰富的教学相关资讯！" style="position:absolute;left:0pt;margin-left:201.05pt;margin-top:1.35pt;height:103.65pt;width:183.1pt;mso-wrap-distance-left:9pt;mso-wrap-distance-right:9pt;z-index:-251649024;v-text-anchor:middle;mso-width-relative:page;mso-height-relative:page;" filled="f" coordsize="21600,21600" wrapcoords="762 0 0 1615 0 20187 572 21802 20965 21802 21536 20187 21536 1615 20965 0 762 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jc w:val="left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认识：①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                </w:t>
                  </w:r>
                </w:p>
                <w:p>
                  <w:pPr>
                    <w:jc w:val="left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  <w:u w:val="single"/>
                    </w:rPr>
                    <w:t xml:space="preserve">       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sz w:val="24"/>
                      <w:u w:val="single"/>
                    </w:rPr>
                    <w:t xml:space="preserve">②  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 </w:t>
                  </w:r>
                </w:p>
                <w:p>
                  <w:pPr>
                    <w:jc w:val="left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                 </w:t>
                  </w:r>
                </w:p>
              </w:txbxContent>
            </v:textbox>
            <w10:wrap type="tight"/>
          </v:roundrect>
        </w:pic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10795</wp:posOffset>
            </wp:positionV>
            <wp:extent cx="704850" cy="704850"/>
            <wp:effectExtent l="0" t="0" r="0" b="0"/>
            <wp:wrapTight wrapText="bothSides">
              <wp:wrapPolygon>
                <wp:start x="0" y="0"/>
                <wp:lineTo x="0" y="21016"/>
                <wp:lineTo x="21016" y="21016"/>
                <wp:lineTo x="21016" y="0"/>
                <wp:lineTo x="0" y="0"/>
              </wp:wrapPolygon>
            </wp:wrapTight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color w:val="000000" w:themeColor="text1"/>
          <w:sz w:val="24"/>
        </w:rPr>
        <w:pict>
          <v:rect id="_x0000_s1032" o:spid="_x0000_s1032" o:spt="1" alt="学科网(www.zxxk.com)--教育资源门户，提供试卷、教案、课件、论文、素材及各类教学资源下载，还有大量而丰富的教学相关资讯！" style="position:absolute;left:0pt;margin-left:-4.6pt;margin-top:8.9pt;height:62pt;width:143.2pt;z-index:251668480;v-text-anchor:middle;mso-width-relative:page;mso-height-relative:page;" filled="f" coordsize="21600,21600">
            <v:path/>
            <v:fill on="f" focussize="0,0"/>
            <v:stroke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请你谈谈消除对民营经济各种隐性壁垒的认识。</w:t>
                  </w:r>
                </w:p>
              </w:txbxContent>
            </v:textbox>
          </v:rect>
        </w:pic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115570</wp:posOffset>
            </wp:positionV>
            <wp:extent cx="695325" cy="695325"/>
            <wp:effectExtent l="0" t="0" r="0" b="0"/>
            <wp:wrapTight wrapText="bothSides">
              <wp:wrapPolygon>
                <wp:start x="0" y="0"/>
                <wp:lineTo x="0" y="21304"/>
                <wp:lineTo x="21304" y="21304"/>
                <wp:lineTo x="21304" y="0"/>
                <wp:lineTo x="0" y="0"/>
              </wp:wrapPolygon>
            </wp:wrapTight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 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参考答案</w:t>
      </w:r>
    </w:p>
    <w:tbl>
      <w:tblPr>
        <w:tblStyle w:val="9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6"/>
        <w:gridCol w:w="1424"/>
        <w:gridCol w:w="1424"/>
        <w:gridCol w:w="1446"/>
        <w:gridCol w:w="1424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2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3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4</w:t>
            </w:r>
          </w:p>
        </w:tc>
        <w:tc>
          <w:tcPr>
            <w:tcW w:w="144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5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6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B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B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D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C</w:t>
            </w:r>
          </w:p>
        </w:tc>
        <w:tc>
          <w:tcPr>
            <w:tcW w:w="144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ABCDE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C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8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9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10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11</w:t>
            </w:r>
          </w:p>
        </w:tc>
        <w:tc>
          <w:tcPr>
            <w:tcW w:w="144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12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13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A</w:t>
            </w:r>
            <w:r>
              <w:rPr>
                <w:rFonts w:asciiTheme="minorEastAsia" w:hAnsiTheme="minorEastAsia" w:eastAsiaTheme="minorEastAsia"/>
                <w:color w:val="FFFFFF"/>
                <w:sz w:val="4"/>
              </w:rPr>
              <w:t>[来源:学+科+网]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C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D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D</w:t>
            </w:r>
          </w:p>
        </w:tc>
        <w:tc>
          <w:tcPr>
            <w:tcW w:w="144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D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A</w:t>
            </w:r>
          </w:p>
        </w:tc>
        <w:tc>
          <w:tcPr>
            <w:tcW w:w="1416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14.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①要提高媒介素养，积极利用互联网获取新知、促进沟通、完善自我。②要注意浏览、寻找与学习和工作有关的信息，要学会“信息节食”。③要学会辨析网络信息，自觉抵制暴力、色情、恐怖等不良信息。④要自觉遵守道德和法律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15.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（1）因为非法疫苗在使用后具有严重的后果，对消费者的人身安全是一种严重的侵害。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（2）说明了不承担责任就会受到道德谴责，严重地就会走上违法犯罪的道路；我国法律保护消费者的合法权利不受非法侵害；说明了任何违法行为都要承担一定的法律责任。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16.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①从总体上看，我国生态环境恶化的趋势初步得到遏制，部分地区有所改善，但目前我国的环境形势依然相当严峻，不容乐观；②环境破坏带来一系列的问题，已经严重威胁人类健康，制约我国经济和社会的可持续发展，保护环境就是保护人类自己；③保护和改善环境也是保护和发展生产力；保护好环境能为老百姓提供一个干净、整洁的生活场所，有利于老百姓的身心健康；有利于促进经济“又好又快”发展；有利于落实以人为本的科学发展观，实施可持续发展战略；有利于实现绿色发展，建设美丽中国，构建环保节能新生态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17.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（1）国家实施了科教兴国和人才强国战略；我国尊生知识、尊重人才、新生劳动、新生创造；经济发展为科技创新奠定了坚实的物质基础；社会主义制度具有集中力量办大事的优越性。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（2）①“智慧城市”建设对推进我市经济社会的发展将会产生积极深远的影响。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②有利于为我市经济社会发展开辟更为广阔的空间；</w:t>
      </w:r>
      <w:r>
        <w:rPr>
          <w:rFonts w:asciiTheme="minorEastAsia" w:hAnsiTheme="minorEastAsia" w:eastAsiaTheme="minorEastAsia"/>
          <w:color w:val="FFFFFF"/>
          <w:sz w:val="4"/>
        </w:rPr>
        <w:t>[来源:学科网]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③有利于促进我市产业转型升级和产业创新，提升产业市场竞争能力和发展后劲；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④有利于促进我市产业生产力水平的不断提高；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⑤加快推进现代农业的发展，大力发展精致农业；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⑥科学技术是第一生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905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产力，它决定着生产力的发展水平和速度，已成为决定经济发展的最重要因素，科学技术已日益渗透到经济发展，人类生活等各个领域。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18.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（1）宪法规定国家生活中根本问题，普通法律是宪法的具体化。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（2）智力成果权。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3）①国家加强知识产权保护的立法工作，严格执法，严厉打击侵犯知识产权的违法犯罪行为；②社会加强法律宣传，提高全社会法治观念，营造尊重知识产权的社会氛围；③经营者要依法经营、诚信经营，不销售侵犯知识产权的商品；④公民要检举举报侵犯知识产权的违法犯罪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drawing>
          <wp:inline distT="0" distB="0" distL="0" distR="0">
            <wp:extent cx="17780" cy="1778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行为。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19.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1）开辟了中国特色社会主义道路，形成了中国特色社会主义理论体系，确立了中国特色社会主义制度，发展了中国特社会主义文化；坚持了党的基本路线不动摇；中国共产党的正确领导；坚持了改革开放；坚持以经济建设为中心；全国人民的团结奋斗；等等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（2）当今世界，中国是发展最快、变化最大的国家之一。中国的国际地位日益提高，在国际舞台上发挥着越来越重要的作用，一个和平、合作、负责任的中国形象已经为国际社会所公认。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（3）非公有制经济也是我国社会主义市场经济的重要组成部分。作为市场活动的主体，非公有制经济与公有制经济是平等的，国家对非公有制经济和公有制经济在市场竞争中同等对待，国家鼓励，支持和引导非公布制经济的发展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077" w:bottom="1418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  <w:sdt>
      <w:sdtPr>
        <w:id w:val="173074793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BF70B"/>
    <w:multiLevelType w:val="singleLevel"/>
    <w:tmpl w:val="57DBF70B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AC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Emphasis"/>
    <w:basedOn w:val="6"/>
    <w:qFormat/>
    <w:uiPriority w:val="20"/>
    <w:rPr>
      <w:color w:val="CC0000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AE33E2-920B-4189-9C45-AD186F9020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2642</Words>
  <Characters>2722</Characters>
  <Lines>129</Lines>
  <Paragraphs>134</Paragraphs>
  <TotalTime>30</TotalTime>
  <ScaleCrop>false</ScaleCrop>
  <LinksUpToDate>false</LinksUpToDate>
  <CharactersWithSpaces>5230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2016-07-08T11:27:00Z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2018-10-28T09:24:41Z</dcterms:modified>
  <dc:subject>湖南省益阳市2018年中考思想品德试题（word版，含答案）.docx</dc:subject>
  <dc:title>湖南省益阳市2018年中考思想品德试题（word版，含答案）.docx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