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6"/>
        <w:ind w:left="731" w:right="0" w:firstLine="0"/>
        <w:jc w:val="left"/>
        <w:rPr>
          <w:b/>
          <w:sz w:val="31"/>
        </w:rPr>
      </w:pPr>
      <w:r>
        <w:rPr>
          <w:b/>
          <w:sz w:val="31"/>
        </w:rPr>
        <w:pict>
          <v:shape id="_x0000_s1025" o:spid="_x0000_s1025" o:spt="75" type="#_x0000_t75" style="position:absolute;left:0pt;margin-left:921pt;margin-top:827pt;height:22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b/>
          <w:sz w:val="31"/>
        </w:rPr>
        <w:t xml:space="preserve">朝阳区 </w:t>
      </w:r>
      <w:r>
        <w:rPr>
          <w:rFonts w:ascii="Times New Roman" w:hAnsi="Times New Roman" w:eastAsia="Times New Roman"/>
          <w:b/>
          <w:sz w:val="31"/>
        </w:rPr>
        <w:t>2018</w:t>
      </w:r>
      <w:r>
        <w:rPr>
          <w:b/>
          <w:sz w:val="31"/>
        </w:rPr>
        <w:t>—</w:t>
      </w:r>
      <w:r>
        <w:rPr>
          <w:rFonts w:ascii="Times New Roman" w:hAnsi="Times New Roman" w:eastAsia="Times New Roman"/>
          <w:b/>
          <w:sz w:val="31"/>
        </w:rPr>
        <w:t xml:space="preserve">2019 </w:t>
      </w:r>
      <w:r>
        <w:rPr>
          <w:b/>
          <w:sz w:val="31"/>
        </w:rPr>
        <w:t>学年度上学期九年级质量监测•语文</w:t>
      </w:r>
    </w:p>
    <w:p>
      <w:pPr>
        <w:pStyle w:val="4"/>
        <w:spacing w:before="1"/>
        <w:rPr>
          <w:b/>
          <w:sz w:val="26"/>
        </w:rPr>
      </w:pPr>
    </w:p>
    <w:p>
      <w:pPr>
        <w:pStyle w:val="2"/>
      </w:pPr>
      <w:r>
        <w:t>一、阅读（</w:t>
      </w:r>
      <w:r>
        <w:rPr>
          <w:rFonts w:ascii="Times New Roman" w:eastAsia="Times New Roman"/>
        </w:rPr>
        <w:t xml:space="preserve">60 </w:t>
      </w:r>
      <w:r>
        <w:t>分）</w:t>
      </w:r>
    </w:p>
    <w:p>
      <w:pPr>
        <w:pStyle w:val="3"/>
        <w:spacing w:before="218"/>
      </w:pPr>
      <w:r>
        <w:t>（一）积累与运用（</w:t>
      </w:r>
      <w:r>
        <w:rPr>
          <w:rFonts w:ascii="Times New Roman" w:eastAsia="Times New Roman"/>
        </w:rPr>
        <w:t xml:space="preserve">15 </w:t>
      </w:r>
      <w:r>
        <w:t>分）</w:t>
      </w:r>
    </w:p>
    <w:p>
      <w:pPr>
        <w:pStyle w:val="8"/>
        <w:numPr>
          <w:ilvl w:val="0"/>
          <w:numId w:val="1"/>
        </w:numPr>
        <w:tabs>
          <w:tab w:val="left" w:pos="687"/>
          <w:tab w:val="left" w:pos="4048"/>
        </w:tabs>
        <w:spacing w:before="106" w:after="0" w:line="240" w:lineRule="auto"/>
        <w:ind w:left="686" w:right="0" w:hanging="317"/>
        <w:jc w:val="left"/>
        <w:rPr>
          <w:sz w:val="21"/>
        </w:rPr>
      </w:pPr>
      <w:r>
        <w:rPr>
          <w:sz w:val="21"/>
        </w:rPr>
        <w:t>身既死兮神以灵</w:t>
      </w:r>
      <w:r>
        <w:rPr>
          <w:spacing w:val="1"/>
          <w:sz w:val="21"/>
        </w:rPr>
        <w:t>，</w:t>
      </w:r>
      <w:r>
        <w:rPr>
          <w:rFonts w:ascii="Times New Roman" w:eastAsia="Times New Roman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spacing w:val="-105"/>
          <w:sz w:val="21"/>
        </w:rPr>
        <w:t>！</w:t>
      </w:r>
      <w:r>
        <w:rPr>
          <w:sz w:val="21"/>
        </w:rPr>
        <w:t>（屈原《国殇</w:t>
      </w:r>
      <w:r>
        <w:rPr>
          <w:spacing w:val="-105"/>
          <w:sz w:val="21"/>
        </w:rPr>
        <w:t>》</w:t>
      </w:r>
      <w:r>
        <w:rPr>
          <w:sz w:val="21"/>
        </w:rPr>
        <w:t>）</w:t>
      </w:r>
    </w:p>
    <w:p>
      <w:pPr>
        <w:pStyle w:val="8"/>
        <w:numPr>
          <w:ilvl w:val="0"/>
          <w:numId w:val="1"/>
        </w:numPr>
        <w:tabs>
          <w:tab w:val="left" w:pos="687"/>
          <w:tab w:val="left" w:pos="2052"/>
          <w:tab w:val="left" w:pos="3733"/>
        </w:tabs>
        <w:spacing w:before="91" w:after="0" w:line="240" w:lineRule="auto"/>
        <w:ind w:left="686" w:right="0" w:hanging="317"/>
        <w:jc w:val="left"/>
        <w:rPr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10"/>
          <w:sz w:val="21"/>
        </w:rPr>
        <w:t>。所谓伊人，在水之湄。</w:t>
      </w:r>
      <w:r>
        <w:rPr>
          <w:spacing w:val="-105"/>
          <w:sz w:val="21"/>
        </w:rPr>
        <w:t>（</w:t>
      </w:r>
      <w:r>
        <w:rPr>
          <w:sz w:val="21"/>
        </w:rPr>
        <w:t>《诗经·</w:t>
      </w:r>
      <w:r>
        <w:rPr>
          <w:spacing w:val="-35"/>
          <w:sz w:val="21"/>
        </w:rPr>
        <w:t>蒹葭》</w:t>
      </w:r>
      <w:r>
        <w:rPr>
          <w:sz w:val="21"/>
        </w:rPr>
        <w:t>）</w:t>
      </w:r>
    </w:p>
    <w:p>
      <w:pPr>
        <w:pStyle w:val="8"/>
        <w:numPr>
          <w:ilvl w:val="0"/>
          <w:numId w:val="1"/>
        </w:numPr>
        <w:tabs>
          <w:tab w:val="left" w:pos="687"/>
          <w:tab w:val="left" w:pos="4183"/>
          <w:tab w:val="left" w:pos="6104"/>
        </w:tabs>
        <w:spacing w:before="107" w:after="0" w:line="240" w:lineRule="auto"/>
        <w:ind w:left="686" w:right="0" w:hanging="317"/>
        <w:jc w:val="left"/>
        <w:rPr>
          <w:sz w:val="21"/>
        </w:rPr>
      </w:pPr>
      <w:r>
        <w:rPr>
          <w:sz w:val="21"/>
        </w:rPr>
        <w:t>安得广厦千万间</w:t>
      </w:r>
      <w:r>
        <w:rPr>
          <w:sz w:val="21"/>
          <w:u w:val="single"/>
        </w:rPr>
        <w:t>，</w:t>
      </w:r>
      <w:r>
        <w:rPr>
          <w:sz w:val="21"/>
          <w:u w:val="single"/>
        </w:rPr>
        <w:tab/>
      </w:r>
      <w:r>
        <w:rPr>
          <w:sz w:val="21"/>
        </w:rPr>
        <w:t>，</w:t>
      </w:r>
      <w:r>
        <w:rPr>
          <w:sz w:val="21"/>
        </w:rPr>
        <w:tab/>
      </w:r>
      <w:r>
        <w:rPr>
          <w:spacing w:val="-180"/>
          <w:sz w:val="21"/>
        </w:rPr>
        <w:t>。</w:t>
      </w:r>
      <w:r>
        <w:rPr>
          <w:sz w:val="21"/>
        </w:rPr>
        <w:t>（杜</w:t>
      </w:r>
      <w:r>
        <w:rPr>
          <w:spacing w:val="-75"/>
          <w:sz w:val="21"/>
        </w:rPr>
        <w:t>甫</w:t>
      </w:r>
      <w:r>
        <w:rPr>
          <w:sz w:val="21"/>
        </w:rPr>
        <w:t>《茅屋为秋风所破歌</w:t>
      </w:r>
      <w:r>
        <w:rPr>
          <w:spacing w:val="-105"/>
          <w:sz w:val="21"/>
        </w:rPr>
        <w:t>》</w:t>
      </w:r>
      <w:r>
        <w:rPr>
          <w:sz w:val="21"/>
        </w:rPr>
        <w:t>）</w:t>
      </w:r>
    </w:p>
    <w:p>
      <w:pPr>
        <w:pStyle w:val="8"/>
        <w:numPr>
          <w:ilvl w:val="0"/>
          <w:numId w:val="1"/>
        </w:numPr>
        <w:tabs>
          <w:tab w:val="left" w:pos="687"/>
          <w:tab w:val="left" w:pos="3733"/>
          <w:tab w:val="left" w:pos="6044"/>
        </w:tabs>
        <w:spacing w:before="106" w:after="0" w:line="240" w:lineRule="auto"/>
        <w:ind w:left="686" w:right="0" w:hanging="317"/>
        <w:jc w:val="left"/>
        <w:rPr>
          <w:sz w:val="21"/>
        </w:rPr>
      </w:pPr>
      <w:r>
        <w:rPr>
          <w:sz w:val="21"/>
        </w:rPr>
        <w:t>羌管悠悠霜满地。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105"/>
          <w:sz w:val="21"/>
        </w:rPr>
        <w:t>。</w:t>
      </w:r>
      <w:r>
        <w:rPr>
          <w:sz w:val="21"/>
        </w:rPr>
        <w:t>（范仲淹《渔家傲·秋思</w:t>
      </w:r>
      <w:r>
        <w:rPr>
          <w:spacing w:val="-105"/>
          <w:sz w:val="21"/>
        </w:rPr>
        <w:t>》</w:t>
      </w:r>
      <w:r>
        <w:rPr>
          <w:sz w:val="21"/>
        </w:rPr>
        <w:t>）</w:t>
      </w:r>
    </w:p>
    <w:p>
      <w:pPr>
        <w:pStyle w:val="8"/>
        <w:numPr>
          <w:ilvl w:val="0"/>
          <w:numId w:val="1"/>
        </w:numPr>
        <w:tabs>
          <w:tab w:val="left" w:pos="687"/>
          <w:tab w:val="left" w:pos="4783"/>
          <w:tab w:val="left" w:pos="6690"/>
        </w:tabs>
        <w:spacing w:before="92" w:after="0" w:line="333" w:lineRule="auto"/>
        <w:ind w:left="686" w:right="153" w:hanging="316"/>
        <w:jc w:val="left"/>
        <w:rPr>
          <w:sz w:val="21"/>
        </w:rPr>
      </w:pPr>
      <w:r>
        <w:rPr>
          <w:sz w:val="21"/>
        </w:rPr>
        <w:t>李白在《行路难》中用“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”两句暗示人生道路</w:t>
      </w:r>
      <w:r>
        <w:rPr>
          <w:spacing w:val="-17"/>
          <w:sz w:val="21"/>
        </w:rPr>
        <w:t>充</w:t>
      </w:r>
      <w:r>
        <w:rPr>
          <w:sz w:val="21"/>
        </w:rPr>
        <w:t>满艰难险阻，正与自己仕途不顺、进退两难的境遇相合。</w:t>
      </w:r>
    </w:p>
    <w:p>
      <w:pPr>
        <w:pStyle w:val="8"/>
        <w:numPr>
          <w:ilvl w:val="0"/>
          <w:numId w:val="1"/>
        </w:numPr>
        <w:tabs>
          <w:tab w:val="left" w:pos="687"/>
          <w:tab w:val="left" w:pos="5204"/>
          <w:tab w:val="left" w:pos="6990"/>
        </w:tabs>
        <w:spacing w:before="2" w:after="0" w:line="321" w:lineRule="auto"/>
        <w:ind w:left="686" w:right="122" w:hanging="316"/>
        <w:jc w:val="left"/>
        <w:rPr>
          <w:sz w:val="21"/>
        </w:rPr>
      </w:pPr>
      <w:r>
        <w:rPr>
          <w:sz w:val="21"/>
        </w:rPr>
        <w:t>李白</w:t>
      </w:r>
      <w:r>
        <w:rPr>
          <w:spacing w:val="-15"/>
          <w:sz w:val="21"/>
        </w:rPr>
        <w:t>的</w:t>
      </w:r>
      <w:r>
        <w:rPr>
          <w:sz w:val="21"/>
        </w:rPr>
        <w:t>《关山月</w:t>
      </w:r>
      <w:r>
        <w:rPr>
          <w:spacing w:val="-15"/>
          <w:sz w:val="21"/>
        </w:rPr>
        <w:t>》</w:t>
      </w:r>
      <w:r>
        <w:rPr>
          <w:sz w:val="21"/>
        </w:rPr>
        <w:t>中</w:t>
      </w:r>
      <w:r>
        <w:rPr>
          <w:spacing w:val="-15"/>
          <w:sz w:val="21"/>
        </w:rPr>
        <w:t>，</w:t>
      </w:r>
      <w:r>
        <w:rPr>
          <w:sz w:val="21"/>
        </w:rPr>
        <w:t>写兵士们望着边关的苍茫月色</w:t>
      </w:r>
      <w:r>
        <w:rPr>
          <w:spacing w:val="-15"/>
          <w:sz w:val="21"/>
        </w:rPr>
        <w:t>，</w:t>
      </w:r>
      <w:r>
        <w:rPr>
          <w:sz w:val="21"/>
        </w:rPr>
        <w:t>推想自家闺阁中的妻子因思念而</w:t>
      </w:r>
      <w:r>
        <w:rPr>
          <w:spacing w:val="-13"/>
          <w:sz w:val="21"/>
        </w:rPr>
        <w:t>愁</w:t>
      </w:r>
      <w:r>
        <w:rPr>
          <w:sz w:val="21"/>
        </w:rPr>
        <w:t>眉不展、叹息不止的两句诗是：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8"/>
        <w:numPr>
          <w:ilvl w:val="0"/>
          <w:numId w:val="1"/>
        </w:numPr>
        <w:tabs>
          <w:tab w:val="left" w:pos="687"/>
          <w:tab w:val="left" w:pos="5939"/>
          <w:tab w:val="left" w:pos="7741"/>
        </w:tabs>
        <w:spacing w:before="15" w:after="0" w:line="333" w:lineRule="auto"/>
        <w:ind w:left="686" w:right="152" w:hanging="316"/>
        <w:jc w:val="left"/>
        <w:rPr>
          <w:sz w:val="21"/>
        </w:rPr>
      </w:pPr>
      <w:r>
        <w:rPr>
          <w:sz w:val="21"/>
        </w:rPr>
        <w:t>岑参</w:t>
      </w:r>
      <w:r>
        <w:rPr>
          <w:spacing w:val="-1"/>
          <w:sz w:val="21"/>
        </w:rPr>
        <w:t>《</w:t>
      </w:r>
      <w:r>
        <w:rPr>
          <w:sz w:val="21"/>
        </w:rPr>
        <w:t>白雪歌送武判官归京》一诗中</w:t>
      </w:r>
      <w:r>
        <w:rPr>
          <w:spacing w:val="-105"/>
          <w:sz w:val="21"/>
        </w:rPr>
        <w:t>，</w:t>
      </w:r>
      <w:r>
        <w:rPr>
          <w:spacing w:val="2"/>
          <w:sz w:val="21"/>
        </w:rPr>
        <w:t>“</w:t>
      </w:r>
      <w:r>
        <w:rPr>
          <w:rFonts w:ascii="Times New Roman" w:hAnsi="Times New Roman" w:eastAsia="Times New Roman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z w:val="21"/>
        </w:rPr>
        <w:t>”两句描</w:t>
      </w:r>
      <w:r>
        <w:rPr>
          <w:spacing w:val="-17"/>
          <w:sz w:val="21"/>
        </w:rPr>
        <w:t>绘</w:t>
      </w:r>
      <w:r>
        <w:rPr>
          <w:sz w:val="21"/>
        </w:rPr>
        <w:t>了冰雪覆盖沙海，重云浓锁天际的瑰奇景象，并以此景造惜别之境，暗含牵挂之意。</w:t>
      </w:r>
    </w:p>
    <w:p>
      <w:pPr>
        <w:pStyle w:val="8"/>
        <w:numPr>
          <w:ilvl w:val="0"/>
          <w:numId w:val="1"/>
        </w:numPr>
        <w:tabs>
          <w:tab w:val="left" w:pos="687"/>
          <w:tab w:val="left" w:pos="5519"/>
          <w:tab w:val="left" w:pos="7741"/>
        </w:tabs>
        <w:spacing w:before="0" w:after="0" w:line="336" w:lineRule="auto"/>
        <w:ind w:left="686" w:right="152" w:hanging="316"/>
        <w:jc w:val="left"/>
        <w:rPr>
          <w:sz w:val="21"/>
        </w:rPr>
      </w:pPr>
      <w:r>
        <w:rPr>
          <w:sz w:val="21"/>
        </w:rPr>
        <w:t>毛泽东《浪淘沙·北戴</w:t>
      </w:r>
      <w:r>
        <w:rPr>
          <w:spacing w:val="1"/>
          <w:sz w:val="21"/>
        </w:rPr>
        <w:t>河</w:t>
      </w:r>
      <w:r>
        <w:rPr>
          <w:sz w:val="21"/>
        </w:rPr>
        <w:t>》一词中</w:t>
      </w:r>
      <w:r>
        <w:rPr>
          <w:spacing w:val="-105"/>
          <w:sz w:val="21"/>
        </w:rPr>
        <w:t>，</w:t>
      </w:r>
      <w:r>
        <w:rPr>
          <w:sz w:val="21"/>
        </w:rPr>
        <w:t>“</w:t>
      </w:r>
      <w:r>
        <w:rPr>
          <w:rFonts w:ascii="Times New Roman" w:hAnsi="Times New Roman" w:eastAsia="Times New Roman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z w:val="21"/>
        </w:rPr>
        <w:t>”两句恰</w:t>
      </w:r>
      <w:r>
        <w:rPr>
          <w:spacing w:val="-17"/>
          <w:sz w:val="21"/>
        </w:rPr>
        <w:t>似</w:t>
      </w:r>
      <w:r>
        <w:rPr>
          <w:sz w:val="21"/>
        </w:rPr>
        <w:t>一幅生动、传神的剪影，鲜明地勾勒出曹孟德当年策马扬鞭、登山临海的雄姿。</w:t>
      </w:r>
    </w:p>
    <w:p>
      <w:pPr>
        <w:pStyle w:val="3"/>
        <w:spacing w:line="267" w:lineRule="exact"/>
      </w:pPr>
      <w:r>
        <w:t>（二）文言文阅读（</w:t>
      </w:r>
      <w:r>
        <w:rPr>
          <w:rFonts w:ascii="Times New Roman" w:eastAsia="Times New Roman"/>
        </w:rPr>
        <w:t xml:space="preserve">15 </w:t>
      </w:r>
      <w:r>
        <w:t>分）</w:t>
      </w:r>
    </w:p>
    <w:p>
      <w:pPr>
        <w:pStyle w:val="4"/>
        <w:spacing w:before="78"/>
        <w:ind w:left="370"/>
      </w:pPr>
      <w:r>
        <w:rPr>
          <w:rFonts w:ascii="Times New Roman" w:eastAsia="Times New Roman"/>
        </w:rPr>
        <w:t>[</w:t>
      </w:r>
      <w:r>
        <w:t>甲</w:t>
      </w:r>
      <w:r>
        <w:rPr>
          <w:rFonts w:ascii="Times New Roman" w:eastAsia="Times New Roman"/>
        </w:rPr>
        <w:t>]</w:t>
      </w:r>
      <w:r>
        <w:t>阅读《捕蛇者说》，回答问题。（</w:t>
      </w:r>
      <w:r>
        <w:rPr>
          <w:rFonts w:ascii="Times New Roman" w:eastAsia="Times New Roman"/>
        </w:rPr>
        <w:t xml:space="preserve">10 </w:t>
      </w:r>
      <w:r>
        <w:t>分）</w:t>
      </w:r>
    </w:p>
    <w:p>
      <w:pPr>
        <w:pStyle w:val="2"/>
        <w:spacing w:before="92" w:line="292" w:lineRule="auto"/>
        <w:ind w:left="4229" w:right="3875" w:hanging="121"/>
        <w:rPr>
          <w:rFonts w:hint="eastAsia" w:ascii="宋体" w:eastAsia="宋体"/>
        </w:rPr>
      </w:pPr>
      <w:r>
        <w:rPr>
          <w:rFonts w:hint="eastAsia" w:ascii="宋体" w:eastAsia="宋体"/>
        </w:rPr>
        <w:t>捕蛇者说柳宗元</w:t>
      </w:r>
    </w:p>
    <w:p>
      <w:pPr>
        <w:pStyle w:val="4"/>
        <w:spacing w:before="46" w:line="333" w:lineRule="auto"/>
        <w:ind w:left="370" w:right="52" w:firstLine="420"/>
      </w:pPr>
      <w:r>
        <w:rPr>
          <w:spacing w:val="-8"/>
        </w:rPr>
        <w:t xml:space="preserve">永州之野产异蛇，黑质而白章，触草木，尽死，以啮人，无御之者。然得而腊之以为饵， </w:t>
      </w:r>
      <w:r>
        <w:t>可以已大风、挛踠、瘘、疠，去死肌，杀三虫。其始，太医以王命聚之，岁赋其二，募有能捕之者，当其租入，永之人争奔走焉。</w:t>
      </w:r>
    </w:p>
    <w:p>
      <w:pPr>
        <w:pStyle w:val="4"/>
        <w:spacing w:before="18" w:line="336" w:lineRule="auto"/>
        <w:ind w:left="370" w:right="38" w:firstLine="420"/>
      </w:pPr>
      <w:r>
        <w:rPr>
          <w:spacing w:val="-11"/>
        </w:rPr>
        <w:t>有蒋氏者，专其利三世矣。问之，则曰</w:t>
      </w:r>
      <w:r>
        <w:rPr>
          <w:spacing w:val="-16"/>
        </w:rPr>
        <w:t>：“吾祖死于是，吾父死于是，今吾嗣为之十二年，</w:t>
      </w:r>
      <w:r>
        <w:rPr>
          <w:spacing w:val="-15"/>
        </w:rPr>
        <w:t>几死者数矣。”言之，貌若甚戚者。余悲之，且曰：“若毒之乎？余将告于莅事者，更若役，复若赋，则何如？”</w:t>
      </w:r>
    </w:p>
    <w:p>
      <w:pPr>
        <w:pStyle w:val="4"/>
        <w:spacing w:before="12" w:line="338" w:lineRule="auto"/>
        <w:ind w:left="370" w:right="67" w:firstLine="420"/>
      </w:pPr>
      <w:r>
        <w:rPr>
          <w:spacing w:val="-11"/>
        </w:rPr>
        <w:t>蒋氏大戚，汪然出涕曰：“君将哀而生之乎？则吾斯役之不幸，未若复吾赋不幸之甚也。</w:t>
      </w:r>
      <w:r>
        <w:t>向吾不为斯役，则久已病矣。自吾氏三世居是乡，积于今六十岁矣，而乡邻之生日蹙。殚其地之出，竭其庐之入，号呼而转徙，饥渴而顿踣，触风雨，犯寒暑，呼嘘毒疠，往往而死者相藉也。曩与吾祖居者，今其室十无一焉；与吾父居者，今其室十无二三焉；与吾居十二年者，今其室十无四五焉，非死则徙尔。而吾以捕蛇独存。悍吏之来吾乡，叫嚣乎东西，隳突</w:t>
      </w:r>
    </w:p>
    <w:p>
      <w:pPr>
        <w:pStyle w:val="4"/>
        <w:spacing w:line="264" w:lineRule="exact"/>
        <w:ind w:left="370"/>
      </w:pPr>
      <w:r>
        <w:t>乎南北，哗然而骇者，虽鸡狗不得宁焉。吾恂恂而起，视其缶，而吾蛇尚存，则弛然而卧。</w:t>
      </w:r>
    </w:p>
    <w:p>
      <w:pPr>
        <w:pStyle w:val="4"/>
        <w:spacing w:before="46" w:line="336" w:lineRule="auto"/>
        <w:ind w:left="370" w:right="274"/>
      </w:pPr>
      <w:r>
        <w:br w:type="column"/>
      </w:r>
      <w:r>
        <w:rPr>
          <w:spacing w:val="-10"/>
        </w:rPr>
        <w:t xml:space="preserve">谨食之，时而献焉。退而甘食其土之有，以尽吾齿。盖一岁之犯死者二焉，其余则熙熙而乐， </w:t>
      </w:r>
      <w:r>
        <w:t>岂若吾乡邻之旦旦有是哉！今虽死乎此，比吾乡邻之死则已后矣，又安敢毒耶？”</w:t>
      </w:r>
    </w:p>
    <w:p>
      <w:pPr>
        <w:pStyle w:val="4"/>
        <w:spacing w:line="340" w:lineRule="auto"/>
        <w:ind w:left="370" w:right="395" w:firstLine="420"/>
      </w:pPr>
      <w:r>
        <w:rPr>
          <w:spacing w:val="-16"/>
        </w:rPr>
        <w:t>余闻而愈悲。孔子曰：“苛政猛于虎也。”吾尝疑乎是，今以蒋氏观之，犹信。呜呼！孰</w:t>
      </w:r>
      <w:r>
        <w:t xml:space="preserve">知赋敛之毒，有甚是蛇者乎！故为之说，以俟夫观人风者得焉。                      </w:t>
      </w:r>
    </w:p>
    <w:p>
      <w:pPr>
        <w:pStyle w:val="4"/>
        <w:spacing w:line="340" w:lineRule="auto"/>
        <w:ind w:right="395" w:firstLine="420" w:firstLineChars="200"/>
      </w:pPr>
      <w:r>
        <w:t>9．解释下面加点词语在选文中的意思。（2</w:t>
      </w:r>
      <w:r>
        <w:rPr>
          <w:spacing w:val="-23"/>
        </w:rPr>
        <w:t xml:space="preserve"> 分</w:t>
      </w:r>
      <w:r>
        <w:t>）</w:t>
      </w:r>
    </w:p>
    <w:p>
      <w:pPr>
        <w:pStyle w:val="4"/>
        <w:tabs>
          <w:tab w:val="left" w:pos="2367"/>
          <w:tab w:val="left" w:pos="3838"/>
          <w:tab w:val="left" w:pos="4468"/>
          <w:tab w:val="left" w:pos="7200"/>
        </w:tabs>
        <w:spacing w:line="232" w:lineRule="auto"/>
        <w:ind w:left="685"/>
      </w:pPr>
      <w:r>
        <w:t>①</w:t>
      </w:r>
      <w:r>
        <w:rPr>
          <w:spacing w:val="-150"/>
        </w:rPr>
        <w:t>当</w:t>
      </w:r>
      <w:r>
        <w:rPr>
          <w:spacing w:val="-60"/>
          <w:position w:val="-7"/>
        </w:rPr>
        <w:t>．</w:t>
      </w:r>
      <w:r>
        <w:t>其租入</w:t>
      </w:r>
      <w:r>
        <w:tab/>
      </w:r>
      <w:r>
        <w:t>（</w:t>
      </w:r>
      <w:r>
        <w:tab/>
      </w:r>
      <w:r>
        <w:t>）</w:t>
      </w:r>
      <w:r>
        <w:tab/>
      </w:r>
      <w:r>
        <w:t>②几死者</w:t>
      </w:r>
      <w:r>
        <w:rPr>
          <w:spacing w:val="-150"/>
        </w:rPr>
        <w:t>数</w:t>
      </w:r>
      <w:r>
        <w:rPr>
          <w:spacing w:val="-60"/>
          <w:position w:val="-7"/>
        </w:rPr>
        <w:t>．</w:t>
      </w:r>
      <w:r>
        <w:t>矣（</w:t>
      </w:r>
      <w:r>
        <w:tab/>
      </w:r>
      <w:r>
        <w:t>）</w:t>
      </w:r>
    </w:p>
    <w:p>
      <w:pPr>
        <w:pStyle w:val="4"/>
        <w:tabs>
          <w:tab w:val="left" w:pos="3838"/>
          <w:tab w:val="left" w:pos="4468"/>
          <w:tab w:val="left" w:pos="7200"/>
        </w:tabs>
        <w:spacing w:before="39"/>
        <w:ind w:left="685"/>
      </w:pPr>
      <w:r>
        <w:t>③君将哀而</w:t>
      </w:r>
      <w:r>
        <w:rPr>
          <w:spacing w:val="-150"/>
        </w:rPr>
        <w:t>生</w:t>
      </w:r>
      <w:r>
        <w:rPr>
          <w:spacing w:val="-60"/>
          <w:position w:val="-7"/>
        </w:rPr>
        <w:t>．</w:t>
      </w:r>
      <w:r>
        <w:t>之乎（</w:t>
      </w:r>
      <w:r>
        <w:tab/>
      </w:r>
      <w:r>
        <w:t>）</w:t>
      </w:r>
      <w:r>
        <w:tab/>
      </w:r>
      <w:r>
        <w:t>④吾</w:t>
      </w:r>
      <w:r>
        <w:rPr>
          <w:spacing w:val="-150"/>
        </w:rPr>
        <w:t>恂</w:t>
      </w:r>
      <w:r>
        <w:rPr>
          <w:spacing w:val="-60"/>
          <w:position w:val="-7"/>
        </w:rPr>
        <w:t>．</w:t>
      </w:r>
      <w:r>
        <w:rPr>
          <w:spacing w:val="-150"/>
        </w:rPr>
        <w:t>恂</w:t>
      </w:r>
      <w:r>
        <w:rPr>
          <w:spacing w:val="-60"/>
          <w:position w:val="-7"/>
        </w:rPr>
        <w:t>．</w:t>
      </w:r>
      <w:r>
        <w:t>而起（</w:t>
      </w:r>
      <w:r>
        <w:tab/>
      </w:r>
      <w:r>
        <w:t>）</w:t>
      </w:r>
    </w:p>
    <w:p>
      <w:pPr>
        <w:pStyle w:val="8"/>
        <w:numPr>
          <w:ilvl w:val="0"/>
          <w:numId w:val="2"/>
        </w:numPr>
        <w:tabs>
          <w:tab w:val="left" w:pos="792"/>
        </w:tabs>
        <w:spacing w:before="27" w:after="0" w:line="240" w:lineRule="auto"/>
        <w:ind w:left="792" w:right="0" w:hanging="422"/>
        <w:jc w:val="left"/>
        <w:rPr>
          <w:sz w:val="21"/>
        </w:rPr>
      </w:pPr>
      <w:r>
        <w:rPr>
          <w:spacing w:val="-18"/>
          <w:sz w:val="21"/>
        </w:rPr>
        <w:t>选文第二段“貌若甚戚者”和第三段“蒋氏大戚”中两个“戚”的原因有何不同？</w:t>
      </w:r>
      <w:r>
        <w:rPr>
          <w:spacing w:val="-15"/>
          <w:sz w:val="21"/>
        </w:rPr>
        <w:t>（2</w:t>
      </w:r>
      <w:r>
        <w:rPr>
          <w:spacing w:val="-38"/>
          <w:sz w:val="21"/>
        </w:rPr>
        <w:t xml:space="preserve"> 分</w:t>
      </w:r>
      <w:r>
        <w:rPr>
          <w:spacing w:val="-15"/>
          <w:sz w:val="21"/>
        </w:rPr>
        <w:t>）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8"/>
        </w:rPr>
      </w:pPr>
    </w:p>
    <w:p>
      <w:pPr>
        <w:pStyle w:val="8"/>
        <w:numPr>
          <w:ilvl w:val="0"/>
          <w:numId w:val="2"/>
        </w:numPr>
        <w:tabs>
          <w:tab w:val="left" w:pos="836"/>
        </w:tabs>
        <w:spacing w:before="0" w:after="0" w:line="240" w:lineRule="auto"/>
        <w:ind w:left="836" w:right="0" w:hanging="421"/>
        <w:jc w:val="left"/>
        <w:rPr>
          <w:sz w:val="21"/>
        </w:rPr>
      </w:pPr>
      <w:r>
        <w:rPr>
          <w:sz w:val="21"/>
        </w:rPr>
        <w:t>结合第三段的叙述，概括出“乡邻之生日蹙”主要体现在哪两个方面。（4</w:t>
      </w:r>
      <w:r>
        <w:rPr>
          <w:spacing w:val="-23"/>
          <w:sz w:val="21"/>
        </w:rPr>
        <w:t xml:space="preserve"> 分</w:t>
      </w:r>
      <w:r>
        <w:rPr>
          <w:sz w:val="21"/>
        </w:rPr>
        <w:t>）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1"/>
        <w:rPr>
          <w:sz w:val="28"/>
        </w:rPr>
      </w:pPr>
    </w:p>
    <w:p>
      <w:pPr>
        <w:pStyle w:val="8"/>
        <w:numPr>
          <w:ilvl w:val="0"/>
          <w:numId w:val="2"/>
        </w:numPr>
        <w:tabs>
          <w:tab w:val="left" w:pos="792"/>
        </w:tabs>
        <w:spacing w:before="0" w:after="0" w:line="336" w:lineRule="auto"/>
        <w:ind w:left="790" w:right="411" w:hanging="420"/>
        <w:jc w:val="left"/>
        <w:rPr>
          <w:sz w:val="21"/>
        </w:rPr>
      </w:pPr>
      <w:r>
        <w:rPr>
          <w:spacing w:val="-1"/>
          <w:sz w:val="21"/>
        </w:rPr>
        <w:t>除了写蒋氏，哪句话还交待了永州人对捕蛇差役的态度？请结合选文主旨简要说一说你</w:t>
      </w:r>
      <w:r>
        <w:rPr>
          <w:sz w:val="21"/>
        </w:rPr>
        <w:t>对这一态度的理解。（2</w:t>
      </w:r>
      <w:r>
        <w:rPr>
          <w:spacing w:val="-23"/>
          <w:sz w:val="21"/>
        </w:rPr>
        <w:t xml:space="preserve"> 分</w:t>
      </w:r>
      <w:r>
        <w:rPr>
          <w:sz w:val="21"/>
        </w:rPr>
        <w:t>）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7"/>
        <w:rPr>
          <w:sz w:val="19"/>
        </w:rPr>
      </w:pPr>
    </w:p>
    <w:p>
      <w:pPr>
        <w:pStyle w:val="4"/>
        <w:ind w:left="490"/>
      </w:pPr>
      <w:r>
        <w:rPr>
          <w:rFonts w:ascii="Times New Roman" w:eastAsia="Times New Roman"/>
        </w:rPr>
        <w:t>[</w:t>
      </w:r>
      <w:r>
        <w:t>乙</w:t>
      </w:r>
      <w:r>
        <w:rPr>
          <w:rFonts w:ascii="Times New Roman" w:eastAsia="Times New Roman"/>
        </w:rPr>
        <w:t>]</w:t>
      </w:r>
      <w:r>
        <w:t>阅读下面的选文，回答问题。（5 分）</w:t>
      </w:r>
    </w:p>
    <w:p>
      <w:pPr>
        <w:pStyle w:val="4"/>
        <w:spacing w:before="122" w:line="338" w:lineRule="auto"/>
        <w:ind w:left="370" w:right="274" w:firstLine="420"/>
      </w:pPr>
      <w:r>
        <w:t>五国约以伐齐①。楚相昭阳谓楚王曰</w:t>
      </w:r>
      <w:r>
        <w:rPr>
          <w:rFonts w:ascii="Times New Roman" w:hAnsi="Times New Roman" w:eastAsia="Times New Roman"/>
          <w:spacing w:val="-7"/>
        </w:rPr>
        <w:t>:</w:t>
      </w:r>
      <w:r>
        <w:rPr>
          <w:spacing w:val="-11"/>
        </w:rPr>
        <w:t>“五国以破齐，秦必南图。”楚王曰</w:t>
      </w:r>
      <w:r>
        <w:rPr>
          <w:rFonts w:ascii="Times New Roman" w:hAnsi="Times New Roman" w:eastAsia="Times New Roman"/>
          <w:spacing w:val="-7"/>
        </w:rPr>
        <w:t>:</w:t>
      </w:r>
      <w:r>
        <w:rPr>
          <w:spacing w:val="-3"/>
        </w:rPr>
        <w:t>“然则奈何</w:t>
      </w:r>
      <w:r>
        <w:rPr>
          <w:rFonts w:ascii="Times New Roman" w:hAnsi="Times New Roman" w:eastAsia="Times New Roman"/>
        </w:rPr>
        <w:t>?</w:t>
      </w:r>
      <w:r>
        <w:t>” 对曰</w:t>
      </w:r>
      <w:r>
        <w:rPr>
          <w:rFonts w:ascii="Times New Roman" w:hAnsi="Times New Roman" w:eastAsia="Times New Roman"/>
          <w:spacing w:val="-15"/>
        </w:rPr>
        <w:t>:</w:t>
      </w:r>
      <w:r>
        <w:rPr>
          <w:spacing w:val="-13"/>
        </w:rPr>
        <w:t>“韩氏辅国也，好利而恶难，好利，可营也；恶难，可惧也。我厚赂之以利，其心必营。</w:t>
      </w:r>
      <w:r>
        <w:rPr>
          <w:spacing w:val="-8"/>
        </w:rPr>
        <w:t xml:space="preserve">我悉兵以临之，其心必惧我。彼惧我兵而营我利，五国之事必可败也。约绝之后，虽勿与地， </w:t>
      </w:r>
      <w:r>
        <w:rPr>
          <w:spacing w:val="-15"/>
        </w:rPr>
        <w:t>可。” 楚王曰</w:t>
      </w:r>
      <w:r>
        <w:rPr>
          <w:rFonts w:ascii="Times New Roman" w:hAnsi="Times New Roman" w:eastAsia="Times New Roman"/>
          <w:spacing w:val="-7"/>
        </w:rPr>
        <w:t>:</w:t>
      </w:r>
      <w:r>
        <w:rPr>
          <w:spacing w:val="-11"/>
        </w:rPr>
        <w:t>“善。”乃命大公事之韩见公仲，曰</w:t>
      </w:r>
      <w:r>
        <w:rPr>
          <w:rFonts w:ascii="Times New Roman" w:hAnsi="Times New Roman" w:eastAsia="Times New Roman"/>
          <w:spacing w:val="-7"/>
        </w:rPr>
        <w:t>:</w:t>
      </w:r>
      <w:r>
        <w:rPr>
          <w:spacing w:val="-3"/>
        </w:rPr>
        <w:t>“夫牛阑之事，马陵之难②，亲王之所见</w:t>
      </w:r>
      <w:r>
        <w:rPr>
          <w:spacing w:val="-7"/>
        </w:rPr>
        <w:t>也。王苟无以五国用兵，请效列城五，请悉楚国之众也，以图于齐。”</w:t>
      </w:r>
    </w:p>
    <w:p>
      <w:pPr>
        <w:pStyle w:val="4"/>
        <w:spacing w:line="264" w:lineRule="exact"/>
        <w:ind w:left="790"/>
      </w:pPr>
      <w:r>
        <w:t>韩之反赵、魏之后，而楚果弗与地，则五国之事困也。</w:t>
      </w:r>
    </w:p>
    <w:p>
      <w:pPr>
        <w:pStyle w:val="4"/>
        <w:spacing w:before="121"/>
        <w:ind w:left="370"/>
      </w:pPr>
      <w:r>
        <w:t>【注释】</w:t>
      </w:r>
    </w:p>
    <w:p>
      <w:pPr>
        <w:pStyle w:val="4"/>
        <w:spacing w:before="107"/>
        <w:ind w:left="370"/>
      </w:pPr>
      <w:r>
        <w:t>①五国约以伐齐：指赵、魏、韩、燕、楚五国联盟欲进攻齐国。</w:t>
      </w:r>
    </w:p>
    <w:p>
      <w:pPr>
        <w:pStyle w:val="4"/>
        <w:spacing w:before="106" w:line="348" w:lineRule="auto"/>
        <w:ind w:left="370" w:right="336"/>
      </w:pPr>
      <w:r>
        <w:t xml:space="preserve">②马陵之难：公元前 </w:t>
      </w:r>
      <w:r>
        <w:rPr>
          <w:rFonts w:ascii="Times New Roman" w:hAnsi="Times New Roman" w:eastAsia="Times New Roman"/>
        </w:rPr>
        <w:t xml:space="preserve">341 </w:t>
      </w:r>
      <w:r>
        <w:t>年，魏国发兵攻韩国，韩国向齐国求援。齐国以孙膑为军师，在马陵大败魏军，并俘虏魏太子申。</w:t>
      </w:r>
    </w:p>
    <w:p>
      <w:pPr>
        <w:pStyle w:val="8"/>
        <w:numPr>
          <w:ilvl w:val="0"/>
          <w:numId w:val="2"/>
        </w:numPr>
        <w:tabs>
          <w:tab w:val="left" w:pos="792"/>
        </w:tabs>
        <w:spacing w:before="0" w:after="0" w:line="254" w:lineRule="exact"/>
        <w:ind w:left="792" w:right="0" w:hanging="422"/>
        <w:jc w:val="left"/>
        <w:rPr>
          <w:sz w:val="21"/>
        </w:rPr>
      </w:pPr>
      <w:r>
        <w:rPr>
          <w:sz w:val="21"/>
        </w:rPr>
        <w:t>解释下面加点词语在选文中的意思。（1</w:t>
      </w:r>
      <w:r>
        <w:rPr>
          <w:spacing w:val="-23"/>
          <w:sz w:val="21"/>
        </w:rPr>
        <w:t xml:space="preserve"> 分</w:t>
      </w:r>
      <w:r>
        <w:rPr>
          <w:sz w:val="21"/>
        </w:rPr>
        <w:t>）</w:t>
      </w:r>
    </w:p>
    <w:p>
      <w:pPr>
        <w:pStyle w:val="4"/>
        <w:tabs>
          <w:tab w:val="left" w:pos="3627"/>
          <w:tab w:val="left" w:pos="4363"/>
          <w:tab w:val="left" w:pos="6675"/>
        </w:tabs>
        <w:spacing w:before="107" w:line="276" w:lineRule="auto"/>
        <w:ind w:left="370" w:right="2295" w:firstLine="420"/>
      </w:pPr>
      <w:r>
        <w:t>①我悉兵以</w:t>
      </w:r>
      <w:r>
        <w:rPr>
          <w:spacing w:val="-150"/>
        </w:rPr>
        <w:t>临</w:t>
      </w:r>
      <w:r>
        <w:rPr>
          <w:spacing w:val="-60"/>
          <w:position w:val="-7"/>
        </w:rPr>
        <w:t>．</w:t>
      </w:r>
      <w:r>
        <w:t>之（</w:t>
      </w:r>
      <w:r>
        <w:tab/>
      </w:r>
      <w:r>
        <w:t>）</w:t>
      </w:r>
      <w:r>
        <w:tab/>
      </w:r>
      <w:r>
        <w:t>②以</w:t>
      </w:r>
      <w:r>
        <w:rPr>
          <w:spacing w:val="-150"/>
        </w:rPr>
        <w:t>图</w:t>
      </w:r>
      <w:r>
        <w:rPr>
          <w:spacing w:val="-60"/>
          <w:position w:val="-7"/>
        </w:rPr>
        <w:t>．</w:t>
      </w:r>
      <w:r>
        <w:t>于齐（</w:t>
      </w:r>
      <w:r>
        <w:tab/>
      </w:r>
      <w:r>
        <w:rPr>
          <w:spacing w:val="-17"/>
        </w:rPr>
        <w:t xml:space="preserve">） </w:t>
      </w:r>
      <w:r>
        <w:t>14．用现代汉语翻译下面句子</w:t>
      </w:r>
      <w:r>
        <w:rPr>
          <w:spacing w:val="-105"/>
        </w:rPr>
        <w:t>。</w:t>
      </w:r>
      <w:r>
        <w:t>（2</w:t>
      </w:r>
      <w:r>
        <w:rPr>
          <w:spacing w:val="-45"/>
        </w:rPr>
        <w:t xml:space="preserve"> </w:t>
      </w:r>
      <w:r>
        <w:t>分）</w:t>
      </w:r>
    </w:p>
    <w:p>
      <w:pPr>
        <w:pStyle w:val="4"/>
        <w:spacing w:before="67"/>
        <w:ind w:left="790"/>
        <w:rPr>
          <w:rFonts w:hint="eastAsia" w:ascii="PMingLiU" w:eastAsia="PMingLiU"/>
        </w:rPr>
      </w:pPr>
      <w:r>
        <w:rPr>
          <w:rFonts w:hint="eastAsia" w:ascii="PMingLiU" w:eastAsia="PMingLiU"/>
        </w:rPr>
        <w:t>韩氏辅国也，好利而恶难，好利，可营也；恶难，可惧也。</w:t>
      </w:r>
    </w:p>
    <w:p>
      <w:pPr>
        <w:spacing w:after="0"/>
        <w:rPr>
          <w:rFonts w:hint="eastAsia" w:ascii="PMingLiU" w:eastAsia="PMingLiU"/>
        </w:rPr>
        <w:sectPr>
          <w:footerReference r:id="rId3" w:type="default"/>
          <w:type w:val="continuous"/>
          <w:pgSz w:w="20640" w:h="14570" w:orient="landscape"/>
          <w:pgMar w:top="1180" w:right="1020" w:bottom="1160" w:left="1040" w:header="720" w:footer="966" w:gutter="0"/>
          <w:cols w:equalWidth="0" w:num="2">
            <w:col w:w="8947" w:space="450"/>
            <w:col w:w="9183"/>
          </w:cols>
        </w:sectPr>
      </w:pPr>
    </w:p>
    <w:p>
      <w:pPr>
        <w:pStyle w:val="8"/>
        <w:numPr>
          <w:ilvl w:val="0"/>
          <w:numId w:val="3"/>
        </w:numPr>
        <w:tabs>
          <w:tab w:val="left" w:pos="792"/>
        </w:tabs>
        <w:spacing w:before="146" w:after="0" w:line="336" w:lineRule="auto"/>
        <w:ind w:left="791" w:right="38" w:hanging="421"/>
        <w:jc w:val="left"/>
        <w:rPr>
          <w:sz w:val="21"/>
        </w:rPr>
      </w:pPr>
      <w:r>
        <w:rPr>
          <w:spacing w:val="-1"/>
          <w:sz w:val="21"/>
        </w:rPr>
        <w:t>五国联合讨伐齐国，最后以失败告终。造成联盟瓦解的根源是什么？请简要谈谈你的看</w:t>
      </w:r>
      <w:r>
        <w:rPr>
          <w:sz w:val="21"/>
        </w:rPr>
        <w:t>法。（2</w:t>
      </w:r>
      <w:r>
        <w:rPr>
          <w:spacing w:val="-23"/>
          <w:sz w:val="21"/>
        </w:rPr>
        <w:t xml:space="preserve"> 分</w:t>
      </w:r>
      <w:r>
        <w:rPr>
          <w:sz w:val="21"/>
        </w:rPr>
        <w:t>）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spacing w:before="146" w:line="280" w:lineRule="auto"/>
        <w:ind w:left="475" w:right="5606" w:hanging="105"/>
        <w:jc w:val="left"/>
        <w:rPr>
          <w:sz w:val="21"/>
        </w:rPr>
      </w:pPr>
      <w:r>
        <w:rPr>
          <w:b/>
          <w:sz w:val="21"/>
        </w:rPr>
        <w:t>（三）</w:t>
      </w:r>
      <w:r>
        <w:rPr>
          <w:b/>
          <w:spacing w:val="2"/>
          <w:sz w:val="21"/>
        </w:rPr>
        <w:t>现代文阅读</w:t>
      </w:r>
      <w:r>
        <w:rPr>
          <w:b/>
          <w:sz w:val="21"/>
        </w:rPr>
        <w:t>（25</w:t>
      </w:r>
      <w:r>
        <w:rPr>
          <w:b/>
          <w:spacing w:val="-11"/>
          <w:sz w:val="21"/>
        </w:rPr>
        <w:t xml:space="preserve"> 分</w:t>
      </w:r>
      <w:r>
        <w:rPr>
          <w:b/>
          <w:sz w:val="21"/>
        </w:rPr>
        <w:t xml:space="preserve">） </w:t>
      </w:r>
      <w:r>
        <w:rPr>
          <w:spacing w:val="-2"/>
          <w:sz w:val="21"/>
        </w:rPr>
        <w:t>阅读下面的选文，回答问题。</w:t>
      </w:r>
    </w:p>
    <w:p>
      <w:pPr>
        <w:pStyle w:val="3"/>
        <w:tabs>
          <w:tab w:val="left" w:pos="783"/>
        </w:tabs>
        <w:spacing w:before="84"/>
        <w:ind w:left="363"/>
        <w:jc w:val="center"/>
        <w:rPr>
          <w:rFonts w:hint="eastAsia" w:ascii="微软雅黑" w:eastAsia="微软雅黑"/>
        </w:rPr>
      </w:pPr>
      <w:r>
        <w:rPr>
          <w:rFonts w:hint="eastAsia" w:ascii="微软雅黑" w:eastAsia="微软雅黑"/>
        </w:rPr>
        <w:t>傅</w:t>
      </w:r>
      <w:r>
        <w:rPr>
          <w:rFonts w:hint="eastAsia" w:ascii="微软雅黑" w:eastAsia="微软雅黑"/>
        </w:rPr>
        <w:tab/>
      </w:r>
      <w:r>
        <w:rPr>
          <w:rFonts w:hint="eastAsia" w:ascii="微软雅黑" w:eastAsia="微软雅黑"/>
        </w:rPr>
        <w:t>雷</w:t>
      </w:r>
    </w:p>
    <w:p>
      <w:pPr>
        <w:spacing w:before="176"/>
        <w:ind w:left="363" w:right="0" w:firstLine="0"/>
        <w:jc w:val="center"/>
        <w:rPr>
          <w:rFonts w:hint="eastAsia" w:ascii="PMingLiU" w:eastAsia="PMingLiU"/>
          <w:sz w:val="18"/>
        </w:rPr>
      </w:pPr>
      <w:r>
        <w:rPr>
          <w:rFonts w:hint="eastAsia" w:ascii="PMingLiU" w:eastAsia="PMingLiU"/>
          <w:sz w:val="18"/>
        </w:rPr>
        <w:t>杨绛</w:t>
      </w:r>
    </w:p>
    <w:p>
      <w:pPr>
        <w:spacing w:before="176"/>
        <w:ind w:left="363" w:right="0" w:firstLine="0"/>
        <w:jc w:val="center"/>
        <w:rPr>
          <w:rFonts w:hint="eastAsia" w:ascii="PMingLiU" w:hAnsi="PMingLiU" w:eastAsia="PMingLiU"/>
        </w:rPr>
      </w:pPr>
      <w:r>
        <w:rPr>
          <w:rFonts w:hint="eastAsia" w:ascii="PMingLiU" w:hAnsi="PMingLiU" w:eastAsia="PMingLiU"/>
        </w:rPr>
        <w:t>⑤一九五四年在北京召开翻译工作会议，傅雷未能到会，只提了一份书面意见，讨论翻译问题。讨论翻译，必须举出实例，才能说明问题。傅雷信手拈来，举出许多谬误的例句； 他大概忘了例句都有主人。他显然也没料到这份意见书会大量印发给翻译者参考；他拈出例句，就好比挑出人家的错来示众了。这就触怒了许多人，都大骂傅雷狂傲。假如傅雷打头先挑自己的错作引子，或者挑自己几个错作陪，人家也许会心悦诚服。假如傅雷事先和朋友商谈一下，准会想得周到些。</w:t>
      </w:r>
    </w:p>
    <w:p>
      <w:pPr>
        <w:pStyle w:val="4"/>
        <w:spacing w:before="5" w:line="244" w:lineRule="auto"/>
        <w:ind w:left="370" w:right="405" w:firstLine="420"/>
        <w:jc w:val="both"/>
        <w:rPr>
          <w:rFonts w:hint="eastAsia" w:ascii="PMingLiU" w:hAnsi="PMingLiU" w:eastAsia="PMingLiU"/>
        </w:rPr>
      </w:pPr>
      <w:r>
        <w:rPr>
          <w:rFonts w:hint="eastAsia" w:ascii="PMingLiU" w:hAnsi="PMingLiU" w:eastAsia="PMingLiU"/>
        </w:rPr>
        <w:t>⑥傅雷的认真，也和他的严肃一样，常表现出一个十足地道的傅雷。只要看他翻译的这传记五种，一部胜似一部。《夏洛外传》是最早的一部。《贝多芬传》虽然动笔最早，却是十年后重译的，译笔和初译显然不同。他经常写信和我们讲究翻译上的问题，具体问题都用红笔清清楚楚录下原文。这许多信可惜都已毁了。傅雷从不自满——对工作认真，对自己就感到不满。他从没有自以为达到了他所悬的翻译标准。他曾自苦译笔呆滞，问我们怎样使译文生动活泼。他说熟读了老舍的小说，还是未能解决问题。我们以为熟读一家还不够，建议再多读几家。傅雷怅然，叹恨没许多时间看书。有人爱说他狂傲，他们实在是没见到他虚心的一面。</w:t>
      </w:r>
    </w:p>
    <w:p>
      <w:pPr>
        <w:pStyle w:val="4"/>
        <w:spacing w:before="6" w:line="244" w:lineRule="auto"/>
        <w:ind w:left="370" w:right="407" w:firstLine="420"/>
        <w:jc w:val="both"/>
        <w:rPr>
          <w:rFonts w:hint="eastAsia" w:ascii="PMingLiU" w:hAnsi="PMingLiU" w:eastAsia="PMingLiU"/>
        </w:rPr>
      </w:pPr>
      <w:r>
        <w:rPr>
          <w:rFonts w:hint="eastAsia" w:ascii="PMingLiU" w:hAnsi="PMingLiU" w:eastAsia="PMingLiU"/>
          <w:w w:val="95"/>
        </w:rPr>
        <w:t>⑦傅雷翻译这几部传记的时候，是在“阴霾遮蔽整个天空的时期”。他要借伟人克服苦难</w:t>
      </w:r>
      <w:r>
        <w:rPr>
          <w:rFonts w:hint="eastAsia" w:ascii="PMingLiU" w:hAnsi="PMingLiU" w:eastAsia="PMingLiU"/>
        </w:rPr>
        <w:t>的壮烈悲剧，帮我们担受残酷的命运，他要宣扬坚忍奋斗，敢于向神明挑战的大勇主义。可是，智慧和信念所点燃的一点光明，敌得过愚昧、褊狭所孕育的黑暗吗？对人类的爱，敌得过人间的仇恨吗？向往真理、正义的理想，敌得过争夺名位权利的现实吗？为善的心愿，敌得过作恶的力量吗？傅雷连同他忠实的伴侣，竟被残暴的浪潮冲倒、淹没。他这番遭遇，对于这几部传记里所宣扬的人道主义和奋斗精神，该说是残酷的讽刺。但现在这五部传记的重版，又标志着一种新的胜利吧？读者也许会得到更新的启示与鼓励。傅雷已作古人，人死不能复生，可是被遗忘的、被埋没的，还会重新被人记忆起来，发掘出来。</w:t>
      </w:r>
    </w:p>
    <w:p>
      <w:pPr>
        <w:pStyle w:val="4"/>
        <w:spacing w:before="6"/>
        <w:ind w:left="790"/>
        <w:rPr>
          <w:rFonts w:hint="eastAsia" w:ascii="PMingLiU" w:eastAsia="PMingLiU"/>
        </w:rPr>
      </w:pPr>
      <w:r>
        <w:rPr>
          <w:rFonts w:hint="eastAsia" w:ascii="PMingLiU" w:eastAsia="PMingLiU"/>
        </w:rPr>
        <w:t>【相关链接】</w:t>
      </w:r>
    </w:p>
    <w:p>
      <w:pPr>
        <w:pStyle w:val="4"/>
        <w:spacing w:before="6" w:line="244" w:lineRule="auto"/>
        <w:ind w:left="370" w:right="344" w:firstLine="420"/>
        <w:rPr>
          <w:rFonts w:hint="eastAsia" w:ascii="PMingLiU" w:hAnsi="PMingLiU" w:eastAsia="PMingLiU"/>
        </w:rPr>
      </w:pPr>
      <w:r>
        <w:rPr>
          <w:rFonts w:hint="eastAsia" w:ascii="PMingLiU" w:hAnsi="PMingLiU" w:eastAsia="PMingLiU"/>
        </w:rPr>
        <w:t>①傅雷，一代翻译巨匠。多艺兼通，在绘画、音乐、文学等方面，均显示出独特的高超的艺术鉴赏力。译著有《托尔斯泰传》《米开朗基罗传》《贝多芬传》《约翰·克利斯朵夫》</w:t>
      </w:r>
    </w:p>
    <w:p>
      <w:pPr>
        <w:pStyle w:val="4"/>
        <w:spacing w:before="3" w:line="244" w:lineRule="auto"/>
        <w:ind w:left="370" w:right="259"/>
        <w:rPr>
          <w:rFonts w:hint="eastAsia" w:ascii="PMingLiU" w:hAnsi="PMingLiU" w:eastAsia="PMingLiU"/>
        </w:rPr>
      </w:pPr>
      <w:r>
        <w:rPr>
          <w:rFonts w:hint="eastAsia" w:ascii="PMingLiU" w:hAnsi="PMingLiU" w:eastAsia="PMingLiU"/>
          <w:spacing w:val="-7"/>
        </w:rPr>
        <w:t>《恋爱与牺牲》《人生五大问题》《高老头》《欧也妮</w:t>
      </w:r>
      <w:r>
        <w:rPr>
          <w:rFonts w:hint="eastAsia" w:ascii="PMingLiU" w:hAnsi="PMingLiU" w:eastAsia="PMingLiU"/>
        </w:rPr>
        <w:t>·</w:t>
      </w:r>
      <w:r>
        <w:rPr>
          <w:rFonts w:hint="eastAsia" w:ascii="PMingLiU" w:hAnsi="PMingLiU" w:eastAsia="PMingLiU"/>
          <w:spacing w:val="-8"/>
        </w:rPr>
        <w:t>葛朗台》《幻灭》《贝姨》等。</w:t>
      </w:r>
      <w:r>
        <w:rPr>
          <w:rFonts w:hint="eastAsia" w:ascii="PMingLiU" w:hAnsi="PMingLiU" w:eastAsia="PMingLiU"/>
          <w:spacing w:val="5"/>
          <w:w w:val="70"/>
        </w:rPr>
        <w:t>“</w:t>
      </w:r>
      <w:r>
        <w:fldChar w:fldCharType="begin"/>
      </w:r>
      <w:r>
        <w:instrText xml:space="preserve"> HYPERLINK "https://baike.so.com/doc/5350335-5585791.html" \h </w:instrText>
      </w:r>
      <w:r>
        <w:fldChar w:fldCharType="separate"/>
      </w:r>
      <w:r>
        <w:rPr>
          <w:rFonts w:hint="eastAsia" w:ascii="PMingLiU" w:hAnsi="PMingLiU" w:eastAsia="PMingLiU"/>
        </w:rPr>
        <w:t>文化</w:t>
      </w:r>
      <w:r>
        <w:rPr>
          <w:rFonts w:hint="eastAsia" w:ascii="PMingLiU" w:hAnsi="PMingLiU" w:eastAsia="PMingLiU"/>
        </w:rPr>
        <w:fldChar w:fldCharType="end"/>
      </w:r>
      <w:r>
        <w:fldChar w:fldCharType="begin"/>
      </w:r>
      <w:r>
        <w:instrText xml:space="preserve"> HYPERLINK "https://baike.so.com/doc/5350335-5585791.html" \h </w:instrText>
      </w:r>
      <w:r>
        <w:fldChar w:fldCharType="separate"/>
      </w:r>
      <w:r>
        <w:rPr>
          <w:rFonts w:hint="eastAsia" w:ascii="PMingLiU" w:hAnsi="PMingLiU" w:eastAsia="PMingLiU"/>
          <w:w w:val="95"/>
        </w:rPr>
        <w:t>大革命</w:t>
      </w:r>
      <w:r>
        <w:rPr>
          <w:rFonts w:hint="eastAsia" w:ascii="PMingLiU" w:hAnsi="PMingLiU" w:eastAsia="PMingLiU"/>
          <w:w w:val="95"/>
        </w:rPr>
        <w:fldChar w:fldCharType="end"/>
      </w:r>
      <w:r>
        <w:rPr>
          <w:rFonts w:hint="eastAsia" w:ascii="PMingLiU" w:hAnsi="PMingLiU" w:eastAsia="PMingLiU"/>
          <w:spacing w:val="4"/>
          <w:w w:val="70"/>
        </w:rPr>
        <w:t>”</w:t>
      </w:r>
      <w:r>
        <w:rPr>
          <w:rFonts w:hint="eastAsia" w:ascii="PMingLiU" w:hAnsi="PMingLiU" w:eastAsia="PMingLiU"/>
          <w:spacing w:val="-12"/>
          <w:w w:val="95"/>
        </w:rPr>
        <w:t xml:space="preserve">之初，遭到红卫兵抄家，又受到连续四天三夜批斗、罚跪、戴高帽等各种形式的凌辱，     </w:t>
      </w:r>
      <w:r>
        <w:rPr>
          <w:rFonts w:hint="eastAsia" w:ascii="PMingLiU" w:hAnsi="PMingLiU" w:eastAsia="PMingLiU"/>
        </w:rPr>
        <w:t>被搜出所谓“反党罪证”(一面小镜子和一张褪色的</w:t>
      </w:r>
      <w:r>
        <w:fldChar w:fldCharType="begin"/>
      </w:r>
      <w:r>
        <w:instrText xml:space="preserve"> HYPERLINK "https://baike.so.com/doc/5349139-5584595.html" \h </w:instrText>
      </w:r>
      <w:r>
        <w:fldChar w:fldCharType="separate"/>
      </w:r>
      <w:r>
        <w:rPr>
          <w:rFonts w:hint="eastAsia" w:ascii="PMingLiU" w:hAnsi="PMingLiU" w:eastAsia="PMingLiU"/>
        </w:rPr>
        <w:t>蒋介石</w:t>
      </w:r>
      <w:r>
        <w:rPr>
          <w:rFonts w:hint="eastAsia" w:ascii="PMingLiU" w:hAnsi="PMingLiU" w:eastAsia="PMingLiU"/>
        </w:rPr>
        <w:fldChar w:fldCharType="end"/>
      </w:r>
      <w:r>
        <w:rPr>
          <w:rFonts w:hint="eastAsia" w:ascii="PMingLiU" w:hAnsi="PMingLiU" w:eastAsia="PMingLiU"/>
        </w:rPr>
        <w:t>旧画报)。1966</w:t>
      </w:r>
      <w:r>
        <w:rPr>
          <w:rFonts w:hint="eastAsia" w:ascii="PMingLiU" w:hAnsi="PMingLiU" w:eastAsia="PMingLiU"/>
          <w:spacing w:val="-18"/>
        </w:rPr>
        <w:t xml:space="preserve"> 年 </w:t>
      </w:r>
      <w:r>
        <w:rPr>
          <w:rFonts w:hint="eastAsia" w:ascii="PMingLiU" w:hAnsi="PMingLiU" w:eastAsia="PMingLiU"/>
        </w:rPr>
        <w:t>9</w:t>
      </w:r>
      <w:r>
        <w:rPr>
          <w:rFonts w:hint="eastAsia" w:ascii="PMingLiU" w:hAnsi="PMingLiU" w:eastAsia="PMingLiU"/>
          <w:spacing w:val="-16"/>
        </w:rPr>
        <w:t xml:space="preserve"> 月 </w:t>
      </w:r>
      <w:r>
        <w:rPr>
          <w:rFonts w:hint="eastAsia" w:ascii="PMingLiU" w:hAnsi="PMingLiU" w:eastAsia="PMingLiU"/>
        </w:rPr>
        <w:t>3</w:t>
      </w:r>
      <w:r>
        <w:rPr>
          <w:rFonts w:hint="eastAsia" w:ascii="PMingLiU" w:hAnsi="PMingLiU" w:eastAsia="PMingLiU"/>
          <w:spacing w:val="-4"/>
        </w:rPr>
        <w:t xml:space="preserve"> 日凌晨，在</w:t>
      </w:r>
      <w:r>
        <w:rPr>
          <w:rFonts w:hint="eastAsia" w:ascii="PMingLiU" w:hAnsi="PMingLiU" w:eastAsia="PMingLiU"/>
          <w:spacing w:val="-4"/>
          <w:w w:val="105"/>
        </w:rPr>
        <w:t>家中吞服巨量毒药，愤而离世，夫人朱梅馥亦自缢身亡。</w:t>
      </w:r>
    </w:p>
    <w:p>
      <w:pPr>
        <w:pStyle w:val="4"/>
        <w:spacing w:before="2" w:line="244" w:lineRule="auto"/>
        <w:ind w:left="370" w:right="274" w:firstLine="420"/>
        <w:rPr>
          <w:rFonts w:hint="eastAsia" w:ascii="PMingLiU" w:hAnsi="PMingLiU" w:eastAsia="PMingLiU"/>
        </w:rPr>
      </w:pPr>
      <w:r>
        <w:rPr>
          <w:rFonts w:hint="eastAsia" w:ascii="PMingLiU" w:hAnsi="PMingLiU" w:eastAsia="PMingLiU"/>
        </w:rPr>
        <w:t>②</w:t>
      </w:r>
      <w:r>
        <w:rPr>
          <w:rFonts w:hint="eastAsia" w:ascii="PMingLiU" w:hAnsi="PMingLiU" w:eastAsia="PMingLiU"/>
          <w:spacing w:val="4"/>
          <w:w w:val="33"/>
        </w:rPr>
        <w:t>“</w:t>
      </w:r>
      <w:r>
        <w:rPr>
          <w:rFonts w:hint="eastAsia" w:ascii="PMingLiU" w:hAnsi="PMingLiU" w:eastAsia="PMingLiU"/>
          <w:spacing w:val="-12"/>
        </w:rPr>
        <w:t>亲爱的孩子，你走后第二天，就想写信，怕你嫌烦，也就罢了。可是没一天不想着你，每天清早六七点钟就醒，翻来覆去的睡不着，也说不出为什么。好像克利斯朵夫的母亲独自守在家里，想起孩子童年一幕幕的形象一样，我和你妈妈老是想着你二三岁到六七岁间的小故事。”（《傅雷家书》）</w:t>
      </w:r>
    </w:p>
    <w:p>
      <w:pPr>
        <w:pStyle w:val="8"/>
        <w:numPr>
          <w:ilvl w:val="0"/>
          <w:numId w:val="3"/>
        </w:numPr>
        <w:tabs>
          <w:tab w:val="left" w:pos="792"/>
        </w:tabs>
        <w:spacing w:before="34" w:after="0" w:line="240" w:lineRule="auto"/>
        <w:ind w:left="792" w:right="0" w:hanging="422"/>
        <w:jc w:val="left"/>
        <w:rPr>
          <w:sz w:val="21"/>
        </w:rPr>
      </w:pPr>
      <w:r>
        <w:rPr>
          <w:sz w:val="21"/>
        </w:rPr>
        <w:t>给下面词语中加点的字注音。（2</w:t>
      </w:r>
      <w:r>
        <w:rPr>
          <w:spacing w:val="-23"/>
          <w:sz w:val="21"/>
        </w:rPr>
        <w:t xml:space="preserve"> 分</w:t>
      </w:r>
      <w:r>
        <w:rPr>
          <w:sz w:val="21"/>
        </w:rPr>
        <w:t>）</w:t>
      </w:r>
    </w:p>
    <w:p>
      <w:pPr>
        <w:pStyle w:val="4"/>
        <w:tabs>
          <w:tab w:val="left" w:pos="2156"/>
          <w:tab w:val="left" w:pos="2682"/>
          <w:tab w:val="left" w:pos="4048"/>
          <w:tab w:val="left" w:pos="4573"/>
          <w:tab w:val="left" w:pos="5939"/>
          <w:tab w:val="left" w:pos="6465"/>
          <w:tab w:val="left" w:pos="7831"/>
        </w:tabs>
        <w:spacing w:before="62" w:line="235" w:lineRule="auto"/>
        <w:ind w:left="790"/>
      </w:pPr>
      <w:r>
        <w:pict>
          <v:rect id="_x0000_s1028" o:spid="_x0000_s1028" o:spt="1" style="position:absolute;left:0pt;margin-left:538.9pt;margin-top:17.25pt;height:17.25pt;width:424.8pt;mso-position-horizontal-relative:page;z-index:-251655168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t>①</w:t>
      </w:r>
      <w:r>
        <w:rPr>
          <w:spacing w:val="-150"/>
        </w:rPr>
        <w:t>蹑</w:t>
      </w:r>
      <w:r>
        <w:rPr>
          <w:spacing w:val="-60"/>
          <w:position w:val="-7"/>
        </w:rPr>
        <w:t>．</w:t>
      </w:r>
      <w:r>
        <w:t>足（</w:t>
      </w:r>
      <w:r>
        <w:tab/>
      </w:r>
      <w:r>
        <w:t>）</w:t>
      </w:r>
      <w:r>
        <w:tab/>
      </w:r>
      <w:r>
        <w:t>②泥</w:t>
      </w:r>
      <w:r>
        <w:rPr>
          <w:spacing w:val="-150"/>
        </w:rPr>
        <w:t>淖</w:t>
      </w:r>
      <w:r>
        <w:rPr>
          <w:spacing w:val="-30"/>
          <w:position w:val="-7"/>
        </w:rPr>
        <w:t>．</w:t>
      </w:r>
      <w:r>
        <w:rPr>
          <w:spacing w:val="-30"/>
        </w:rPr>
        <w:t>（</w:t>
      </w:r>
      <w:r>
        <w:rPr>
          <w:spacing w:val="-30"/>
        </w:rPr>
        <w:tab/>
      </w:r>
      <w:r>
        <w:t>）</w:t>
      </w:r>
      <w:r>
        <w:tab/>
      </w:r>
      <w:r>
        <w:t>③</w:t>
      </w:r>
      <w:r>
        <w:rPr>
          <w:spacing w:val="-150"/>
        </w:rPr>
        <w:t>谬</w:t>
      </w:r>
      <w:r>
        <w:rPr>
          <w:spacing w:val="-60"/>
          <w:position w:val="-7"/>
        </w:rPr>
        <w:t>．</w:t>
      </w:r>
      <w:r>
        <w:t>误（</w:t>
      </w:r>
      <w:r>
        <w:tab/>
      </w:r>
      <w:r>
        <w:t>）</w:t>
      </w:r>
      <w:r>
        <w:tab/>
      </w:r>
      <w:r>
        <w:t>④阴</w:t>
      </w:r>
      <w:r>
        <w:rPr>
          <w:spacing w:val="-150"/>
        </w:rPr>
        <w:t>霾</w:t>
      </w:r>
      <w:r>
        <w:rPr>
          <w:spacing w:val="-30"/>
          <w:position w:val="-7"/>
        </w:rPr>
        <w:t>．</w:t>
      </w:r>
      <w:r>
        <w:rPr>
          <w:spacing w:val="-30"/>
        </w:rPr>
        <w:t>（</w:t>
      </w:r>
      <w:r>
        <w:rPr>
          <w:spacing w:val="-30"/>
        </w:rPr>
        <w:tab/>
      </w:r>
      <w:r>
        <w:t>）</w:t>
      </w:r>
    </w:p>
    <w:p>
      <w:pPr>
        <w:pStyle w:val="8"/>
        <w:numPr>
          <w:ilvl w:val="0"/>
          <w:numId w:val="3"/>
        </w:numPr>
        <w:tabs>
          <w:tab w:val="left" w:pos="792"/>
        </w:tabs>
        <w:spacing w:before="0" w:after="0" w:line="307" w:lineRule="auto"/>
        <w:ind w:left="790" w:right="406" w:hanging="420"/>
        <w:jc w:val="left"/>
        <w:rPr>
          <w:sz w:val="21"/>
        </w:rPr>
      </w:pPr>
      <w:r>
        <w:rPr>
          <w:spacing w:val="-1"/>
          <w:sz w:val="21"/>
        </w:rPr>
        <w:t>由选文第①段可知，旁人认为傅雷严肃的原因可能是什么？根据第②段追述的往事，如</w:t>
      </w:r>
      <w:r>
        <w:rPr>
          <w:sz w:val="21"/>
        </w:rPr>
        <w:t>果用一个词来替代“严肃”，你会想到哪个词？（4</w:t>
      </w:r>
      <w:r>
        <w:rPr>
          <w:spacing w:val="-23"/>
          <w:sz w:val="21"/>
        </w:rPr>
        <w:t xml:space="preserve"> 分</w:t>
      </w:r>
      <w:r>
        <w:rPr>
          <w:sz w:val="21"/>
        </w:rPr>
        <w:t>）</w:t>
      </w:r>
    </w:p>
    <w:p>
      <w:pPr>
        <w:pStyle w:val="4"/>
        <w:spacing w:before="12"/>
        <w:rPr>
          <w:sz w:val="26"/>
        </w:rPr>
      </w:pPr>
    </w:p>
    <w:p>
      <w:pPr>
        <w:pStyle w:val="8"/>
        <w:numPr>
          <w:ilvl w:val="0"/>
          <w:numId w:val="3"/>
        </w:numPr>
        <w:tabs>
          <w:tab w:val="left" w:pos="792"/>
        </w:tabs>
        <w:spacing w:before="0" w:after="0" w:line="240" w:lineRule="auto"/>
        <w:ind w:left="792" w:right="0" w:hanging="422"/>
        <w:jc w:val="left"/>
        <w:rPr>
          <w:sz w:val="21"/>
        </w:rPr>
      </w:pPr>
      <w:r>
        <w:rPr>
          <w:spacing w:val="-18"/>
          <w:sz w:val="21"/>
        </w:rPr>
        <w:t>仔细阅读选文第②段及链接②的内容，就父母教育子女的态度、方式等谈谈你的认识。</w:t>
      </w:r>
      <w:r>
        <w:rPr>
          <w:spacing w:val="-14"/>
          <w:sz w:val="21"/>
        </w:rPr>
        <w:t>（3</w:t>
      </w:r>
      <w:r>
        <w:rPr>
          <w:spacing w:val="-38"/>
          <w:sz w:val="21"/>
        </w:rPr>
        <w:t xml:space="preserve"> 分</w:t>
      </w:r>
      <w:r>
        <w:rPr>
          <w:spacing w:val="-15"/>
          <w:sz w:val="21"/>
        </w:rPr>
        <w:t>）</w:t>
      </w:r>
    </w:p>
    <w:p>
      <w:pPr>
        <w:spacing w:after="0" w:line="240" w:lineRule="auto"/>
        <w:jc w:val="left"/>
        <w:rPr>
          <w:sz w:val="21"/>
        </w:rPr>
      </w:pPr>
    </w:p>
    <w:p>
      <w:pPr>
        <w:spacing w:after="0" w:line="240" w:lineRule="auto"/>
        <w:jc w:val="left"/>
        <w:rPr>
          <w:sz w:val="21"/>
        </w:rPr>
      </w:pPr>
    </w:p>
    <w:p>
      <w:pPr>
        <w:pStyle w:val="8"/>
        <w:numPr>
          <w:ilvl w:val="0"/>
          <w:numId w:val="3"/>
        </w:numPr>
        <w:tabs>
          <w:tab w:val="left" w:pos="792"/>
        </w:tabs>
        <w:spacing w:before="0" w:after="0" w:line="240" w:lineRule="auto"/>
        <w:ind w:left="792" w:right="0" w:hanging="422"/>
        <w:jc w:val="left"/>
        <w:rPr>
          <w:sz w:val="21"/>
        </w:rPr>
      </w:pPr>
      <w:r>
        <w:rPr>
          <w:spacing w:val="-1"/>
          <w:sz w:val="21"/>
        </w:rPr>
        <w:t>文第③段中，傅雷为什么把自己比作“墙洞里的小老鼠”？请谈谈你的理解。</w:t>
      </w:r>
      <w:r>
        <w:rPr>
          <w:sz w:val="21"/>
        </w:rPr>
        <w:t>（4</w:t>
      </w:r>
      <w:r>
        <w:rPr>
          <w:spacing w:val="-22"/>
          <w:sz w:val="21"/>
        </w:rPr>
        <w:t xml:space="preserve"> 分</w:t>
      </w:r>
      <w:r>
        <w:rPr>
          <w:sz w:val="21"/>
        </w:rPr>
        <w:t>）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3"/>
        <w:rPr>
          <w:sz w:val="16"/>
        </w:rPr>
      </w:pPr>
    </w:p>
    <w:p>
      <w:pPr>
        <w:pStyle w:val="8"/>
        <w:numPr>
          <w:ilvl w:val="0"/>
          <w:numId w:val="3"/>
        </w:numPr>
        <w:tabs>
          <w:tab w:val="left" w:pos="792"/>
        </w:tabs>
        <w:spacing w:before="1" w:after="0" w:line="240" w:lineRule="auto"/>
        <w:ind w:left="792" w:right="0" w:hanging="422"/>
        <w:jc w:val="left"/>
        <w:rPr>
          <w:sz w:val="21"/>
        </w:rPr>
      </w:pPr>
      <w:r>
        <w:rPr>
          <w:sz w:val="21"/>
        </w:rPr>
        <w:t>选文第⑤段中“信手拈来”一词是什么意思？它对表现人物有着怎样的作用？（4</w:t>
      </w:r>
      <w:r>
        <w:rPr>
          <w:spacing w:val="-22"/>
          <w:sz w:val="21"/>
        </w:rPr>
        <w:t xml:space="preserve"> 分</w:t>
      </w:r>
      <w:r>
        <w:rPr>
          <w:sz w:val="21"/>
        </w:rPr>
        <w:t>）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8"/>
        <w:numPr>
          <w:ilvl w:val="0"/>
          <w:numId w:val="3"/>
        </w:numPr>
        <w:tabs>
          <w:tab w:val="left" w:pos="687"/>
        </w:tabs>
        <w:spacing w:before="134" w:after="0" w:line="268" w:lineRule="auto"/>
        <w:ind w:left="686" w:right="178" w:hanging="316"/>
        <w:jc w:val="left"/>
        <w:rPr>
          <w:sz w:val="21"/>
        </w:rPr>
      </w:pPr>
      <w:r>
        <w:rPr>
          <w:spacing w:val="-10"/>
          <w:sz w:val="21"/>
        </w:rPr>
        <w:t>“狂傲”和“虚心”是一组意思相反的词语，都用来形容傅雷的性情，这样是否矛盾？请</w:t>
      </w:r>
      <w:r>
        <w:rPr>
          <w:sz w:val="21"/>
        </w:rPr>
        <w:t>结合⑤、⑥段简要说一说你的理解。（4</w:t>
      </w:r>
      <w:r>
        <w:rPr>
          <w:spacing w:val="-23"/>
          <w:sz w:val="21"/>
        </w:rPr>
        <w:t xml:space="preserve"> 分</w:t>
      </w:r>
      <w:r>
        <w:rPr>
          <w:sz w:val="21"/>
        </w:rPr>
        <w:t>）</w:t>
      </w:r>
    </w:p>
    <w:p>
      <w:pPr>
        <w:pStyle w:val="4"/>
        <w:rPr>
          <w:sz w:val="20"/>
        </w:rPr>
      </w:pPr>
    </w:p>
    <w:p>
      <w:pPr>
        <w:pStyle w:val="8"/>
        <w:numPr>
          <w:ilvl w:val="0"/>
          <w:numId w:val="3"/>
        </w:numPr>
        <w:tabs>
          <w:tab w:val="left" w:pos="792"/>
        </w:tabs>
        <w:spacing w:before="132" w:after="0" w:line="240" w:lineRule="auto"/>
        <w:ind w:left="792" w:right="0" w:hanging="422"/>
        <w:jc w:val="left"/>
        <w:rPr>
          <w:sz w:val="21"/>
        </w:rPr>
      </w:pPr>
      <w:r>
        <w:rPr>
          <w:sz w:val="21"/>
        </w:rPr>
        <w:t>品读选文第⑦段，从中你读出了哪些情感？请写出其中的两点。（4</w:t>
      </w:r>
      <w:r>
        <w:rPr>
          <w:spacing w:val="-23"/>
          <w:sz w:val="21"/>
        </w:rPr>
        <w:t xml:space="preserve"> 分</w:t>
      </w:r>
      <w:r>
        <w:rPr>
          <w:sz w:val="21"/>
        </w:rPr>
        <w:t>）</w:t>
      </w:r>
    </w:p>
    <w:p>
      <w:pPr>
        <w:pStyle w:val="4"/>
        <w:spacing w:before="5"/>
        <w:rPr>
          <w:sz w:val="29"/>
        </w:rPr>
      </w:pPr>
    </w:p>
    <w:p>
      <w:pPr>
        <w:pStyle w:val="3"/>
      </w:pPr>
      <w:r>
        <w:t>（四）名著阅读（</w:t>
      </w:r>
      <w:r>
        <w:rPr>
          <w:rFonts w:ascii="Times New Roman" w:eastAsia="Times New Roman"/>
        </w:rPr>
        <w:t xml:space="preserve">5 </w:t>
      </w:r>
      <w:r>
        <w:t>分）</w:t>
      </w:r>
    </w:p>
    <w:p>
      <w:pPr>
        <w:pStyle w:val="4"/>
        <w:spacing w:before="61"/>
        <w:ind w:left="475"/>
      </w:pPr>
      <w:r>
        <w:t>阅读下面的选文，回答问题。</w:t>
      </w:r>
    </w:p>
    <w:p>
      <w:pPr>
        <w:pStyle w:val="4"/>
        <w:rPr>
          <w:sz w:val="20"/>
        </w:rPr>
      </w:pPr>
    </w:p>
    <w:p>
      <w:pPr>
        <w:pStyle w:val="4"/>
        <w:spacing w:before="1" w:line="499" w:lineRule="auto"/>
        <w:ind w:left="370" w:right="59" w:firstLine="420"/>
      </w:pPr>
      <w:r>
        <w:rPr>
          <w:spacing w:val="-23"/>
        </w:rPr>
        <w:t>延、岱二人大叫：“早降！”姜维令人请杨仪商议曰：“魏延勇猛，更兼马岱相助，虽然军</w:t>
      </w:r>
      <w:r>
        <w:rPr>
          <w:spacing w:val="-15"/>
        </w:rPr>
        <w:t>少，何计退之？”仪曰：“丞相临终，遗一锦囊，嘱曰：若魏延造反，临阵对敌之时，方可开</w:t>
      </w:r>
      <w:r>
        <w:rPr>
          <w:spacing w:val="-22"/>
        </w:rPr>
        <w:t>拆，便有斩魏延之计。今当取出一看。”遂出锦囊拆封看时，题曰：“待与魏延对敌，马上方</w:t>
      </w:r>
      <w:r>
        <w:rPr>
          <w:spacing w:val="-21"/>
        </w:rPr>
        <w:t>许拆开。”维大喜曰：“既丞相有戒约，长史可收执。吾先引兵出城，列为阵势，公可便来。”</w:t>
      </w:r>
      <w:r>
        <w:rPr>
          <w:spacing w:val="-20"/>
        </w:rPr>
        <w:t>姜维披挂上马，绰枪在手，引三千军，开了城门，一齐冲出，鼓声大震，排成阵势。维挺枪</w:t>
      </w:r>
      <w:r>
        <w:rPr>
          <w:spacing w:val="-18"/>
        </w:rPr>
        <w:t>立马于门旗之下，高声大骂曰：“反贼魏延！丞相不曾亏你，今日如何背反？”延横刀勒马而言曰：“伯约，不干你事。只教杨仪来！”仪在门旗影里，拆开锦囊视之，如此如此。仪大喜，</w:t>
      </w:r>
      <w:r>
        <w:rPr>
          <w:spacing w:val="-12"/>
        </w:rPr>
        <w:t>轻骑而出，立马阵前，手指魏延而笑曰</w:t>
      </w:r>
      <w:r>
        <w:rPr>
          <w:spacing w:val="-16"/>
        </w:rPr>
        <w:t>：“丞相在日，知汝久后必反，教我提备，今果应其言。</w:t>
      </w:r>
      <w:r>
        <w:rPr>
          <w:spacing w:val="-18"/>
        </w:rPr>
        <w:t>汝敢在马上连叫三声‘谁敢杀我’，便是真大丈夫，吾就献汉中城池与汝。”延大笑曰：“杨仪</w:t>
      </w:r>
      <w:r>
        <w:rPr>
          <w:spacing w:val="-17"/>
        </w:rPr>
        <w:t>匹夫听着！若孔明在日，吾尚惧他三分；他今已亡，天下谁敢敌我？休道连叫三声，便叫三</w:t>
      </w:r>
      <w:r>
        <w:rPr>
          <w:spacing w:val="-19"/>
        </w:rPr>
        <w:t>万声，亦有何难！”遂提刀按辔，于马上大叫曰：“谁敢杀我？”一声未毕，脑后一人厉声而</w:t>
      </w:r>
      <w:r>
        <w:rPr>
          <w:spacing w:val="-17"/>
        </w:rPr>
        <w:t>应曰：“吾敢杀汝！”手起刀落，斩魏延于马下。众皆骇然。斩魏延者，乃马岱也。</w:t>
      </w:r>
    </w:p>
    <w:p>
      <w:pPr>
        <w:pStyle w:val="8"/>
        <w:numPr>
          <w:ilvl w:val="0"/>
          <w:numId w:val="3"/>
        </w:numPr>
        <w:tabs>
          <w:tab w:val="left" w:pos="792"/>
          <w:tab w:val="left" w:pos="3943"/>
          <w:tab w:val="left" w:pos="7515"/>
        </w:tabs>
        <w:spacing w:before="11" w:after="0" w:line="240" w:lineRule="auto"/>
        <w:ind w:left="792" w:right="0" w:hanging="422"/>
        <w:jc w:val="left"/>
        <w:rPr>
          <w:sz w:val="21"/>
        </w:rPr>
      </w:pPr>
      <w:r>
        <w:rPr>
          <w:sz w:val="21"/>
        </w:rPr>
        <w:t>选文出自我国古典名著《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》，作者是元末明初的小说家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。（1</w:t>
      </w:r>
      <w:r>
        <w:rPr>
          <w:spacing w:val="-45"/>
          <w:sz w:val="21"/>
        </w:rPr>
        <w:t xml:space="preserve"> </w:t>
      </w:r>
      <w:r>
        <w:rPr>
          <w:sz w:val="21"/>
        </w:rPr>
        <w:t>分）</w:t>
      </w:r>
    </w:p>
    <w:p>
      <w:pPr>
        <w:pStyle w:val="8"/>
        <w:numPr>
          <w:ilvl w:val="0"/>
          <w:numId w:val="3"/>
        </w:numPr>
        <w:tabs>
          <w:tab w:val="left" w:pos="792"/>
        </w:tabs>
        <w:spacing w:before="56" w:after="0" w:line="240" w:lineRule="auto"/>
        <w:ind w:left="792" w:right="0" w:hanging="422"/>
        <w:jc w:val="left"/>
        <w:rPr>
          <w:sz w:val="20"/>
        </w:rPr>
      </w:pPr>
      <w:r>
        <w:rPr>
          <w:sz w:val="21"/>
        </w:rPr>
        <w:t>为了除去魏延，诸葛亮定了一条怎样的计策？请简要说一说。（2</w:t>
      </w:r>
      <w:r>
        <w:rPr>
          <w:spacing w:val="-23"/>
          <w:sz w:val="21"/>
        </w:rPr>
        <w:t xml:space="preserve"> 分</w:t>
      </w:r>
      <w:r>
        <w:rPr>
          <w:sz w:val="21"/>
        </w:rPr>
        <w:t>）</w:t>
      </w:r>
    </w:p>
    <w:p>
      <w:pPr>
        <w:pStyle w:val="8"/>
        <w:numPr>
          <w:ilvl w:val="0"/>
          <w:numId w:val="3"/>
        </w:numPr>
        <w:tabs>
          <w:tab w:val="left" w:pos="791"/>
        </w:tabs>
        <w:spacing w:before="0" w:after="0" w:line="240" w:lineRule="auto"/>
        <w:ind w:left="791" w:right="0" w:hanging="421"/>
        <w:jc w:val="left"/>
        <w:rPr>
          <w:sz w:val="21"/>
        </w:rPr>
      </w:pPr>
      <w:r>
        <w:rPr>
          <w:sz w:val="21"/>
        </w:rPr>
        <w:t>诸葛亮临死时做出这样一番安排，突出了他怎样的形象？（2</w:t>
      </w:r>
      <w:r>
        <w:rPr>
          <w:spacing w:val="-23"/>
          <w:sz w:val="21"/>
        </w:rPr>
        <w:t xml:space="preserve"> 分</w:t>
      </w:r>
      <w:r>
        <w:rPr>
          <w:sz w:val="21"/>
        </w:rPr>
        <w:t>）</w:t>
      </w:r>
    </w:p>
    <w:p>
      <w:pPr>
        <w:pStyle w:val="2"/>
        <w:spacing w:before="179"/>
      </w:pPr>
      <w:r>
        <w:t>二、综合实践与作文（</w:t>
      </w:r>
      <w:r>
        <w:rPr>
          <w:rFonts w:ascii="Times New Roman" w:eastAsia="Times New Roman"/>
        </w:rPr>
        <w:t xml:space="preserve">60 </w:t>
      </w:r>
      <w:r>
        <w:t>分）</w:t>
      </w:r>
    </w:p>
    <w:p>
      <w:pPr>
        <w:pStyle w:val="3"/>
        <w:spacing w:before="128"/>
      </w:pPr>
      <w:r>
        <w:t>（一）综合实践（</w:t>
      </w:r>
      <w:r>
        <w:rPr>
          <w:rFonts w:ascii="Times New Roman" w:eastAsia="Times New Roman"/>
        </w:rPr>
        <w:t xml:space="preserve">10 </w:t>
      </w:r>
      <w:r>
        <w:t>分）</w:t>
      </w:r>
    </w:p>
    <w:p>
      <w:pPr>
        <w:pStyle w:val="4"/>
        <w:spacing w:before="136"/>
        <w:ind w:left="370"/>
      </w:pPr>
      <w:r>
        <w:t>26．（1）根据下面两组解释，选择恰当的字填入词语中。（6</w:t>
      </w:r>
      <w:r>
        <w:rPr>
          <w:spacing w:val="-21"/>
        </w:rPr>
        <w:t xml:space="preserve"> 分</w:t>
      </w:r>
      <w:r>
        <w:t>）</w:t>
      </w:r>
    </w:p>
    <w:p>
      <w:pPr>
        <w:pStyle w:val="4"/>
        <w:spacing w:before="10"/>
        <w:rPr>
          <w:sz w:val="4"/>
        </w:rPr>
      </w:pPr>
    </w:p>
    <w:tbl>
      <w:tblPr>
        <w:tblStyle w:val="6"/>
        <w:tblW w:w="7302" w:type="dxa"/>
        <w:tblInd w:w="53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5"/>
        <w:gridCol w:w="4045"/>
        <w:gridCol w:w="26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635" w:type="dxa"/>
          </w:tcPr>
          <w:p>
            <w:pPr>
              <w:pStyle w:val="9"/>
              <w:spacing w:line="235" w:lineRule="exact"/>
              <w:ind w:left="50"/>
              <w:rPr>
                <w:sz w:val="21"/>
              </w:rPr>
            </w:pPr>
            <w:r>
              <w:rPr>
                <w:sz w:val="21"/>
              </w:rPr>
              <w:t>A 组</w:t>
            </w:r>
          </w:p>
        </w:tc>
        <w:tc>
          <w:tcPr>
            <w:tcW w:w="4045" w:type="dxa"/>
          </w:tcPr>
          <w:p>
            <w:pPr>
              <w:pStyle w:val="9"/>
              <w:spacing w:line="235" w:lineRule="exact"/>
              <w:ind w:left="210"/>
              <w:rPr>
                <w:sz w:val="21"/>
              </w:rPr>
            </w:pPr>
            <w:r>
              <w:rPr>
                <w:sz w:val="21"/>
              </w:rPr>
              <w:t>采：用于表示动作；用于指精神状态。</w:t>
            </w:r>
          </w:p>
        </w:tc>
        <w:tc>
          <w:tcPr>
            <w:tcW w:w="2622" w:type="dxa"/>
          </w:tcPr>
          <w:p>
            <w:pPr>
              <w:pStyle w:val="9"/>
              <w:spacing w:line="235" w:lineRule="exact"/>
              <w:ind w:left="263"/>
              <w:rPr>
                <w:sz w:val="21"/>
              </w:rPr>
            </w:pPr>
            <w:r>
              <w:rPr>
                <w:sz w:val="21"/>
              </w:rPr>
              <w:t>彩：用于表示颜色花样。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635" w:type="dxa"/>
          </w:tcPr>
          <w:p>
            <w:pPr>
              <w:pStyle w:val="9"/>
              <w:spacing w:before="15" w:line="220" w:lineRule="exact"/>
              <w:ind w:left="50"/>
              <w:rPr>
                <w:sz w:val="21"/>
              </w:rPr>
            </w:pPr>
            <w:r>
              <w:rPr>
                <w:sz w:val="21"/>
              </w:rPr>
              <w:t>B 组</w:t>
            </w:r>
          </w:p>
        </w:tc>
        <w:tc>
          <w:tcPr>
            <w:tcW w:w="4045" w:type="dxa"/>
          </w:tcPr>
          <w:p>
            <w:pPr>
              <w:pStyle w:val="9"/>
              <w:spacing w:before="15" w:line="220" w:lineRule="exact"/>
              <w:ind w:left="210"/>
              <w:rPr>
                <w:sz w:val="21"/>
              </w:rPr>
            </w:pPr>
            <w:r>
              <w:rPr>
                <w:sz w:val="21"/>
              </w:rPr>
              <w:t>迭：指轮流、替换或屡次。</w:t>
            </w:r>
          </w:p>
        </w:tc>
        <w:tc>
          <w:tcPr>
            <w:tcW w:w="2622" w:type="dxa"/>
          </w:tcPr>
          <w:p>
            <w:pPr>
              <w:pStyle w:val="9"/>
              <w:spacing w:before="15" w:line="220" w:lineRule="exact"/>
              <w:ind w:left="263"/>
              <w:rPr>
                <w:sz w:val="21"/>
              </w:rPr>
            </w:pPr>
            <w:r>
              <w:rPr>
                <w:sz w:val="21"/>
              </w:rPr>
              <w:t>叠：指重复或折叠。</w:t>
            </w:r>
          </w:p>
        </w:tc>
      </w:tr>
    </w:tbl>
    <w:p>
      <w:pPr>
        <w:pStyle w:val="4"/>
        <w:tabs>
          <w:tab w:val="left" w:pos="2322"/>
          <w:tab w:val="left" w:pos="2532"/>
          <w:tab w:val="left" w:pos="3477"/>
          <w:tab w:val="left" w:pos="3582"/>
          <w:tab w:val="left" w:pos="4003"/>
          <w:tab w:val="left" w:pos="4423"/>
          <w:tab w:val="left" w:pos="5264"/>
          <w:tab w:val="left" w:pos="5369"/>
          <w:tab w:val="left" w:pos="5684"/>
          <w:tab w:val="left" w:pos="6209"/>
        </w:tabs>
        <w:spacing w:line="268" w:lineRule="auto"/>
        <w:ind w:right="2552"/>
        <w:rPr>
          <w:sz w:val="23"/>
        </w:rPr>
      </w:pPr>
      <w:r>
        <w:t>A</w:t>
      </w:r>
      <w:r>
        <w:rPr>
          <w:spacing w:val="-45"/>
        </w:rPr>
        <w:t xml:space="preserve"> </w:t>
      </w:r>
      <w:r>
        <w:t>组词语：</w:t>
      </w:r>
      <w:r>
        <w:rPr>
          <w:spacing w:val="1"/>
        </w:rPr>
        <w:t xml:space="preserve"> </w:t>
      </w:r>
      <w:r>
        <w:t>光（</w:t>
      </w:r>
      <w:r>
        <w:tab/>
      </w:r>
      <w:r>
        <w:t>）夺目</w:t>
      </w:r>
      <w:r>
        <w:tab/>
      </w:r>
      <w:r>
        <w:t>（</w:t>
      </w:r>
      <w:r>
        <w:tab/>
      </w:r>
      <w:r>
        <w:t>）风问俗</w:t>
      </w:r>
      <w:r>
        <w:tab/>
      </w:r>
      <w:r>
        <w:tab/>
      </w:r>
      <w:r>
        <w:t>兴高（</w:t>
      </w:r>
      <w:r>
        <w:tab/>
      </w:r>
      <w:r>
        <w:t>）</w:t>
      </w:r>
      <w:r>
        <w:rPr>
          <w:spacing w:val="-18"/>
        </w:rPr>
        <w:t>烈</w:t>
      </w:r>
      <w:r>
        <w:t>B</w:t>
      </w:r>
      <w:r>
        <w:rPr>
          <w:spacing w:val="-45"/>
        </w:rPr>
        <w:t xml:space="preserve"> </w:t>
      </w:r>
      <w:r>
        <w:t>组词语：</w:t>
      </w:r>
      <w:r>
        <w:rPr>
          <w:spacing w:val="1"/>
        </w:rPr>
        <w:t xml:space="preserve"> </w:t>
      </w:r>
      <w:r>
        <w:t>高潮（</w:t>
      </w:r>
      <w:r>
        <w:tab/>
      </w:r>
      <w:r>
        <w:t>）出</w:t>
      </w:r>
      <w:r>
        <w:tab/>
      </w:r>
      <w:r>
        <w:tab/>
      </w:r>
      <w:r>
        <w:t>重峦（</w:t>
      </w:r>
      <w:r>
        <w:tab/>
      </w:r>
      <w:r>
        <w:t>）嶂</w:t>
      </w:r>
      <w:r>
        <w:tab/>
      </w:r>
      <w:r>
        <w:t>（</w:t>
      </w:r>
      <w:r>
        <w:tab/>
      </w:r>
      <w:r>
        <w:t>）床架屋</w:t>
      </w:r>
      <w:bookmarkStart w:id="0" w:name="_GoBack"/>
      <w:bookmarkEnd w:id="0"/>
    </w:p>
    <w:p>
      <w:pPr>
        <w:pStyle w:val="4"/>
        <w:spacing w:line="280" w:lineRule="auto"/>
        <w:ind w:left="550" w:right="259" w:firstLine="240"/>
      </w:pPr>
      <w:r>
        <w:rPr>
          <w:spacing w:val="-5"/>
        </w:rPr>
        <w:t>（2）某通信运营公司推出“光宽带”业务，通过光纤网络向客户提供宽带接入服务。为</w:t>
      </w:r>
      <w:r>
        <w:rPr>
          <w:spacing w:val="-8"/>
        </w:rPr>
        <w:t xml:space="preserve">了让客户更清晰地了解“光宽带”的优势，公司打出了“更快、更好、更便宜”的广告语， </w:t>
      </w:r>
      <w:r>
        <w:t>其中“便宜”是一个多音词，不同的读音会传达出不同的意思。你知道“便宜”有哪两种读音吗？两个读音，分别要传达怎样的意思呢？（4</w:t>
      </w:r>
      <w:r>
        <w:rPr>
          <w:spacing w:val="-23"/>
        </w:rPr>
        <w:t xml:space="preserve"> 分</w:t>
      </w:r>
      <w:r>
        <w:t>）</w:t>
      </w:r>
    </w:p>
    <w:p>
      <w:pPr>
        <w:spacing w:before="62" w:line="321" w:lineRule="auto"/>
        <w:ind w:left="370" w:right="6289" w:firstLine="0"/>
        <w:jc w:val="left"/>
        <w:rPr>
          <w:sz w:val="21"/>
        </w:rPr>
      </w:pPr>
      <w:r>
        <w:rPr>
          <w:b/>
          <w:sz w:val="21"/>
        </w:rPr>
        <w:t>（二）作文</w:t>
      </w:r>
      <w:r>
        <w:rPr>
          <w:b/>
          <w:spacing w:val="5"/>
          <w:sz w:val="21"/>
        </w:rPr>
        <w:t>（</w:t>
      </w:r>
      <w:r>
        <w:rPr>
          <w:rFonts w:ascii="Times New Roman" w:eastAsia="Times New Roman"/>
          <w:b/>
          <w:spacing w:val="5"/>
          <w:sz w:val="21"/>
        </w:rPr>
        <w:t>50</w:t>
      </w:r>
      <w:r>
        <w:rPr>
          <w:rFonts w:ascii="Times New Roman" w:eastAsia="Times New Roman"/>
          <w:b/>
          <w:spacing w:val="14"/>
          <w:sz w:val="21"/>
        </w:rPr>
        <w:t xml:space="preserve">  </w:t>
      </w:r>
      <w:r>
        <w:rPr>
          <w:b/>
          <w:sz w:val="21"/>
        </w:rPr>
        <w:t xml:space="preserve">分） </w:t>
      </w:r>
      <w:r>
        <w:rPr>
          <w:sz w:val="21"/>
        </w:rPr>
        <w:t>27．</w:t>
      </w:r>
      <w:r>
        <w:rPr>
          <w:spacing w:val="-2"/>
          <w:sz w:val="21"/>
        </w:rPr>
        <w:t>以下文题，任选其一。</w:t>
      </w:r>
    </w:p>
    <w:p>
      <w:pPr>
        <w:pStyle w:val="4"/>
        <w:spacing w:line="269" w:lineRule="exact"/>
        <w:ind w:left="790"/>
      </w:pPr>
      <w:r>
        <w:t>作文（</w:t>
      </w:r>
      <w:r>
        <w:rPr>
          <w:rFonts w:ascii="Times New Roman" w:eastAsia="Times New Roman"/>
        </w:rPr>
        <w:t>1</w:t>
      </w:r>
      <w:r>
        <w:t>）题目：学时好景君须记</w:t>
      </w:r>
    </w:p>
    <w:p>
      <w:pPr>
        <w:pStyle w:val="4"/>
        <w:spacing w:before="92"/>
        <w:ind w:left="790"/>
      </w:pPr>
      <w:r>
        <w:t>作文（2）阅读下面材料，按要求作文。</w:t>
      </w:r>
    </w:p>
    <w:p>
      <w:pPr>
        <w:pStyle w:val="4"/>
        <w:spacing w:before="76" w:line="261" w:lineRule="auto"/>
        <w:ind w:left="370" w:right="395" w:firstLine="420"/>
        <w:jc w:val="both"/>
        <w:rPr>
          <w:rFonts w:hint="eastAsia" w:ascii="PMingLiU" w:hAnsi="PMingLiU" w:eastAsia="PMingLiU"/>
        </w:rPr>
      </w:pPr>
      <w:r>
        <w:rPr>
          <w:rFonts w:hint="eastAsia" w:ascii="PMingLiU" w:hAnsi="PMingLiU" w:eastAsia="PMingLiU"/>
          <w:spacing w:val="-7"/>
          <w:w w:val="95"/>
        </w:rPr>
        <w:t xml:space="preserve">蔡澜说“做人做久了，就成了应声虫、骗子。自己变得面目全非，于人于己而言，有百害   </w:t>
      </w:r>
      <w:r>
        <w:rPr>
          <w:rFonts w:hint="eastAsia" w:ascii="PMingLiU" w:hAnsi="PMingLiU" w:eastAsia="PMingLiU"/>
          <w:w w:val="95"/>
        </w:rPr>
        <w:t xml:space="preserve">而无一益”，王选说“我只是一个科学家，即使年轻 </w:t>
      </w:r>
      <w:r>
        <w:rPr>
          <w:rFonts w:hint="eastAsia" w:ascii="PMingLiU" w:hAnsi="PMingLiU" w:eastAsia="PMingLiU"/>
          <w:spacing w:val="-6"/>
          <w:w w:val="95"/>
        </w:rPr>
        <w:t>20</w:t>
      </w:r>
      <w:r>
        <w:rPr>
          <w:rFonts w:hint="eastAsia" w:ascii="PMingLiU" w:hAnsi="PMingLiU" w:eastAsia="PMingLiU"/>
          <w:w w:val="95"/>
        </w:rPr>
        <w:t xml:space="preserve">  岁，也不可能成为企业家和  CEO，更</w:t>
      </w:r>
      <w:r>
        <w:rPr>
          <w:rFonts w:hint="eastAsia" w:ascii="PMingLiU" w:hAnsi="PMingLiU" w:eastAsia="PMingLiU"/>
        </w:rPr>
        <w:t>不可能成为企业领袖。因为我不懂经营，对财务一窍不通，也不擅长管理，与企业家相距甚</w:t>
      </w:r>
      <w:r>
        <w:rPr>
          <w:rFonts w:hint="eastAsia" w:ascii="PMingLiU" w:hAnsi="PMingLiU" w:eastAsia="PMingLiU"/>
          <w:spacing w:val="1"/>
        </w:rPr>
        <w:t>远”。</w:t>
      </w:r>
    </w:p>
    <w:p>
      <w:pPr>
        <w:pStyle w:val="4"/>
        <w:spacing w:line="289" w:lineRule="exact"/>
        <w:ind w:left="790"/>
        <w:rPr>
          <w:rFonts w:hint="eastAsia" w:ascii="PMingLiU" w:eastAsia="PMingLiU"/>
        </w:rPr>
      </w:pPr>
      <w:r>
        <w:rPr>
          <w:rFonts w:hint="eastAsia" w:ascii="PMingLiU" w:eastAsia="PMingLiU"/>
        </w:rPr>
        <w:t>做自己是一种美，如果说这美是花的话，那么使自己成为自己就是让花绽放的过程。</w:t>
      </w:r>
    </w:p>
    <w:p>
      <w:pPr>
        <w:pStyle w:val="4"/>
        <w:spacing w:before="67"/>
        <w:ind w:left="790"/>
      </w:pPr>
      <w:r>
        <w:t>作文要求：</w:t>
      </w:r>
    </w:p>
    <w:p>
      <w:pPr>
        <w:pStyle w:val="8"/>
        <w:numPr>
          <w:ilvl w:val="1"/>
          <w:numId w:val="3"/>
        </w:numPr>
        <w:tabs>
          <w:tab w:val="left" w:pos="1213"/>
        </w:tabs>
        <w:spacing w:before="91" w:after="0" w:line="240" w:lineRule="auto"/>
        <w:ind w:left="1212" w:right="0" w:hanging="528"/>
        <w:jc w:val="left"/>
        <w:rPr>
          <w:sz w:val="21"/>
        </w:rPr>
      </w:pPr>
      <w:r>
        <w:rPr>
          <w:spacing w:val="-5"/>
          <w:sz w:val="21"/>
        </w:rPr>
        <w:t>充分理解材料，选择你最擅长的文体，结合你最熟悉的生活，抒写你最真挚的情感；</w:t>
      </w:r>
    </w:p>
    <w:p>
      <w:pPr>
        <w:pStyle w:val="8"/>
        <w:numPr>
          <w:ilvl w:val="1"/>
          <w:numId w:val="3"/>
        </w:numPr>
        <w:tabs>
          <w:tab w:val="left" w:pos="1213"/>
        </w:tabs>
        <w:spacing w:before="91" w:after="0" w:line="240" w:lineRule="auto"/>
        <w:ind w:left="1212" w:right="0" w:hanging="528"/>
        <w:jc w:val="left"/>
        <w:rPr>
          <w:sz w:val="21"/>
        </w:rPr>
      </w:pPr>
      <w:r>
        <w:rPr>
          <w:sz w:val="21"/>
        </w:rPr>
        <w:t>认真书写，力求工整、美观；</w:t>
      </w:r>
    </w:p>
    <w:p>
      <w:pPr>
        <w:pStyle w:val="8"/>
        <w:numPr>
          <w:ilvl w:val="1"/>
          <w:numId w:val="3"/>
        </w:numPr>
        <w:tabs>
          <w:tab w:val="left" w:pos="1213"/>
        </w:tabs>
        <w:spacing w:before="92" w:after="0" w:line="240" w:lineRule="auto"/>
        <w:ind w:left="1212" w:right="0" w:hanging="528"/>
        <w:jc w:val="left"/>
        <w:rPr>
          <w:sz w:val="21"/>
        </w:rPr>
      </w:pPr>
      <w:r>
        <w:rPr>
          <w:sz w:val="21"/>
        </w:rPr>
        <w:t>文中不得出现真实的校名、姓名；</w:t>
      </w:r>
    </w:p>
    <w:p>
      <w:pPr>
        <w:pStyle w:val="8"/>
        <w:numPr>
          <w:ilvl w:val="1"/>
          <w:numId w:val="3"/>
        </w:numPr>
        <w:tabs>
          <w:tab w:val="left" w:pos="1213"/>
        </w:tabs>
        <w:spacing w:before="91" w:after="0" w:line="240" w:lineRule="auto"/>
        <w:ind w:left="1212" w:right="0" w:hanging="528"/>
        <w:jc w:val="left"/>
        <w:rPr>
          <w:sz w:val="21"/>
        </w:rPr>
      </w:pPr>
      <w:r>
        <w:rPr>
          <w:spacing w:val="-12"/>
          <w:sz w:val="21"/>
        </w:rPr>
        <w:t xml:space="preserve">不少于 </w:t>
      </w:r>
      <w:r>
        <w:rPr>
          <w:sz w:val="21"/>
        </w:rPr>
        <w:t>600</w:t>
      </w:r>
      <w:r>
        <w:rPr>
          <w:spacing w:val="-16"/>
          <w:sz w:val="21"/>
        </w:rPr>
        <w:t xml:space="preserve"> 字。</w:t>
      </w:r>
    </w:p>
    <w:p>
      <w:pPr>
        <w:spacing w:after="0" w:line="240" w:lineRule="auto"/>
        <w:jc w:val="left"/>
        <w:rPr>
          <w:sz w:val="21"/>
        </w:rPr>
        <w:sectPr>
          <w:footerReference r:id="rId4" w:type="default"/>
          <w:pgSz w:w="20640" w:h="14570" w:orient="landscape"/>
          <w:pgMar w:top="1320" w:right="1020" w:bottom="1160" w:left="1040" w:header="0" w:footer="966" w:gutter="0"/>
          <w:cols w:equalWidth="0" w:num="2">
            <w:col w:w="8968" w:space="429"/>
            <w:col w:w="9183"/>
          </w:cols>
        </w:sect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pict>
          <v:shape id="_x0000_s1029" o:spid="_x0000_s1029" o:spt="202" type="#_x0000_t202" style="position:absolute;left:0pt;margin-left:57.7pt;margin-top:26.3pt;height:22.25pt;width:431.9pt;mso-position-horizontal-relative:page;mso-wrap-distance-bottom:0pt;mso-wrap-distance-top:0pt;z-index:-25165414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4" w:hRule="atLeast"/>
                    </w:trPr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topAndBottom"/>
          </v:shape>
        </w:pict>
      </w:r>
      <w:r>
        <w:pict>
          <v:shape id="_x0000_s1030" o:spid="_x0000_s1030" o:spt="202" type="#_x0000_t202" style="position:absolute;left:0pt;margin-left:543.7pt;margin-top:26.3pt;height:22.25pt;width:431.9pt;mso-position-horizontal-relative:page;mso-wrap-distance-bottom:0pt;mso-wrap-distance-top:0pt;z-index:-2516531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4" w:hRule="atLeast"/>
                    </w:trPr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topAndBottom"/>
          </v:shape>
        </w:pict>
      </w:r>
      <w:r>
        <w:rPr>
          <w:sz w:val="20"/>
        </w:rPr>
        <w:pict>
          <v:shape id="_x0000_s1034" o:spid="_x0000_s1034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4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spacing w:before="51"/>
                          <w:ind w:left="106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作</w:t>
                        </w: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spacing w:before="51"/>
                          <w:ind w:left="88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文</w:t>
                        </w: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spacing w:before="51"/>
                          <w:ind w:left="160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写</w:t>
                        </w: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spacing w:before="51"/>
                          <w:ind w:left="128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在</w:t>
                        </w: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spacing w:before="51"/>
                          <w:ind w:left="100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答</w:t>
                        </w: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spacing w:before="51"/>
                          <w:ind w:left="173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题</w:t>
                        </w: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spacing w:before="51"/>
                          <w:ind w:left="140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卡</w:t>
                        </w: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spacing w:before="51"/>
                          <w:ind w:left="102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上</w:t>
                        </w: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spacing w:before="51"/>
                          <w:ind w:left="175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，</w:t>
                        </w: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spacing w:before="51"/>
                          <w:ind w:left="127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写</w:t>
                        </w: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spacing w:before="51"/>
                          <w:ind w:left="94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在</w:t>
                        </w: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spacing w:before="51"/>
                          <w:ind w:left="172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此</w:t>
                        </w: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spacing w:before="51"/>
                          <w:ind w:left="139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处</w:t>
                        </w: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spacing w:before="51"/>
                          <w:ind w:left="106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不</w:t>
                        </w: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spacing w:before="51"/>
                          <w:ind w:left="173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得</w:t>
                        </w: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spacing w:before="51"/>
                          <w:ind w:left="141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。</w:t>
                        </w: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035" o:spid="_x0000_s1035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4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p>
      <w:pPr>
        <w:pStyle w:val="4"/>
        <w:spacing w:before="9"/>
        <w:rPr>
          <w:sz w:val="4"/>
        </w:rPr>
      </w:pPr>
    </w:p>
    <w:p>
      <w:pPr>
        <w:tabs>
          <w:tab w:val="left" w:pos="9833"/>
        </w:tabs>
        <w:spacing w:line="240" w:lineRule="auto"/>
        <w:ind w:left="113" w:right="0" w:firstLine="0"/>
        <w:rPr>
          <w:sz w:val="20"/>
        </w:rPr>
      </w:pPr>
      <w:r>
        <w:rPr>
          <w:sz w:val="20"/>
        </w:rPr>
        <w:tab/>
      </w:r>
    </w:p>
    <w:p>
      <w:pPr>
        <w:pStyle w:val="4"/>
        <w:spacing w:before="4"/>
        <w:rPr>
          <w:sz w:val="4"/>
        </w:r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rPr>
          <w:sz w:val="20"/>
        </w:rPr>
        <w:pict>
          <v:shape id="_x0000_s1214" o:spid="_x0000_s1214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8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215" o:spid="_x0000_s1215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8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p>
      <w:pPr>
        <w:pStyle w:val="4"/>
        <w:spacing w:before="10"/>
        <w:rPr>
          <w:sz w:val="6"/>
        </w:r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rPr>
          <w:sz w:val="20"/>
        </w:rPr>
        <w:pict>
          <v:shape id="_x0000_s1216" o:spid="_x0000_s1216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4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217" o:spid="_x0000_s1217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4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p>
      <w:pPr>
        <w:pStyle w:val="4"/>
        <w:spacing w:before="9"/>
        <w:rPr>
          <w:sz w:val="6"/>
        </w:r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rPr>
          <w:sz w:val="20"/>
        </w:rPr>
        <w:pict>
          <v:shape id="_x0000_s1218" o:spid="_x0000_s1218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9" w:hRule="atLeast"/>
                    </w:trPr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219" o:spid="_x0000_s1219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9" w:hRule="atLeast"/>
                    </w:trPr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p>
      <w:pPr>
        <w:pStyle w:val="4"/>
        <w:spacing w:before="10"/>
        <w:rPr>
          <w:sz w:val="6"/>
        </w:r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rPr>
          <w:sz w:val="20"/>
        </w:rPr>
        <w:pict>
          <v:shape id="_x0000_s1220" o:spid="_x0000_s1220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8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221" o:spid="_x0000_s1221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8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p>
      <w:pPr>
        <w:pStyle w:val="4"/>
        <w:spacing w:before="10"/>
        <w:rPr>
          <w:sz w:val="6"/>
        </w:r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rPr>
          <w:sz w:val="20"/>
        </w:rPr>
        <w:pict>
          <v:shape id="_x0000_s1222" o:spid="_x0000_s1222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8" w:hRule="atLeast"/>
                    </w:trPr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223" o:spid="_x0000_s1223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8" w:hRule="atLeast"/>
                    </w:trPr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p>
      <w:pPr>
        <w:pStyle w:val="4"/>
        <w:spacing w:before="10"/>
        <w:rPr>
          <w:sz w:val="6"/>
        </w:r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rPr>
          <w:sz w:val="20"/>
        </w:rPr>
        <w:pict>
          <v:shape id="_x0000_s1224" o:spid="_x0000_s1224" o:spt="202" type="#_x0000_t202" style="height:22.25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4" w:hRule="atLeast"/>
                    </w:trPr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225" o:spid="_x0000_s1225" o:spt="202" type="#_x0000_t202" style="height:22.25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4" w:hRule="atLeast"/>
                    </w:trPr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p>
      <w:pPr>
        <w:pStyle w:val="4"/>
        <w:spacing w:before="9"/>
        <w:rPr>
          <w:sz w:val="6"/>
        </w:r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rPr>
          <w:sz w:val="20"/>
        </w:rPr>
        <w:pict>
          <v:shape id="_x0000_s1226" o:spid="_x0000_s1226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4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227" o:spid="_x0000_s1227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4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p>
      <w:pPr>
        <w:pStyle w:val="4"/>
        <w:spacing w:before="11"/>
        <w:rPr>
          <w:sz w:val="5"/>
        </w:rPr>
      </w:pPr>
    </w:p>
    <w:p>
      <w:pPr>
        <w:tabs>
          <w:tab w:val="left" w:pos="9833"/>
        </w:tabs>
        <w:spacing w:line="240" w:lineRule="auto"/>
        <w:ind w:left="113" w:right="0" w:firstLine="0"/>
        <w:rPr>
          <w:sz w:val="20"/>
        </w:rPr>
      </w:pPr>
      <w:r>
        <w:rPr>
          <w:sz w:val="20"/>
        </w:rPr>
        <w:tab/>
      </w:r>
    </w:p>
    <w:p>
      <w:pPr>
        <w:pStyle w:val="4"/>
        <w:spacing w:before="4"/>
        <w:rPr>
          <w:sz w:val="4"/>
        </w:r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rPr>
          <w:sz w:val="20"/>
        </w:rPr>
        <w:pict>
          <v:shape id="_x0000_s1406" o:spid="_x0000_s1406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4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407" o:spid="_x0000_s1407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4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p>
      <w:pPr>
        <w:pStyle w:val="4"/>
        <w:spacing w:before="10"/>
        <w:rPr>
          <w:sz w:val="6"/>
        </w:r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rPr>
          <w:sz w:val="20"/>
        </w:rPr>
        <w:pict>
          <v:shape id="_x0000_s1408" o:spid="_x0000_s1408" o:spt="202" type="#_x0000_t202" style="height:22.25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4" w:hRule="atLeast"/>
                    </w:trPr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409" o:spid="_x0000_s1409" o:spt="202" type="#_x0000_t202" style="height:22.25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4" w:hRule="atLeast"/>
                    </w:trPr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p>
      <w:pPr>
        <w:pStyle w:val="4"/>
        <w:spacing w:before="9"/>
        <w:rPr>
          <w:sz w:val="6"/>
        </w:r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rPr>
          <w:sz w:val="20"/>
        </w:rPr>
        <w:pict>
          <v:shape id="_x0000_s1410" o:spid="_x0000_s1410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4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411" o:spid="_x0000_s1411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4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p>
      <w:pPr>
        <w:pStyle w:val="4"/>
        <w:spacing w:before="9"/>
        <w:rPr>
          <w:sz w:val="6"/>
        </w:r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rPr>
          <w:sz w:val="20"/>
        </w:rPr>
        <w:pict>
          <v:shape id="_x0000_s1412" o:spid="_x0000_s1412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9" w:hRule="atLeast"/>
                    </w:trPr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413" o:spid="_x0000_s1413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9" w:hRule="atLeast"/>
                    </w:trPr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p>
      <w:pPr>
        <w:pStyle w:val="4"/>
        <w:spacing w:before="10"/>
        <w:rPr>
          <w:sz w:val="6"/>
        </w:r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rPr>
          <w:sz w:val="20"/>
        </w:rPr>
        <w:pict>
          <v:shape id="_x0000_s1414" o:spid="_x0000_s1414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8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415" o:spid="_x0000_s1415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8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p>
      <w:pPr>
        <w:pStyle w:val="4"/>
        <w:spacing w:before="10"/>
        <w:rPr>
          <w:sz w:val="6"/>
        </w:r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rPr>
          <w:sz w:val="20"/>
        </w:rPr>
        <w:pict>
          <v:shape id="_x0000_s1416" o:spid="_x0000_s1416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4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417" o:spid="_x0000_s1417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4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p>
      <w:pPr>
        <w:pStyle w:val="4"/>
        <w:spacing w:before="10"/>
        <w:rPr>
          <w:sz w:val="6"/>
        </w:r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rPr>
          <w:sz w:val="20"/>
        </w:rPr>
        <w:pict>
          <v:shape id="_x0000_s1418" o:spid="_x0000_s1418" o:spt="202" type="#_x0000_t202" style="height:22.25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4" w:hRule="atLeast"/>
                    </w:trPr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419" o:spid="_x0000_s1419" o:spt="202" type="#_x0000_t202" style="height:22.25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4" w:hRule="atLeast"/>
                    </w:trPr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p>
      <w:pPr>
        <w:pStyle w:val="4"/>
        <w:spacing w:before="9"/>
        <w:rPr>
          <w:sz w:val="6"/>
        </w:r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rPr>
          <w:sz w:val="20"/>
        </w:rPr>
        <w:pict>
          <v:shape id="_x0000_s1420" o:spid="_x0000_s1420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8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421" o:spid="_x0000_s1421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8" w:hRule="atLeast"/>
                    </w:trPr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12" w:space="0"/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p>
      <w:pPr>
        <w:pStyle w:val="4"/>
        <w:spacing w:before="9"/>
        <w:rPr>
          <w:sz w:val="6"/>
        </w:r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rPr>
          <w:sz w:val="20"/>
        </w:rPr>
        <w:pict>
          <v:shape id="_x0000_s1422" o:spid="_x0000_s1422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8" w:hRule="atLeast"/>
                    </w:trPr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423" o:spid="_x0000_s1423" o:spt="202" type="#_x0000_t202" style="height:22.2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8" w:hRule="atLeast"/>
                    </w:trPr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p>
      <w:pPr>
        <w:pStyle w:val="4"/>
        <w:spacing w:before="10"/>
        <w:rPr>
          <w:sz w:val="6"/>
        </w:rPr>
      </w:pPr>
    </w:p>
    <w:p>
      <w:pPr>
        <w:tabs>
          <w:tab w:val="left" w:pos="9834"/>
        </w:tabs>
        <w:spacing w:line="240" w:lineRule="auto"/>
        <w:ind w:left="114" w:right="0" w:firstLine="0"/>
        <w:rPr>
          <w:sz w:val="20"/>
        </w:rPr>
      </w:pPr>
      <w:r>
        <w:rPr>
          <w:sz w:val="20"/>
        </w:rPr>
        <w:pict>
          <v:shape id="_x0000_s1424" o:spid="_x0000_s1424" o:spt="202" type="#_x0000_t202" style="height:22.25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4" w:hRule="atLeast"/>
                    </w:trPr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sz w:val="20"/>
        </w:rPr>
        <w:pict>
          <v:shape id="_x0000_s1425" o:spid="_x0000_s1425" o:spt="202" type="#_x0000_t202" style="height:22.25pt;width:431.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6"/>
                    <w:tblW w:w="8607" w:type="dxa"/>
                    <w:tblInd w:w="1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single" w:color="000000" w:sz="12" w:space="0"/>
                      <w:insideV w:val="single" w:color="000000" w:sz="1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single" w:color="000000" w:sz="12" w:space="0"/>
                        <w:insideV w:val="single" w:color="000000" w:sz="1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4" w:hRule="atLeast"/>
                    </w:trPr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left w:val="single" w:color="000000" w:sz="8" w:space="0"/>
                          <w:right w:val="single" w:color="000000" w:sz="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  <w10:wrap type="none"/>
            <w10:anchorlock/>
          </v:shape>
        </w:pict>
      </w:r>
    </w:p>
    <w:sectPr>
      <w:footerReference r:id="rId5" w:type="default"/>
      <w:pgSz w:w="20640" w:h="14570" w:orient="landscape"/>
      <w:pgMar w:top="1260" w:right="1020" w:bottom="940" w:left="1040" w:header="0" w:footer="75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228.65pt;margin-top:669.2pt;height:11pt;width:47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0" w:lineRule="exact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九年级语文</w:t>
                </w:r>
              </w:p>
            </w:txbxContent>
          </v:textbox>
        </v:shape>
      </w:pict>
    </w:r>
    <w:r>
      <w:pict>
        <v:shape id="_x0000_s2050" o:spid="_x0000_s2050" o:spt="202" type="#_x0000_t202" style="position:absolute;left:0pt;margin-left:287.2pt;margin-top:668.9pt;height:12pt;width:29.0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23"/>
                    <w:sz w:val="18"/>
                  </w:rPr>
                  <w:t xml:space="preserve">第 </w:t>
                </w:r>
                <w:r>
                  <w:rPr>
                    <w:rFonts w:ascii="Times New Roman" w:eastAsia="Times New Roman"/>
                    <w:sz w:val="18"/>
                  </w:rPr>
                  <w:t xml:space="preserve">1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  <w:r>
      <w:pict>
        <v:shape id="_x0000_s2051" o:spid="_x0000_s2051" o:spt="202" type="#_x0000_t202" style="position:absolute;left:0pt;margin-left:332.25pt;margin-top:668.9pt;height:12pt;width:33.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 xml:space="preserve">共 </w:t>
                </w:r>
                <w:r>
                  <w:rPr>
                    <w:rFonts w:ascii="Times New Roman" w:eastAsia="Times New Roman"/>
                    <w:sz w:val="18"/>
                  </w:rPr>
                  <w:t xml:space="preserve">8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  <w:r>
      <w:pict>
        <v:shape id="_x0000_s2052" o:spid="_x0000_s2052" o:spt="202" type="#_x0000_t202" style="position:absolute;left:0pt;margin-left:674.5pt;margin-top:669.2pt;height:11pt;width:47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0" w:lineRule="exact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九年级语文</w:t>
                </w:r>
              </w:p>
            </w:txbxContent>
          </v:textbox>
        </v:shape>
      </w:pict>
    </w:r>
    <w:r>
      <w:pict>
        <v:shape id="_x0000_s2053" o:spid="_x0000_s2053" o:spt="202" type="#_x0000_t202" style="position:absolute;left:0pt;margin-left:737.5pt;margin-top:668.9pt;height:12pt;width:65.05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 xml:space="preserve">第 </w:t>
                </w:r>
                <w:r>
                  <w:rPr>
                    <w:rFonts w:ascii="Times New Roman" w:eastAsia="Times New Roman"/>
                    <w:sz w:val="18"/>
                  </w:rPr>
                  <w:t xml:space="preserve">2 </w:t>
                </w:r>
                <w:r>
                  <w:rPr>
                    <w:sz w:val="18"/>
                  </w:rPr>
                  <w:t xml:space="preserve">页 共 </w:t>
                </w:r>
                <w:r>
                  <w:rPr>
                    <w:rFonts w:ascii="Times New Roman" w:eastAsia="Times New Roman"/>
                    <w:sz w:val="18"/>
                  </w:rPr>
                  <w:t xml:space="preserve">8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pict>
        <v:shape id="_x0000_s2059" o:spid="_x0000_s2059" o:spt="202" type="#_x0000_t202" style="position:absolute;left:0pt;margin-left:228.65pt;margin-top:669.2pt;height:11pt;width:47pt;mso-position-horizontal-relative:page;mso-position-vertical-relative:page;z-index:-25164800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0" w:lineRule="exact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九年级语文</w:t>
                </w:r>
              </w:p>
            </w:txbxContent>
          </v:textbox>
        </v:shape>
      </w:pict>
    </w:r>
    <w:r>
      <w:pict>
        <v:shape id="_x0000_s2060" o:spid="_x0000_s2060" o:spt="202" type="#_x0000_t202" style="position:absolute;left:0pt;margin-left:287.2pt;margin-top:668.9pt;height:12pt;width:29.05pt;mso-position-horizontal-relative:page;mso-position-vertical-relative:page;z-index:-25164697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23"/>
                    <w:sz w:val="18"/>
                  </w:rPr>
                  <w:t xml:space="preserve">第 </w:t>
                </w:r>
                <w:r>
                  <w:rPr>
                    <w:rFonts w:ascii="Times New Roman" w:eastAsia="Times New Roman"/>
                    <w:sz w:val="18"/>
                  </w:rPr>
                  <w:t xml:space="preserve">5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  <w:r>
      <w:pict>
        <v:shape id="_x0000_s2061" o:spid="_x0000_s2061" o:spt="202" type="#_x0000_t202" style="position:absolute;left:0pt;margin-left:332.25pt;margin-top:668.9pt;height:12pt;width:33.5pt;mso-position-horizontal-relative:page;mso-position-vertical-relative:page;z-index:-25164595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 xml:space="preserve">共 </w:t>
                </w:r>
                <w:r>
                  <w:rPr>
                    <w:rFonts w:ascii="Times New Roman" w:eastAsia="Times New Roman"/>
                    <w:sz w:val="18"/>
                  </w:rPr>
                  <w:t xml:space="preserve">8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  <w:r>
      <w:pict>
        <v:shape id="_x0000_s2062" o:spid="_x0000_s2062" o:spt="202" type="#_x0000_t202" style="position:absolute;left:0pt;margin-left:674.5pt;margin-top:669.2pt;height:11pt;width:47pt;mso-position-horizontal-relative:page;mso-position-vertical-relative:page;z-index:-25164492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0" w:lineRule="exact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九年级语文</w:t>
                </w:r>
              </w:p>
            </w:txbxContent>
          </v:textbox>
        </v:shape>
      </w:pict>
    </w:r>
    <w:r>
      <w:pict>
        <v:shape id="_x0000_s2063" o:spid="_x0000_s2063" o:spt="202" type="#_x0000_t202" style="position:absolute;left:0pt;margin-left:737.5pt;margin-top:668.9pt;height:12pt;width:65.05pt;mso-position-horizontal-relative:page;mso-position-vertical-relative:page;z-index:-25164390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 xml:space="preserve">第 </w:t>
                </w:r>
                <w:r>
                  <w:rPr>
                    <w:rFonts w:ascii="Times New Roman" w:eastAsia="Times New Roman"/>
                    <w:sz w:val="18"/>
                  </w:rPr>
                  <w:t xml:space="preserve">6 </w:t>
                </w:r>
                <w:r>
                  <w:rPr>
                    <w:sz w:val="18"/>
                  </w:rPr>
                  <w:t xml:space="preserve">页 共 </w:t>
                </w:r>
                <w:r>
                  <w:rPr>
                    <w:rFonts w:ascii="Times New Roman" w:eastAsia="Times New Roman"/>
                    <w:sz w:val="18"/>
                  </w:rPr>
                  <w:t xml:space="preserve">8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pict>
        <v:shape id="_x0000_s2064" o:spid="_x0000_s2064" o:spt="202" type="#_x0000_t202" style="position:absolute;left:0pt;margin-left:228.65pt;margin-top:669.2pt;height:11pt;width:47pt;mso-position-horizontal-relative:page;mso-position-vertical-relative:page;z-index:-25164288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0" w:lineRule="exact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九年级语文</w:t>
                </w:r>
              </w:p>
            </w:txbxContent>
          </v:textbox>
        </v:shape>
      </w:pict>
    </w:r>
    <w:r>
      <w:pict>
        <v:shape id="_x0000_s2065" o:spid="_x0000_s2065" o:spt="202" type="#_x0000_t202" style="position:absolute;left:0pt;margin-left:287.2pt;margin-top:668.9pt;height:12pt;width:29.05pt;mso-position-horizontal-relative:page;mso-position-vertical-relative:page;z-index:-25164185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23"/>
                    <w:sz w:val="18"/>
                  </w:rPr>
                  <w:t xml:space="preserve">第 </w:t>
                </w:r>
                <w:r>
                  <w:rPr>
                    <w:rFonts w:ascii="Times New Roman" w:eastAsia="Times New Roman"/>
                    <w:sz w:val="18"/>
                  </w:rPr>
                  <w:t xml:space="preserve">7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  <w:r>
      <w:pict>
        <v:shape id="_x0000_s2066" o:spid="_x0000_s2066" o:spt="202" type="#_x0000_t202" style="position:absolute;left:0pt;margin-left:332.25pt;margin-top:668.9pt;height:12pt;width:33.5pt;mso-position-horizontal-relative:page;mso-position-vertical-relative:page;z-index:-25164083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 xml:space="preserve">共 </w:t>
                </w:r>
                <w:r>
                  <w:rPr>
                    <w:rFonts w:ascii="Times New Roman" w:eastAsia="Times New Roman"/>
                    <w:sz w:val="18"/>
                  </w:rPr>
                  <w:t xml:space="preserve">8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  <w:r>
      <w:pict>
        <v:shape id="_x0000_s2067" o:spid="_x0000_s2067" o:spt="202" type="#_x0000_t202" style="position:absolute;left:0pt;margin-left:674.5pt;margin-top:669.2pt;height:11pt;width:47pt;mso-position-horizontal-relative:page;mso-position-vertical-relative:page;z-index:-25163980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0" w:lineRule="exact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九年级语文</w:t>
                </w:r>
              </w:p>
            </w:txbxContent>
          </v:textbox>
        </v:shape>
      </w:pict>
    </w:r>
    <w:r>
      <w:pict>
        <v:shape id="_x0000_s2068" o:spid="_x0000_s2068" o:spt="202" type="#_x0000_t202" style="position:absolute;left:0pt;margin-left:737.5pt;margin-top:668.9pt;height:12pt;width:65.05pt;mso-position-horizontal-relative:page;mso-position-vertical-relative:page;z-index:-25163878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 xml:space="preserve">第 </w:t>
                </w:r>
                <w:r>
                  <w:rPr>
                    <w:rFonts w:ascii="Times New Roman" w:eastAsia="Times New Roman"/>
                    <w:sz w:val="18"/>
                  </w:rPr>
                  <w:t xml:space="preserve">8 </w:t>
                </w:r>
                <w:r>
                  <w:rPr>
                    <w:sz w:val="18"/>
                  </w:rPr>
                  <w:t xml:space="preserve">页 共 </w:t>
                </w:r>
                <w:r>
                  <w:rPr>
                    <w:rFonts w:ascii="Times New Roman" w:eastAsia="Times New Roman"/>
                    <w:sz w:val="18"/>
                  </w:rPr>
                  <w:t xml:space="preserve">8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 w:tentative="0">
      <w:start w:val="10"/>
      <w:numFmt w:val="decimal"/>
      <w:lvlText w:val="%1."/>
      <w:lvlJc w:val="left"/>
      <w:pPr>
        <w:ind w:left="792" w:hanging="421"/>
        <w:jc w:val="left"/>
      </w:pPr>
      <w:rPr>
        <w:rFonts w:hint="default" w:ascii="宋体" w:hAnsi="宋体" w:eastAsia="宋体" w:cs="宋体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638" w:hanging="42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76" w:hanging="42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14" w:hanging="42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53" w:hanging="42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91" w:hanging="42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829" w:hanging="42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668" w:hanging="42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506" w:hanging="421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686" w:hanging="316"/>
        <w:jc w:val="left"/>
      </w:pPr>
      <w:rPr>
        <w:rFonts w:hint="default" w:ascii="宋体" w:hAnsi="宋体" w:eastAsia="宋体" w:cs="宋体"/>
        <w:spacing w:val="-105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06" w:hanging="31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33" w:hanging="31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59" w:hanging="31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86" w:hanging="31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13" w:hanging="31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39" w:hanging="31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66" w:hanging="31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93" w:hanging="316"/>
      </w:pPr>
      <w:rPr>
        <w:rFonts w:hint="default"/>
        <w:lang w:val="zh-CN" w:eastAsia="zh-CN" w:bidi="zh-CN"/>
      </w:rPr>
    </w:lvl>
  </w:abstractNum>
  <w:abstractNum w:abstractNumId="2">
    <w:nsid w:val="59ADCABA"/>
    <w:multiLevelType w:val="multilevel"/>
    <w:tmpl w:val="59ADCABA"/>
    <w:lvl w:ilvl="0" w:tentative="0">
      <w:start w:val="15"/>
      <w:numFmt w:val="decimal"/>
      <w:lvlText w:val="%1."/>
      <w:lvlJc w:val="left"/>
      <w:pPr>
        <w:ind w:left="791" w:hanging="421"/>
        <w:jc w:val="left"/>
      </w:pPr>
      <w:rPr>
        <w:rFonts w:hint="default" w:ascii="宋体" w:hAnsi="宋体" w:eastAsia="宋体" w:cs="宋体"/>
        <w:spacing w:val="-45"/>
        <w:w w:val="100"/>
        <w:sz w:val="19"/>
        <w:szCs w:val="19"/>
        <w:lang w:val="zh-CN" w:eastAsia="zh-CN" w:bidi="zh-CN"/>
      </w:rPr>
    </w:lvl>
    <w:lvl w:ilvl="1" w:tentative="0">
      <w:start w:val="1"/>
      <w:numFmt w:val="decimal"/>
      <w:lvlText w:val="（%2）"/>
      <w:lvlJc w:val="left"/>
      <w:pPr>
        <w:ind w:left="1212" w:hanging="527"/>
        <w:jc w:val="left"/>
      </w:pPr>
      <w:rPr>
        <w:rFonts w:hint="default" w:ascii="宋体" w:hAnsi="宋体" w:eastAsia="宋体" w:cs="宋体"/>
        <w:spacing w:val="-15"/>
        <w:w w:val="100"/>
        <w:sz w:val="19"/>
        <w:szCs w:val="19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220" w:hanging="52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994" w:hanging="52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769" w:hanging="52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3" w:hanging="52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318" w:hanging="52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93" w:hanging="52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-133" w:hanging="527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DDF02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370"/>
      <w:outlineLvl w:val="1"/>
    </w:pPr>
    <w:rPr>
      <w:rFonts w:ascii="黑体" w:hAnsi="黑体" w:eastAsia="黑体" w:cs="黑体"/>
      <w:sz w:val="24"/>
      <w:szCs w:val="2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37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7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686" w:hanging="422"/>
    </w:pPr>
    <w:rPr>
      <w:rFonts w:ascii="宋体" w:hAnsi="宋体" w:eastAsia="宋体" w:cs="宋体"/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1025"/>
    <customShpInfo spid="_x0000_s1028"/>
    <customShpInfo spid="_x0000_s1029"/>
    <customShpInfo spid="_x0000_s1030"/>
    <customShpInfo spid="_x0000_s1034"/>
    <customShpInfo spid="_x0000_s1035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406"/>
    <customShpInfo spid="_x0000_s1407"/>
    <customShpInfo spid="_x0000_s1408"/>
    <customShpInfo spid="_x0000_s1409"/>
    <customShpInfo spid="_x0000_s1410"/>
    <customShpInfo spid="_x0000_s1411"/>
    <customShpInfo spid="_x0000_s1412"/>
    <customShpInfo spid="_x0000_s1413"/>
    <customShpInfo spid="_x0000_s1414"/>
    <customShpInfo spid="_x0000_s1415"/>
    <customShpInfo spid="_x0000_s1416"/>
    <customShpInfo spid="_x0000_s1417"/>
    <customShpInfo spid="_x0000_s1418"/>
    <customShpInfo spid="_x0000_s1419"/>
    <customShpInfo spid="_x0000_s1420"/>
    <customShpInfo spid="_x0000_s1421"/>
    <customShpInfo spid="_x0000_s1422"/>
    <customShpInfo spid="_x0000_s1423"/>
    <customShpInfo spid="_x0000_s1424"/>
    <customShpInfo spid="_x0000_s14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2018-12-31T06:04:00Z</dcterms:created>
  <dc:creator>Administrator</dc:creator>
  <cp:lastModifiedBy>Administrator</cp:lastModifiedBy>
  <dcterms:modified xsi:type="dcterms:W3CDTF">2019-01-07T13:08:58Z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2018-12-31T00:00:00Z</vt:filetime>
  </property>
  <property fmtid="{D5CDD505-2E9C-101B-9397-08002B2CF9AE}" pid="3" name="Creator">
    <vt:lpwstr>Microsoft® Office Word 2007</vt:lpwstr>
  </property>
  <property fmtid="{D5CDD505-2E9C-101B-9397-08002B2CF9AE}" pid="4" name="KSOProductBuildVer">
    <vt:lpwstr>2052-10.1.0.7698</vt:lpwstr>
  </property>
  <property fmtid="{D5CDD505-2E9C-101B-9397-08002B2CF9AE}" pid="5" name="LastSaved">
    <vt:filetime>2018-12-31T00:00:00Z</vt:filetime>
  </property>
</Properties>
</file>