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88pt;margin-top:802pt;mso-position-horizontal-relative:page;mso-position-vertical-relative:top-margin-area;position:absolute;width:38pt;z-index:251658240">
            <v:imagedata r:id="rId6" o:title=""/>
          </v:shape>
        </w:pict>
      </w:r>
      <w:r>
        <w:rPr>
          <w:rFonts w:ascii="Times New Roman" w:eastAsia="宋体" w:hAnsi="Times New Roman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2019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中考模拟测试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宋体"/>
          <w:b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四</w:t>
      </w:r>
      <w:r>
        <w:rPr>
          <w:rFonts w:ascii="Times New Roman" w:eastAsia="宋体" w:hAnsi="宋体"/>
          <w:color w:val="000000" w:themeColor="text1"/>
          <w:sz w:val="36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pStyle w:val="a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时间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60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分钟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分值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70</w:t>
      </w:r>
      <w:r>
        <w:rPr>
          <w:rFonts w:ascii="Times New Roman" w:eastAsia="楷体" w:hAnsi="楷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:sz w:val="24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可能用到的相对原子质量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Cl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—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一、选择题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本题包括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每小题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共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分。每小题只有一个选项符合题意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下列变化属于物理变化的是(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火药爆炸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冰雪融化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钢铁生锈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烧制陶瓷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下列人体体液中,酸性最强的是(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唾液(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pH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约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6~7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胃液(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pH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约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8~1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胆汁(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pH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约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8~7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血液(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pH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约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35~7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下列做法不符合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节能减排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加大对核能的利用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在田野里焚烧秸秆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用水后,随手关闭水龙头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推广使用以电池提供动力的客车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下列物质的用途主要利用其物理性质的是(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铁用于制作暖气片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镁粉用于制作照明弹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稀盐酸用于除铁锈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小苏打用于治疗胃酸过多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欲配制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0%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NaCl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50 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,部分操作如下图所示,正确的是(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868295" cy="1028700"/>
            <wp:effectExtent l="0" t="0" r="0" b="0"/>
            <wp:docPr id="308" name="J63J.eps" descr="id:2147491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J63J.eps" descr="id:21474914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884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2017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月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日,中国科学院发布了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号、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号、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117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号及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118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号四种元素的中文名称,其中一种元素在元素周期表中的信息如图所示,下列有关该元素说法错误的是(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722630" cy="722630"/>
            <wp:effectExtent l="0" t="0" r="0" b="0"/>
            <wp:docPr id="309" name="J64.eps" descr="id:2147491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J64.eps" descr="id:21474915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32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相对原子质量为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288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核内有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个质子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是非金属元素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核内有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173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个中子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下列叙述正确的是(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用小苏打治疗胃酸过多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用氢氧化钠改良酸性土壤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用铁桶长时间存放硫酸铜溶液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用食盐水除去热水瓶中的水垢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碳可以与浓硫酸在加热的条件下发生如下反应: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C+2H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(浓)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215900"/>
            <wp:effectExtent l="0" t="0" r="0" b="0"/>
            <wp:docPr id="310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+2X+2H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,其中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的化学式为(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9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归纳整理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是一种很好的学习方法。下面是同学们在复习中梳理得到的一组图像,其中图像与实验表述一致的是(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298065" cy="2120265"/>
            <wp:effectExtent l="0" t="0" r="0" b="0"/>
            <wp:docPr id="311" name="J65J.eps" descr="id:2147491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J65J.eps" descr="id:21474915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212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加水稀释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一定温度下,向不饱和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溶液中加入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固体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向一定量的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溶液中滴加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在密闭容器中,镁带燃烧前后固体质量的变化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下列各组物质的溶液,不另加试剂就不能鉴别出来的一组是(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CuSO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 xml:space="preserve">4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NaOH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FeCl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AgNO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NaNO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HCl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BaCl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CaCl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NaCl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二、填空与简答题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本题包括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共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22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)化学用语是学习化学的重要工具。请写出下列微粒的化学符号: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)钠原子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)三氧化二氮分子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个氢氧根离子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)锌离子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5OH</w:t>
      </w:r>
      <w:r>
        <w:rPr>
          <w:rFonts w:ascii="Times New Roman" w:eastAsia="宋体" w:hAnsi="Times New Roman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-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Zn</w:t>
      </w:r>
      <w:r>
        <w:rPr>
          <w:rFonts w:ascii="Times New Roman" w:eastAsia="宋体" w:hAnsi="Times New Roman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2+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)化学与我们的生活、生产息息相关。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石墨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氯化钠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稀硫酸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④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碳酸钙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⑤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熟石灰　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⑥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二氧化碳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选择适当的物质的化学式填空: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)可作气体肥料的是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)可用于金属表面除锈的是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)可作补钙剂的是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)可用于改良酸性土壤的是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SO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)溶液在生产、生活中起着十分重要的作用。请回答下列问题: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)可以作为溶质的是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只有固体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只有液体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只有气体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气体、液体、固体都可以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)配制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100 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质量分数为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16%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的氯化钠溶液,所需氯化钠的质量为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,水的体积为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 xml:space="preserve"> mL 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(水的密度近似看作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 g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·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cm</w:t>
      </w:r>
      <w:r>
        <w:rPr>
          <w:rFonts w:ascii="Times New Roman" w:eastAsia="宋体" w:hAnsi="Times New Roman"/>
          <w:color w:val="000000" w:themeColor="text1"/>
          <w:vertAlign w:val="superscript"/>
          <w14:textFill xmlns:w14="http://schemas.microsoft.com/office/word/2010/wordml">
            <w14:solidFill>
              <w14:schemeClr w14:val="tx1"/>
            </w14:solidFill>
          </w14:textFill>
        </w:rPr>
        <w:t>-3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)甲、乙两种不含结晶水的固体物质的溶解度曲线如下图,</w:t>
      </w:r>
      <w:r>
        <w:rPr>
          <w:rFonts w:ascii="Times New Roman" w:eastAsia="宋体" w:hAnsi="Times New Roman"/>
          <w:i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t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时,甲物质的溶解度是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i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t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℃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时,若从甲和乙两种物质的饱和溶液中析出等质量的固体,需蒸发掉较多水的是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(填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甲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或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乙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)物质的饱和溶液。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586865" cy="1472565"/>
            <wp:effectExtent l="0" t="0" r="0" b="0"/>
            <wp:docPr id="312" name="J66.eps" descr="id:2147491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J66.eps" descr="id:21474915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147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)按下图所示装置,将液体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x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注入装有固体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y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的试管中,会导致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U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形管中右端液面升高。则可能的组合是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tbl>
      <w:tblPr>
        <w:tblStyle w:val="TableNormal"/>
        <w:tblW w:w="2869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27"/>
        <w:gridCol w:w="1026"/>
      </w:tblGrid>
      <w:tr>
        <w:tblPrEx>
          <w:tblW w:w="2869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10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x</w:t>
            </w:r>
          </w:p>
        </w:tc>
        <w:tc>
          <w:tcPr>
            <w:tcW w:w="102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y</w:t>
            </w:r>
          </w:p>
        </w:tc>
      </w:tr>
      <w:tr>
        <w:tblPrEx>
          <w:tblW w:w="2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0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102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氧化钙</w:t>
            </w:r>
          </w:p>
        </w:tc>
      </w:tr>
      <w:tr>
        <w:tblPrEx>
          <w:tblW w:w="2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0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102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硝酸铵</w:t>
            </w:r>
          </w:p>
        </w:tc>
      </w:tr>
      <w:tr>
        <w:tblPrEx>
          <w:tblW w:w="2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0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浓硫酸</w:t>
            </w:r>
          </w:p>
        </w:tc>
        <w:tc>
          <w:tcPr>
            <w:tcW w:w="102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水</w:t>
            </w:r>
          </w:p>
        </w:tc>
      </w:tr>
      <w:tr>
        <w:tblPrEx>
          <w:tblW w:w="2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0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稀盐酸</w:t>
            </w:r>
          </w:p>
        </w:tc>
        <w:tc>
          <w:tcPr>
            <w:tcW w:w="102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镁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914400" cy="1536700"/>
            <wp:effectExtent l="0" t="0" r="0" b="0"/>
            <wp:docPr id="313" name="J67.eps" descr="id:21474915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J67.eps" descr="id:21474915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 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40 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14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A~F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均为初中化学常见的物质,它们之间的关系如图所示(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“→”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表示转化关系,所涉及反应均为初中常见的化学反应),其中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俗称生石灰,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是最常用的溶剂,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与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F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元素组成相同。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039495" cy="875665"/>
            <wp:effectExtent l="0" t="0" r="0" b="0"/>
            <wp:docPr id="314" name="J68.eps" descr="id:21474915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J68.eps" descr="id:21474915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的化学式是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的一种用途是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→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反应的基本类型是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F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→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E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反应的化学方程式为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D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→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反应的化学方程式为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)建筑材料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)化合反应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414020" cy="219075"/>
            <wp:effectExtent l="0" t="0" r="0" b="0"/>
            <wp:docPr id="315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43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O+O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215900"/>
            <wp:effectExtent l="0" t="0" r="0" b="0"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CaO+CO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三、实验与探究题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本题包括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共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15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)实验是进行科学探究的主要方法。下图是初中化学常见实验装置。请回答: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298065" cy="1649730"/>
            <wp:effectExtent l="0" t="0" r="0" b="0"/>
            <wp:docPr id="317" name="J69J.eps" descr="id:2147491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J69J.eps" descr="id:21474915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1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)仪器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的名称是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)实验室用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装置制取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的化学方程式是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)若用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F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装置收集氧气,当观察到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时,便可开始收集。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)能用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E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装置收集的气体具有的物理性质是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383665" cy="1002665"/>
            <wp:effectExtent l="0" t="0" r="0" b="0"/>
            <wp:docPr id="318" name="J70.eps" descr="id:21474915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J70.eps" descr="id:21474915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)如何验满二氧化碳气体: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)若要制取并收集一瓶干燥的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,所选装置正确的连接顺序是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(填字母),反应的化学方程式是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。图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G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是某同学利用报废试管设计的制二氧化碳的发生装置,该设计除了废物利用的优点外,请另写一个优点: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)长颈漏斗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2KMnO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215900"/>
            <wp:effectExtent l="0" t="0" r="0" b="0"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K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MnO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+MnO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)气泡连续、均匀冒出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)密度小于空气,且不与空气中成分反应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)将燃着的木条放到集气瓶口,熄灭则满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BCD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+2HCl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146050"/>
            <wp:effectExtent l="0" t="0" r="0" b="0"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O+CO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↑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随时控制反应的发生和停止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16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10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)小刚在化学实验室发现,盛放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溶液的试剂瓶瓶口和橡皮塞上出现了白色粉末。小刚叫来小军和小红,共同探究这种白色粉末的成分。他们依据所学的化学知识,认为白色粉末是氢氧化钠变质产生的。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氢氧化钠变质的原因是(方程式表示)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并对这种白色粉末的成分作了如下猜想: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①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可能是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②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可能是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;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可能是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与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的混合物。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为了验证猜想,他们分别做了下面的实验。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)小刚取少量白色粉末,滴加稀盐酸,有气体生成。由此小刚认为白色粉末含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。请用化学方程式解释小刚的判断: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)小军取少量白色粉末溶于水,向所得溶液中滴加酚酞溶液,溶液变为红色。由此小军认为白色粉末一定含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。请判断小军所得结论是否正确,并简述理由:</w:t>
      </w:r>
      <w:r>
        <w:rPr>
          <w:rFonts w:ascii="Times New Roman" w:eastAsia="宋体" w:hAnsi="Times New Roman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)小红取少量白色粉末溶于水,向所得溶液中滴加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溶液,有白色沉淀产生。由此判断白色粉末中含有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。为了验证猜想</w:t>
      </w:r>
      <w:r>
        <w:rPr>
          <w:rFonts w:ascii="宋体" w:eastAsia="宋体" w:hAnsi="宋体" w:cs="宋体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③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,小红继续向溶液中滴加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溶液至不再产生沉淀,然后过滤。你认为她接下来还应进行的实验是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　　　　　　　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在小红所做的实验中,若把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CaCl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溶液换成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溶液是否可行?请简述理由。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)如何除去变质的氢氧化钠中的杂质?(用化学方程式表示)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2NaOH+CO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146050"/>
            <wp:effectExtent l="0" t="0" r="0" b="0"/>
            <wp:docPr id="321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+2HCl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146050"/>
            <wp:effectExtent l="0" t="0" r="0" b="0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2NaCl+H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O+CO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)不正确,碳酸钠也显碱性,也能使酚酞变红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)碳酸钠　向滤液中加酚酞观察现象　不可行,因为氢氧化钙本身显碱性,影响实验结果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OH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+Na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259080" cy="146050"/>
            <wp:effectExtent l="0" t="0" r="0" b="0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CaCO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↓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+2NaOH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四、计算题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本题包括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小题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,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共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17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)人类为了维持生命和健康,必须摄取食物,以获得营养。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)其中葡萄糖(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12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="Times New Roman" w:eastAsia="宋体" w:hAnsi="Times New Roman"/>
          <w:color w:val="000000" w:themeColor="text1"/>
          <w:vertAlign w:val="subscript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)由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种元素组成(填数字)。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)葡萄糖中碳元素的质量分数为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40%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/>
          <w:b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18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楷体" w:hAnsi="楷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分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)现有一家庭食用纯碱样品,其中含杂质氯化钠(不含其他杂质),为了测定样品中杂质氯化钠的质量分数,李明同学进行了三次实验。实验数据如下表:</w:t>
      </w:r>
    </w:p>
    <w:tbl>
      <w:tblPr>
        <w:tblStyle w:val="TableNormal"/>
        <w:tblW w:w="5709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1"/>
        <w:gridCol w:w="1016"/>
        <w:gridCol w:w="1016"/>
        <w:gridCol w:w="1016"/>
      </w:tblGrid>
      <w:tr>
        <w:tblPrEx>
          <w:tblW w:w="5709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eastAsia="黑体" w:hAnsi="黑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次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次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eastAsia="宋体" w:hAnsi="宋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次</w:t>
            </w:r>
          </w:p>
        </w:tc>
      </w:tr>
      <w:tr>
        <w:tblPrEx>
          <w:tblW w:w="570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eastAsia="黑体" w:hAnsi="黑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所取固体样品的质量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W w:w="570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eastAsia="黑体" w:hAnsi="黑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加入氯化钙溶液的质量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150</w:t>
            </w:r>
          </w:p>
        </w:tc>
      </w:tr>
      <w:tr>
        <w:tblPrEx>
          <w:tblW w:w="570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eastAsia="黑体" w:hAnsi="黑体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反应后生成沉淀的质量</w:t>
            </w: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/g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宋体" w:hAnsi="Times New Roman"/>
                <w:color w:val="000000" w:themeColor="text1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完成下列计算(计算结果精确到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0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1%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)样品中氯化钠的质量分数为</w:t>
      </w:r>
      <w:r>
        <w:rPr>
          <w:rFonts w:ascii="Times New Roman" w:eastAsia="宋体" w:hAnsi="宋体"/>
          <w:color w:val="000000" w:themeColor="text1"/>
          <w:u w:val="single" w:color="000000"/>
          <w14:textFill xmlns:w14="http://schemas.microsoft.com/office/word/2010/wordml">
            <w14:solidFill>
              <w14:schemeClr w14:val="tx1"/>
            </w14:solidFill>
          </w14:textFill>
        </w:rPr>
        <w:t>　　　　　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)加入氯化钙溶液的溶质质量分数是多少?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hint="eastAsia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Arial" w:eastAsia="黑体" w:hAnsi="黑体"/>
          <w:color w:val="FF0000"/>
          <w:bdr w:val="single" w:sz="4" w:space="0" w:color="000000"/>
          <w:shd w:val="solid" w:color="E6E6E6" w:fill="auto"/>
        </w:rPr>
        <w:t>答案: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7%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　(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)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11</w:t>
      </w:r>
      <w:r>
        <w:rPr>
          <w:rFonts w:ascii="Times New Roman" w:eastAsia="宋体" w:hAnsi="Times New Roman" w:cs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r>
        <w:rPr>
          <w:rFonts w:ascii="Times New Roman" w:eastAsia="宋体" w:hAnsi="Times New Roman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1%</w:t>
      </w:r>
      <w:r>
        <w:rPr>
          <w:rFonts w:ascii="Times New Roman" w:eastAsia="宋体" w:hAnsi="宋体"/>
          <w:color w:val="000000" w:themeColor="text1"/>
          <w14:textFill xmlns:w14="http://schemas.microsoft.com/office/word/2010/wordml">
            <w14:solidFill>
              <w14:schemeClr w14:val="tx1"/>
            </w14:solidFill>
          </w14:textFill>
        </w:rPr>
        <w:t>(计算过程略)</w:t>
      </w:r>
    </w:p>
    <w:sectPr>
      <w:headerReference w:type="default" r:id="rId19"/>
      <w:footerReference w:type="default" r:id="rId20"/>
      <w:type w:val="continuous"/>
      <w:pgSz w:w="11907" w:h="16839"/>
      <w:pgMar w:top="1440" w:right="1440" w:bottom="1440" w:left="144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modern"/>
    <w:pitch w:val="default"/>
    <w:sig w:usb0="00000000" w:usb1="00000000" w:usb2="05000016" w:usb3="00000000" w:csb0="003E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003F01FF" w:csb1="00000000"/>
  </w:font>
  <w:font w:name="楷体">
    <w:altName w:val="宋体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5111428"/>
      <w:richText/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476B24"/>
    <w:multiLevelType w:val="multilevel"/>
    <w:tmpl w:val="54476B24"/>
    <w:lvl w:ilvl="0" w:tentative="1">
      <w:start w:val="1"/>
      <w:numFmt w:val="bullet"/>
      <w:pStyle w:val="ListBullet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pStyle w:val="ListBullet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pStyle w:val="ListBullet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pStyle w:val="ListBullet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 w:tentative="1">
      <w:start w:val="1"/>
      <w:numFmt w:val="bullet"/>
      <w:pStyle w:val="ListBullet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 w:tentative="1">
      <w:start w:val="1"/>
      <w:numFmt w:val="none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1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1">
      <w:start w:val="1"/>
      <w:numFmt w:val="none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1">
      <w:start w:val="1"/>
      <w:numFmt w:val="none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/>
    <w:lsdException w:name="footer" w:semiHidden="0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 w:qFormat="1"/>
    <w:lsdException w:name="line number" w:uiPriority="0"/>
    <w:lsdException w:name="page number" w:semiHidden="0" w:uiPriority="0" w:unhideWhenUsed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semiHidden="0" w:uiPriority="4" w:unhideWhenUsed="0" w:qFormat="1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semiHidden="0" w:unhideWhenUsed="0" w:qFormat="1"/>
    <w:lsdException w:name="List Bullet 3" w:semiHidden="0" w:unhideWhenUsed="0"/>
    <w:lsdException w:name="List Bullet 4" w:semiHidden="0" w:unhideWhenUsed="0" w:qFormat="1"/>
    <w:lsdException w:name="List Bullet 5" w:semiHidden="0" w:unhideWhenUsed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12" w:unhideWhenUsed="0" w:qFormat="1"/>
    <w:lsdException w:name="Emphasis" w:semiHidden="0" w:uiPriority="20" w:unhideWhenUsed="0" w:qFormat="1"/>
    <w:lsdException w:name="Document Map" w:uiPriority="0"/>
    <w:lsdException w:name="Plain Text" w:semiHidden="0" w:uiPriority="0" w:unhideWhenUsed="0" w:qFormat="1"/>
    <w:lsdException w:name="E-mail Signature" w:uiPriority="0"/>
    <w:lsdException w:name="Normal (Web)" w:semiHidden="0" w:uiPriority="0" w:unhideWhenUsed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4">
    <w:name w:val="List Bullet 4"/>
    <w:basedOn w:val="Normal"/>
    <w:uiPriority w:val="99"/>
    <w:qFormat/>
    <w:pPr>
      <w:numPr>
        <w:ilvl w:val="3"/>
        <w:numId w:val="1"/>
      </w:numPr>
      <w:tabs>
        <w:tab w:val="left" w:pos="1440"/>
      </w:tabs>
      <w:contextualSpacing/>
    </w:pPr>
  </w:style>
  <w:style w:type="paragraph" w:styleId="ListBullet">
    <w:name w:val="List Bullet"/>
    <w:basedOn w:val="Normal"/>
    <w:uiPriority w:val="4"/>
    <w:qFormat/>
    <w:pPr>
      <w:numPr>
        <w:ilvl w:val="0"/>
        <w:numId w:val="1"/>
      </w:numPr>
      <w:tabs>
        <w:tab w:val="left" w:pos="360"/>
      </w:tabs>
      <w:spacing w:after="180"/>
    </w:pPr>
  </w:style>
  <w:style w:type="paragraph" w:styleId="ListBullet3">
    <w:name w:val="List Bullet 3"/>
    <w:basedOn w:val="Normal"/>
    <w:uiPriority w:val="99"/>
    <w:pPr>
      <w:numPr>
        <w:ilvl w:val="2"/>
        <w:numId w:val="1"/>
      </w:numPr>
      <w:tabs>
        <w:tab w:val="left" w:pos="1080"/>
      </w:tabs>
      <w:contextualSpacing/>
    </w:pPr>
  </w:style>
  <w:style w:type="paragraph" w:styleId="BodyText">
    <w:name w:val="Body Text"/>
    <w:basedOn w:val="Normal"/>
    <w:link w:val="Char0"/>
    <w:uiPriority w:val="1"/>
    <w:qFormat/>
    <w:pPr>
      <w:spacing w:after="180"/>
    </w:pPr>
  </w:style>
  <w:style w:type="paragraph" w:styleId="ListBullet2">
    <w:name w:val="List Bullet 2"/>
    <w:basedOn w:val="Normal"/>
    <w:uiPriority w:val="99"/>
    <w:qFormat/>
    <w:pPr>
      <w:numPr>
        <w:ilvl w:val="1"/>
        <w:numId w:val="1"/>
      </w:numPr>
      <w:tabs>
        <w:tab w:val="left" w:pos="720"/>
      </w:tabs>
      <w:contextualSpacing/>
    </w:pPr>
  </w:style>
  <w:style w:type="paragraph" w:styleId="PlainText">
    <w:name w:val="Plain Text"/>
    <w:basedOn w:val="Normal"/>
    <w:link w:val="Char4"/>
    <w:qFormat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ListBullet5">
    <w:name w:val="List Bullet 5"/>
    <w:basedOn w:val="Normal"/>
    <w:uiPriority w:val="99"/>
    <w:pPr>
      <w:numPr>
        <w:ilvl w:val="4"/>
        <w:numId w:val="1"/>
      </w:numPr>
      <w:tabs>
        <w:tab w:val="left" w:pos="1800"/>
      </w:tabs>
      <w:contextualSpacing/>
    </w:pPr>
  </w:style>
  <w:style w:type="paragraph" w:styleId="BalloonText">
    <w:name w:val="Balloon Text"/>
    <w:basedOn w:val="Normal"/>
    <w:link w:val="Char6"/>
    <w:rPr>
      <w:sz w:val="18"/>
      <w:szCs w:val="18"/>
    </w:rPr>
  </w:style>
  <w:style w:type="paragraph" w:styleId="Footer">
    <w:name w:val="footer"/>
    <w:basedOn w:val="Normal"/>
    <w:link w:val="Char2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5"/>
    <w:unhideWhenUsed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Char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styleId="Strong">
    <w:name w:val="Strong"/>
    <w:uiPriority w:val="12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uiPriority w:val="20"/>
    <w:qFormat/>
    <w:rPr>
      <w:rFonts w:ascii="Times New Roman" w:hAnsi="Times New Roman"/>
      <w:b/>
      <w:i/>
      <w:iCs/>
    </w:rPr>
  </w:style>
  <w:style w:type="character" w:styleId="CommentReference">
    <w:name w:val="annotation reference"/>
    <w:unhideWhenUsed/>
    <w:qFormat/>
    <w:rPr>
      <w:vanish/>
      <w:sz w:val="16"/>
      <w:szCs w:val="16"/>
    </w:rPr>
  </w:style>
  <w:style w:type="character" w:customStyle="1" w:styleId="1Char">
    <w:name w:val="标题 1 Char"/>
    <w:link w:val="Heading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Char">
    <w:name w:val="标题 Char"/>
    <w:link w:val="Title"/>
    <w:uiPriority w:val="10"/>
    <w:qFormat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</w:style>
  <w:style w:type="paragraph" w:customStyle="1" w:styleId="Quote">
    <w:name w:val="Quote"/>
    <w:basedOn w:val="Normal"/>
    <w:next w:val="Normal"/>
    <w:link w:val="Char1"/>
    <w:uiPriority w:val="29"/>
    <w:qFormat/>
    <w:rPr>
      <w:i/>
    </w:rPr>
  </w:style>
  <w:style w:type="character" w:customStyle="1" w:styleId="Char1">
    <w:name w:val="引用 Char"/>
    <w:link w:val="Quote"/>
    <w:uiPriority w:val="29"/>
    <w:qFormat/>
    <w:rPr>
      <w:i/>
      <w:sz w:val="24"/>
      <w:szCs w:val="24"/>
    </w:rPr>
  </w:style>
  <w:style w:type="character" w:customStyle="1" w:styleId="4Char">
    <w:name w:val="标题 4 Char"/>
    <w:link w:val="Heading4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qFormat/>
    <w:rPr>
      <w:lang w:val="en-US"/>
    </w:rPr>
  </w:style>
  <w:style w:type="character" w:customStyle="1" w:styleId="Char2">
    <w:name w:val="页脚 Char"/>
    <w:basedOn w:val="DefaultParagraphFont"/>
    <w:link w:val="Footer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Normal"/>
    <w:qFormat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Char4">
    <w:name w:val="纯文本 Char"/>
    <w:basedOn w:val="DefaultParagraphFont"/>
    <w:link w:val="PlainText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qFormat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Char5">
    <w:name w:val="页眉 Char"/>
    <w:basedOn w:val="DefaultParagraphFont"/>
    <w:link w:val="Header"/>
    <w:rPr>
      <w:sz w:val="24"/>
      <w:szCs w:val="24"/>
      <w:lang w:eastAsia="en-US" w:bidi="en-US"/>
    </w:rPr>
  </w:style>
  <w:style w:type="character" w:customStyle="1" w:styleId="Char6">
    <w:name w:val="批注框文本 Char"/>
    <w:basedOn w:val="DefaultParagraphFont"/>
    <w:link w:val="BalloonText"/>
    <w:rPr>
      <w:sz w:val="18"/>
      <w:szCs w:val="18"/>
      <w:lang w:eastAsia="en-US" w:bidi="en-US"/>
    </w:rPr>
  </w:style>
  <w:style w:type="paragraph" w:customStyle="1" w:styleId="a">
    <w:name w:val="二级章节"/>
    <w:basedOn w:val="Normal"/>
    <w:qFormat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840;&#37096;&#23436;&#25104;\&#27169;&#26495;\&#35797;&#39064;&#27169;&#26495;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D27A5F-ED95-4079-A5F6-DBC41A8385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TotalTime>0</TotalTime>
  <Pages>5</Pages>
  <Words>561</Words>
  <Characters>3201</Characters>
  <Application>Microsoft Office Word</Application>
  <DocSecurity>0</DocSecurity>
  <Lines>26</Lines>
  <Paragraphs>7</Paragraphs>
  <ScaleCrop>false</ScaleCrop>
  <Company>HOME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2018-11-19T07:35:00Z</dcterms:created>
  <dcterms:modified xsi:type="dcterms:W3CDTF">2018-11-21T02:30:20Z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